
<file path=[Content_Types].xml><?xml version="1.0" encoding="utf-8"?>
<Types xmlns="http://schemas.openxmlformats.org/package/2006/content-types">
  <Override PartName="/word/footnotes.xml" ContentType="application/vnd.openxmlformats-officedocument.wordprocessingml.footnotes+xml"/>
  <Override PartName="/word/header18.xml" ContentType="application/vnd.openxmlformats-officedocument.wordprocessingml.header+xml"/>
  <Override PartName="/customXml/itemProps1.xml" ContentType="application/vnd.openxmlformats-officedocument.customXmlProperties+xml"/>
  <Override PartName="/word/header16.xml" ContentType="application/vnd.openxmlformats-officedocument.wordprocessingml.header+xml"/>
  <Override PartName="/word/header27.xml" ContentType="application/vnd.openxmlformats-officedocument.wordprocessingml.header+xml"/>
  <Default Extension="jpeg" ContentType="image/jpeg"/>
  <Override PartName="/word/header14.xml" ContentType="application/vnd.openxmlformats-officedocument.wordprocessingml.header+xml"/>
  <Override PartName="/word/header15.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header8.xml" ContentType="application/vnd.openxmlformats-officedocument.wordprocessingml.header+xml"/>
  <Override PartName="/word/header9.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header6.xml" ContentType="application/vnd.openxmlformats-officedocument.wordprocessingml.header+xml"/>
  <Override PartName="/word/footer2.xml" ContentType="application/vnd.openxmlformats-officedocument.wordprocessingml.footer+xml"/>
  <Override PartName="/word/header7.xml" ContentType="application/vnd.openxmlformats-officedocument.wordprocessingml.header+xml"/>
  <Override PartName="/word/footer3.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header20.xml" ContentType="application/vnd.openxmlformats-officedocument.wordprocessingml.header+xml"/>
  <Override PartName="/word/glossary/document.xml" ContentType="application/vnd.openxmlformats-officedocument.wordprocessingml.document.glossary+xml"/>
  <Override PartName="/word/header4.xml" ContentType="application/vnd.openxmlformats-officedocument.wordprocessingml.header+xml"/>
  <Override PartName="/word/header5.xml" ContentType="application/vnd.openxmlformats-officedocument.wordprocessingml.header+xml"/>
  <Override PartName="/word/footer1.xml" ContentType="application/vnd.openxmlformats-officedocument.wordprocessingml.footer+xml"/>
  <Override PartName="/word/charts/chart4.xml" ContentType="application/vnd.openxmlformats-officedocument.drawingml.chart+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Default Extension="png" ContentType="image/png"/>
  <Override PartName="/word/header19.xml" ContentType="application/vnd.openxmlformats-officedocument.wordprocessingml.header+xml"/>
  <Override PartName="/word/header17.xml" ContentType="application/vnd.openxmlformats-officedocument.wordprocessingml.header+xml"/>
  <Override PartName="/word/header26.xml" ContentType="application/vnd.openxmlformats-officedocument.wordprocessingml.header+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F7C5B" w:rsidRPr="00C21ECA" w:rsidRDefault="007F7C5B" w:rsidP="007F7C5B">
      <w:pPr>
        <w:bidi/>
        <w:spacing w:line="240" w:lineRule="auto"/>
        <w:jc w:val="center"/>
        <w:rPr>
          <w:rFonts w:ascii="Traditional Arabic" w:hAnsi="Traditional Arabic" w:cs="Traditional Arabic"/>
          <w:sz w:val="36"/>
          <w:szCs w:val="36"/>
          <w:rtl/>
          <w:lang w:bidi="ar-DZ"/>
        </w:rPr>
      </w:pPr>
      <w:r w:rsidRPr="00C21ECA">
        <w:rPr>
          <w:rFonts w:ascii="Traditional Arabic" w:hAnsi="Traditional Arabic" w:cs="Traditional Arabic" w:hint="cs"/>
          <w:sz w:val="36"/>
          <w:szCs w:val="36"/>
          <w:rtl/>
          <w:lang w:bidi="ar-DZ"/>
        </w:rPr>
        <w:t>الجمهورية الجزائرية الديمقراطية الشعبية</w:t>
      </w:r>
    </w:p>
    <w:p w:rsidR="007F7C5B" w:rsidRPr="00C21ECA" w:rsidRDefault="007F7C5B" w:rsidP="007F7C5B">
      <w:pPr>
        <w:bidi/>
        <w:spacing w:line="240" w:lineRule="auto"/>
        <w:jc w:val="center"/>
        <w:rPr>
          <w:rFonts w:ascii="Traditional Arabic" w:hAnsi="Traditional Arabic" w:cs="Traditional Arabic"/>
          <w:sz w:val="36"/>
          <w:szCs w:val="36"/>
          <w:rtl/>
          <w:lang w:bidi="ar-DZ"/>
        </w:rPr>
      </w:pPr>
      <w:r w:rsidRPr="00C21ECA">
        <w:rPr>
          <w:rFonts w:ascii="Traditional Arabic" w:hAnsi="Traditional Arabic" w:cs="Traditional Arabic" w:hint="cs"/>
          <w:sz w:val="36"/>
          <w:szCs w:val="36"/>
          <w:rtl/>
          <w:lang w:bidi="ar-DZ"/>
        </w:rPr>
        <w:t>وزارة التعليم العالي والبحث العلمي</w:t>
      </w:r>
    </w:p>
    <w:p w:rsidR="007F7C5B" w:rsidRDefault="007F7C5B" w:rsidP="007F7C5B">
      <w:pPr>
        <w:bidi/>
        <w:spacing w:line="240" w:lineRule="auto"/>
        <w:jc w:val="center"/>
        <w:rPr>
          <w:rFonts w:ascii="Traditional Arabic" w:hAnsi="Traditional Arabic" w:cs="Traditional Arabic"/>
          <w:sz w:val="36"/>
          <w:szCs w:val="36"/>
          <w:rtl/>
          <w:lang w:bidi="ar-DZ"/>
        </w:rPr>
      </w:pPr>
      <w:r w:rsidRPr="00C21ECA">
        <w:rPr>
          <w:rFonts w:ascii="Traditional Arabic" w:hAnsi="Traditional Arabic" w:cs="Traditional Arabic" w:hint="cs"/>
          <w:sz w:val="36"/>
          <w:szCs w:val="36"/>
          <w:rtl/>
          <w:lang w:bidi="ar-DZ"/>
        </w:rPr>
        <w:t>جامعة 20 أوت 1955 سكيكدة</w:t>
      </w:r>
    </w:p>
    <w:p w:rsidR="007F7C5B" w:rsidRPr="00C21ECA" w:rsidRDefault="007F7C5B" w:rsidP="007F7C5B">
      <w:pPr>
        <w:bidi/>
        <w:spacing w:line="240" w:lineRule="auto"/>
        <w:jc w:val="center"/>
        <w:rPr>
          <w:rFonts w:ascii="Traditional Arabic" w:hAnsi="Traditional Arabic" w:cs="Traditional Arabic"/>
          <w:sz w:val="36"/>
          <w:szCs w:val="36"/>
          <w:rtl/>
          <w:lang w:bidi="ar-DZ"/>
        </w:rPr>
      </w:pPr>
      <w:r>
        <w:rPr>
          <w:rFonts w:ascii="Traditional Arabic" w:hAnsi="Traditional Arabic" w:cs="Traditional Arabic"/>
          <w:noProof/>
          <w:sz w:val="36"/>
          <w:szCs w:val="36"/>
          <w:lang w:eastAsia="fr-FR"/>
        </w:rPr>
        <w:drawing>
          <wp:inline distT="0" distB="0" distL="0" distR="0">
            <wp:extent cx="1108952" cy="710119"/>
            <wp:effectExtent l="0" t="0" r="0" b="0"/>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109345" cy="710370"/>
                    </a:xfrm>
                    <a:prstGeom prst="rect">
                      <a:avLst/>
                    </a:prstGeom>
                    <a:noFill/>
                  </pic:spPr>
                </pic:pic>
              </a:graphicData>
            </a:graphic>
          </wp:inline>
        </w:drawing>
      </w:r>
    </w:p>
    <w:p w:rsidR="007F7C5B" w:rsidRPr="00C21ECA" w:rsidRDefault="007F7C5B" w:rsidP="007F7C5B">
      <w:pPr>
        <w:bidi/>
        <w:spacing w:line="240" w:lineRule="auto"/>
        <w:rPr>
          <w:rFonts w:ascii="Traditional Arabic" w:hAnsi="Traditional Arabic" w:cs="Traditional Arabic"/>
          <w:sz w:val="36"/>
          <w:szCs w:val="36"/>
          <w:rtl/>
          <w:lang w:bidi="ar-DZ"/>
        </w:rPr>
      </w:pPr>
      <w:r w:rsidRPr="00C21ECA">
        <w:rPr>
          <w:rFonts w:ascii="Traditional Arabic" w:hAnsi="Traditional Arabic" w:cs="Traditional Arabic" w:hint="cs"/>
          <w:sz w:val="36"/>
          <w:szCs w:val="36"/>
          <w:rtl/>
          <w:lang w:bidi="ar-DZ"/>
        </w:rPr>
        <w:t>كلية العلوم الاجتماعية والعلوم الانسانية</w:t>
      </w:r>
    </w:p>
    <w:p w:rsidR="007F7C5B" w:rsidRPr="00C21ECA" w:rsidRDefault="007F7C5B" w:rsidP="007F7C5B">
      <w:pPr>
        <w:bidi/>
        <w:spacing w:line="240" w:lineRule="auto"/>
        <w:rPr>
          <w:rFonts w:ascii="Traditional Arabic" w:hAnsi="Traditional Arabic" w:cs="Traditional Arabic"/>
          <w:sz w:val="36"/>
          <w:szCs w:val="36"/>
          <w:rtl/>
          <w:lang w:bidi="ar-DZ"/>
        </w:rPr>
      </w:pPr>
      <w:r w:rsidRPr="00C21ECA">
        <w:rPr>
          <w:rFonts w:ascii="Traditional Arabic" w:hAnsi="Traditional Arabic" w:cs="Traditional Arabic" w:hint="cs"/>
          <w:sz w:val="36"/>
          <w:szCs w:val="36"/>
          <w:rtl/>
          <w:lang w:bidi="ar-DZ"/>
        </w:rPr>
        <w:t>قسم العلوم الانسانية</w:t>
      </w:r>
    </w:p>
    <w:p w:rsidR="007F7C5B" w:rsidRDefault="007F7C5B" w:rsidP="007F7C5B">
      <w:pPr>
        <w:bidi/>
        <w:spacing w:line="240" w:lineRule="auto"/>
        <w:rPr>
          <w:rFonts w:ascii="Traditional Arabic" w:hAnsi="Traditional Arabic" w:cs="Traditional Arabic"/>
          <w:sz w:val="36"/>
          <w:szCs w:val="36"/>
          <w:rtl/>
          <w:lang w:bidi="ar-DZ"/>
        </w:rPr>
      </w:pPr>
      <w:r w:rsidRPr="00C21ECA">
        <w:rPr>
          <w:rFonts w:ascii="Traditional Arabic" w:hAnsi="Traditional Arabic" w:cs="Traditional Arabic" w:hint="cs"/>
          <w:sz w:val="36"/>
          <w:szCs w:val="36"/>
          <w:rtl/>
          <w:lang w:bidi="ar-DZ"/>
        </w:rPr>
        <w:t>تخصص: تاريخ الغرب الإسلامي في العصر الوسيط.</w:t>
      </w:r>
    </w:p>
    <w:p w:rsidR="007F7C5B" w:rsidRPr="00C21ECA" w:rsidRDefault="009016DE" w:rsidP="007F7C5B">
      <w:pPr>
        <w:bidi/>
        <w:spacing w:line="240" w:lineRule="auto"/>
        <w:rPr>
          <w:rFonts w:ascii="Traditional Arabic" w:hAnsi="Traditional Arabic" w:cs="Traditional Arabic"/>
          <w:sz w:val="36"/>
          <w:szCs w:val="36"/>
          <w:rtl/>
          <w:lang w:bidi="ar-DZ"/>
        </w:rPr>
      </w:pPr>
      <w:r>
        <w:rPr>
          <w:rFonts w:ascii="Traditional Arabic" w:hAnsi="Traditional Arabic" w:cs="Traditional Arabic"/>
          <w:noProof/>
          <w:sz w:val="36"/>
          <w:szCs w:val="36"/>
          <w:rtl/>
          <w:lang w:eastAsia="fr-FR"/>
        </w:rPr>
        <w:pict>
          <v:roundrect id="Rectangle à coins arrondis 1" o:spid="_x0000_s1026" style="position:absolute;left:0;text-align:left;margin-left:-.4pt;margin-top:17.9pt;width:454.2pt;height:99.55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" fillcolor="white [3201]" strokecolor="black [3213]" strokeweight="2pt">
            <v:textbox>
              <w:txbxContent>
                <w:p w:rsidR="008A6BAE" w:rsidRDefault="008A6BAE" w:rsidP="007F7C5B">
                  <w:pPr>
                    <w:jc w:val="center"/>
                    <w:rPr>
                      <w:rFonts w:ascii="Traditional Arabic" w:hAnsi="Traditional Arabic" w:cs="Traditional Arabic"/>
                      <w:sz w:val="40"/>
                      <w:szCs w:val="40"/>
                      <w:rtl/>
                      <w:lang w:bidi="ar-DZ"/>
                    </w:rPr>
                  </w:pPr>
                  <w:r>
                    <w:rPr>
                      <w:rFonts w:ascii="Traditional Arabic" w:hAnsi="Traditional Arabic" w:cs="Traditional Arabic" w:hint="cs"/>
                      <w:sz w:val="40"/>
                      <w:szCs w:val="40"/>
                      <w:rtl/>
                      <w:lang w:bidi="ar-DZ"/>
                    </w:rPr>
                    <w:t>المصنفات الفقهية ومكانتها في الغرب الإسلامي خلال القرن 5-6 ه/ 11-12م</w:t>
                  </w:r>
                </w:p>
                <w:p w:rsidR="008A6BAE" w:rsidRPr="00067386" w:rsidRDefault="008A6BAE" w:rsidP="007F7C5B">
                  <w:pPr>
                    <w:jc w:val="center"/>
                    <w:rPr>
                      <w:rFonts w:ascii="Traditional Arabic" w:hAnsi="Traditional Arabic" w:cs="Traditional Arabic"/>
                      <w:sz w:val="40"/>
                      <w:szCs w:val="40"/>
                      <w:lang w:bidi="ar-DZ"/>
                    </w:rPr>
                  </w:pPr>
                  <w:r>
                    <w:rPr>
                      <w:rFonts w:ascii="Traditional Arabic" w:hAnsi="Traditional Arabic" w:cs="Traditional Arabic" w:hint="cs"/>
                      <w:sz w:val="40"/>
                      <w:szCs w:val="40"/>
                      <w:rtl/>
                      <w:lang w:bidi="ar-DZ"/>
                    </w:rPr>
                    <w:t>" دراسة في كتاب الغنية للقاضي عياض السبتي "</w:t>
                  </w:r>
                </w:p>
              </w:txbxContent>
            </v:textbox>
          </v:roundrect>
        </w:pict>
      </w:r>
    </w:p>
    <w:p w:rsidR="007F7C5B" w:rsidRPr="00C21ECA" w:rsidRDefault="007F7C5B" w:rsidP="007F7C5B">
      <w:pPr>
        <w:bidi/>
        <w:rPr>
          <w:rFonts w:ascii="Traditional Arabic" w:hAnsi="Traditional Arabic" w:cs="Traditional Arabic"/>
          <w:sz w:val="36"/>
          <w:szCs w:val="36"/>
          <w:rtl/>
          <w:lang w:bidi="ar-DZ"/>
        </w:rPr>
      </w:pPr>
    </w:p>
    <w:p w:rsidR="007F7C5B" w:rsidRPr="00C21ECA" w:rsidRDefault="007F7C5B" w:rsidP="007F7C5B">
      <w:pPr>
        <w:bidi/>
        <w:rPr>
          <w:rFonts w:ascii="Traditional Arabic" w:hAnsi="Traditional Arabic" w:cs="Traditional Arabic"/>
          <w:sz w:val="36"/>
          <w:szCs w:val="36"/>
          <w:rtl/>
          <w:lang w:bidi="ar-DZ"/>
        </w:rPr>
      </w:pPr>
    </w:p>
    <w:p w:rsidR="007F7C5B" w:rsidRPr="00C21ECA" w:rsidRDefault="007F7C5B" w:rsidP="007F7C5B">
      <w:pPr>
        <w:bidi/>
        <w:spacing w:line="240" w:lineRule="auto"/>
        <w:jc w:val="center"/>
        <w:rPr>
          <w:rFonts w:ascii="Traditional Arabic" w:hAnsi="Traditional Arabic" w:cs="Traditional Arabic"/>
          <w:sz w:val="36"/>
          <w:szCs w:val="36"/>
          <w:rtl/>
          <w:lang w:bidi="ar-DZ"/>
        </w:rPr>
      </w:pPr>
      <w:r w:rsidRPr="00C21ECA">
        <w:rPr>
          <w:rFonts w:ascii="Traditional Arabic" w:hAnsi="Traditional Arabic" w:cs="Traditional Arabic" w:hint="cs"/>
          <w:sz w:val="36"/>
          <w:szCs w:val="36"/>
          <w:rtl/>
          <w:lang w:bidi="ar-DZ"/>
        </w:rPr>
        <w:t>مذكرة مقدمة لنيل شهادة ماستر تخصص : تاريخ الغرب الإسلامي في العصر الوسيط.</w:t>
      </w:r>
    </w:p>
    <w:p w:rsidR="007F7C5B" w:rsidRPr="00C21ECA" w:rsidRDefault="007F7C5B" w:rsidP="005F6008">
      <w:pPr>
        <w:tabs>
          <w:tab w:val="left" w:pos="7249"/>
        </w:tabs>
        <w:bidi/>
        <w:spacing w:line="240" w:lineRule="auto"/>
        <w:rPr>
          <w:rFonts w:ascii="Traditional Arabic" w:hAnsi="Traditional Arabic" w:cs="Traditional Arabic"/>
          <w:b/>
          <w:bCs/>
          <w:sz w:val="36"/>
          <w:szCs w:val="36"/>
          <w:rtl/>
          <w:lang w:bidi="ar-DZ"/>
        </w:rPr>
      </w:pPr>
      <w:r w:rsidRPr="00C21ECA">
        <w:rPr>
          <w:rFonts w:ascii="Traditional Arabic" w:hAnsi="Traditional Arabic" w:cs="Traditional Arabic" w:hint="cs"/>
          <w:b/>
          <w:bCs/>
          <w:sz w:val="36"/>
          <w:szCs w:val="36"/>
          <w:rtl/>
          <w:lang w:bidi="ar-DZ"/>
        </w:rPr>
        <w:t>اعداد الطالبين:اشراف الأستاذة:</w:t>
      </w:r>
    </w:p>
    <w:p w:rsidR="007F7C5B" w:rsidRPr="00C21ECA" w:rsidRDefault="007F7C5B" w:rsidP="005F6008">
      <w:pPr>
        <w:pStyle w:val="Paragraphedeliste"/>
        <w:numPr>
          <w:ilvl w:val="0"/>
          <w:numId w:val="27"/>
        </w:numPr>
        <w:bidi/>
        <w:spacing w:line="240" w:lineRule="auto"/>
        <w:rPr>
          <w:rFonts w:ascii="Traditional Arabic" w:hAnsi="Traditional Arabic" w:cs="Traditional Arabic"/>
          <w:sz w:val="36"/>
          <w:szCs w:val="36"/>
          <w:lang w:bidi="ar-DZ"/>
        </w:rPr>
      </w:pPr>
      <w:r w:rsidRPr="00C21ECA">
        <w:rPr>
          <w:rFonts w:ascii="Traditional Arabic" w:hAnsi="Traditional Arabic" w:cs="Traditional Arabic" w:hint="cs"/>
          <w:sz w:val="36"/>
          <w:szCs w:val="36"/>
          <w:rtl/>
          <w:lang w:bidi="ar-DZ"/>
        </w:rPr>
        <w:t>رقية شعيب. د. آسيا ساحلي</w:t>
      </w:r>
    </w:p>
    <w:p w:rsidR="007F7C5B" w:rsidRDefault="007F7C5B" w:rsidP="007F7C5B">
      <w:pPr>
        <w:pStyle w:val="Paragraphedeliste"/>
        <w:numPr>
          <w:ilvl w:val="0"/>
          <w:numId w:val="27"/>
        </w:numPr>
        <w:bidi/>
        <w:spacing w:line="240" w:lineRule="auto"/>
        <w:rPr>
          <w:rFonts w:ascii="Traditional Arabic" w:hAnsi="Traditional Arabic" w:cs="Traditional Arabic"/>
          <w:sz w:val="36"/>
          <w:szCs w:val="36"/>
          <w:lang w:bidi="ar-DZ"/>
        </w:rPr>
      </w:pPr>
      <w:r w:rsidRPr="00C21ECA">
        <w:rPr>
          <w:rFonts w:ascii="Traditional Arabic" w:hAnsi="Traditional Arabic" w:cs="Traditional Arabic" w:hint="cs"/>
          <w:sz w:val="36"/>
          <w:szCs w:val="36"/>
          <w:rtl/>
          <w:lang w:bidi="ar-DZ"/>
        </w:rPr>
        <w:t>عزاز أحلام.</w:t>
      </w:r>
    </w:p>
    <w:p w:rsidR="007F7C5B" w:rsidRPr="00F8343F" w:rsidRDefault="007F7C5B" w:rsidP="007F7C5B">
      <w:pPr>
        <w:pStyle w:val="Paragraphedeliste"/>
        <w:bidi/>
        <w:spacing w:line="240" w:lineRule="auto"/>
        <w:jc w:val="center"/>
        <w:rPr>
          <w:rFonts w:ascii="Traditional Arabic" w:hAnsi="Traditional Arabic" w:cs="Traditional Arabic"/>
          <w:b/>
          <w:bCs/>
          <w:sz w:val="36"/>
          <w:szCs w:val="36"/>
          <w:rtl/>
          <w:lang w:bidi="ar-DZ"/>
        </w:rPr>
      </w:pPr>
      <w:r w:rsidRPr="00F8343F">
        <w:rPr>
          <w:rFonts w:ascii="Traditional Arabic" w:hAnsi="Traditional Arabic" w:cs="Traditional Arabic" w:hint="cs"/>
          <w:b/>
          <w:bCs/>
          <w:sz w:val="36"/>
          <w:szCs w:val="36"/>
          <w:u w:val="single"/>
          <w:rtl/>
          <w:lang w:bidi="ar-DZ"/>
        </w:rPr>
        <w:t>لجنة المناقشة:</w:t>
      </w:r>
    </w:p>
    <w:tbl>
      <w:tblPr>
        <w:tblStyle w:val="Grilledutableau"/>
        <w:bidiVisual/>
        <w:tblW w:w="0" w:type="auto"/>
        <w:jc w:val="center"/>
        <w:tblInd w:w="360" w:type="dxa"/>
        <w:tblLook w:val="04A0"/>
      </w:tblPr>
      <w:tblGrid>
        <w:gridCol w:w="2235"/>
        <w:gridCol w:w="2229"/>
        <w:gridCol w:w="2226"/>
        <w:gridCol w:w="2238"/>
      </w:tblGrid>
      <w:tr w:rsidR="007F7C5B" w:rsidRPr="00C21ECA" w:rsidTr="00F02A6E">
        <w:trPr>
          <w:jc w:val="center"/>
        </w:trPr>
        <w:tc>
          <w:tcPr>
            <w:tcW w:w="2235" w:type="dxa"/>
          </w:tcPr>
          <w:p w:rsidR="007F7C5B" w:rsidRPr="00F8343F" w:rsidRDefault="007F7C5B" w:rsidP="007F7C5B">
            <w:pPr>
              <w:bidi/>
              <w:jc w:val="center"/>
              <w:rPr>
                <w:rFonts w:ascii="Traditional Arabic" w:hAnsi="Traditional Arabic" w:cs="Traditional Arabic"/>
                <w:b/>
                <w:bCs/>
                <w:sz w:val="36"/>
                <w:szCs w:val="36"/>
                <w:rtl/>
                <w:lang w:bidi="ar-DZ"/>
              </w:rPr>
            </w:pPr>
            <w:r w:rsidRPr="00F8343F">
              <w:rPr>
                <w:rFonts w:ascii="Traditional Arabic" w:hAnsi="Traditional Arabic" w:cs="Traditional Arabic" w:hint="cs"/>
                <w:b/>
                <w:bCs/>
                <w:sz w:val="36"/>
                <w:szCs w:val="36"/>
                <w:rtl/>
                <w:lang w:bidi="ar-DZ"/>
              </w:rPr>
              <w:t>أعضاء اللجنة</w:t>
            </w:r>
          </w:p>
        </w:tc>
        <w:tc>
          <w:tcPr>
            <w:tcW w:w="2229" w:type="dxa"/>
          </w:tcPr>
          <w:p w:rsidR="007F7C5B" w:rsidRPr="00F8343F" w:rsidRDefault="007F7C5B" w:rsidP="007F7C5B">
            <w:pPr>
              <w:bidi/>
              <w:jc w:val="center"/>
              <w:rPr>
                <w:rFonts w:ascii="Traditional Arabic" w:hAnsi="Traditional Arabic" w:cs="Traditional Arabic"/>
                <w:b/>
                <w:bCs/>
                <w:sz w:val="36"/>
                <w:szCs w:val="36"/>
                <w:rtl/>
                <w:lang w:bidi="ar-DZ"/>
              </w:rPr>
            </w:pPr>
            <w:r w:rsidRPr="00F8343F">
              <w:rPr>
                <w:rFonts w:ascii="Traditional Arabic" w:hAnsi="Traditional Arabic" w:cs="Traditional Arabic" w:hint="cs"/>
                <w:b/>
                <w:bCs/>
                <w:sz w:val="36"/>
                <w:szCs w:val="36"/>
                <w:rtl/>
                <w:lang w:bidi="ar-DZ"/>
              </w:rPr>
              <w:t>الرتبة العلمية</w:t>
            </w:r>
          </w:p>
        </w:tc>
        <w:tc>
          <w:tcPr>
            <w:tcW w:w="2226" w:type="dxa"/>
          </w:tcPr>
          <w:p w:rsidR="007F7C5B" w:rsidRPr="00F8343F" w:rsidRDefault="007F7C5B" w:rsidP="007F7C5B">
            <w:pPr>
              <w:bidi/>
              <w:jc w:val="center"/>
              <w:rPr>
                <w:rFonts w:ascii="Traditional Arabic" w:hAnsi="Traditional Arabic" w:cs="Traditional Arabic"/>
                <w:b/>
                <w:bCs/>
                <w:sz w:val="36"/>
                <w:szCs w:val="36"/>
                <w:rtl/>
                <w:lang w:bidi="ar-DZ"/>
              </w:rPr>
            </w:pPr>
            <w:r w:rsidRPr="00F8343F">
              <w:rPr>
                <w:rFonts w:ascii="Traditional Arabic" w:hAnsi="Traditional Arabic" w:cs="Traditional Arabic" w:hint="cs"/>
                <w:b/>
                <w:bCs/>
                <w:sz w:val="36"/>
                <w:szCs w:val="36"/>
                <w:rtl/>
                <w:lang w:bidi="ar-DZ"/>
              </w:rPr>
              <w:t>الصفة</w:t>
            </w:r>
          </w:p>
        </w:tc>
        <w:tc>
          <w:tcPr>
            <w:tcW w:w="2238" w:type="dxa"/>
          </w:tcPr>
          <w:p w:rsidR="007F7C5B" w:rsidRPr="00F8343F" w:rsidRDefault="007F7C5B" w:rsidP="007F7C5B">
            <w:pPr>
              <w:bidi/>
              <w:jc w:val="center"/>
              <w:rPr>
                <w:rFonts w:ascii="Traditional Arabic" w:hAnsi="Traditional Arabic" w:cs="Traditional Arabic"/>
                <w:b/>
                <w:bCs/>
                <w:sz w:val="36"/>
                <w:szCs w:val="36"/>
                <w:rtl/>
                <w:lang w:bidi="ar-DZ"/>
              </w:rPr>
            </w:pPr>
            <w:r w:rsidRPr="00F8343F">
              <w:rPr>
                <w:rFonts w:ascii="Traditional Arabic" w:hAnsi="Traditional Arabic" w:cs="Traditional Arabic" w:hint="cs"/>
                <w:b/>
                <w:bCs/>
                <w:sz w:val="36"/>
                <w:szCs w:val="36"/>
                <w:rtl/>
                <w:lang w:bidi="ar-DZ"/>
              </w:rPr>
              <w:t>الجامعة</w:t>
            </w:r>
          </w:p>
        </w:tc>
      </w:tr>
      <w:tr w:rsidR="007F7C5B" w:rsidRPr="00C21ECA" w:rsidTr="00F02A6E">
        <w:trPr>
          <w:jc w:val="center"/>
        </w:trPr>
        <w:tc>
          <w:tcPr>
            <w:tcW w:w="2235" w:type="dxa"/>
          </w:tcPr>
          <w:p w:rsidR="007F7C5B" w:rsidRPr="00C21ECA" w:rsidRDefault="00F02A6E" w:rsidP="007F7C5B">
            <w:pPr>
              <w:bidi/>
              <w:jc w:val="center"/>
              <w:rPr>
                <w:rFonts w:ascii="Traditional Arabic" w:hAnsi="Traditional Arabic" w:cs="Traditional Arabic" w:hint="cs"/>
                <w:sz w:val="36"/>
                <w:szCs w:val="36"/>
                <w:rtl/>
                <w:lang w:bidi="ar-DZ"/>
              </w:rPr>
            </w:pPr>
            <w:r>
              <w:rPr>
                <w:rFonts w:ascii="Traditional Arabic" w:hAnsi="Traditional Arabic" w:cs="Traditional Arabic" w:hint="cs"/>
                <w:sz w:val="36"/>
                <w:szCs w:val="36"/>
                <w:rtl/>
                <w:lang w:bidi="ar-DZ"/>
              </w:rPr>
              <w:t xml:space="preserve">د. خشمون حفيظة </w:t>
            </w:r>
          </w:p>
        </w:tc>
        <w:tc>
          <w:tcPr>
            <w:tcW w:w="2229" w:type="dxa"/>
          </w:tcPr>
          <w:p w:rsidR="007F7C5B" w:rsidRPr="00C21ECA" w:rsidRDefault="00F02A6E" w:rsidP="007F7C5B">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استاذ محاضر </w:t>
            </w:r>
          </w:p>
        </w:tc>
        <w:tc>
          <w:tcPr>
            <w:tcW w:w="2226" w:type="dxa"/>
          </w:tcPr>
          <w:p w:rsidR="007F7C5B" w:rsidRPr="00C21ECA" w:rsidRDefault="007F7C5B" w:rsidP="007F7C5B">
            <w:pPr>
              <w:bidi/>
              <w:jc w:val="center"/>
              <w:rPr>
                <w:rFonts w:ascii="Traditional Arabic" w:hAnsi="Traditional Arabic" w:cs="Traditional Arabic"/>
                <w:sz w:val="36"/>
                <w:szCs w:val="36"/>
                <w:rtl/>
                <w:lang w:bidi="ar-DZ"/>
              </w:rPr>
            </w:pPr>
            <w:r w:rsidRPr="00C21ECA">
              <w:rPr>
                <w:rFonts w:ascii="Traditional Arabic" w:hAnsi="Traditional Arabic" w:cs="Traditional Arabic" w:hint="cs"/>
                <w:sz w:val="36"/>
                <w:szCs w:val="36"/>
                <w:rtl/>
                <w:lang w:bidi="ar-DZ"/>
              </w:rPr>
              <w:t>رئيسا</w:t>
            </w:r>
          </w:p>
        </w:tc>
        <w:tc>
          <w:tcPr>
            <w:tcW w:w="2238" w:type="dxa"/>
          </w:tcPr>
          <w:p w:rsidR="007F7C5B" w:rsidRPr="00C21ECA" w:rsidRDefault="00F02A6E" w:rsidP="007F7C5B">
            <w:pPr>
              <w:bidi/>
              <w:jc w:val="center"/>
              <w:rPr>
                <w:rFonts w:ascii="Traditional Arabic" w:hAnsi="Traditional Arabic" w:cs="Traditional Arabic"/>
                <w:sz w:val="36"/>
                <w:szCs w:val="36"/>
                <w:rtl/>
                <w:lang w:bidi="ar-DZ"/>
              </w:rPr>
            </w:pPr>
            <w:r w:rsidRPr="00C21ECA">
              <w:rPr>
                <w:rFonts w:ascii="Traditional Arabic" w:hAnsi="Traditional Arabic" w:cs="Traditional Arabic" w:hint="cs"/>
                <w:sz w:val="36"/>
                <w:szCs w:val="36"/>
                <w:rtl/>
                <w:lang w:bidi="ar-DZ"/>
              </w:rPr>
              <w:t>سكيكدة</w:t>
            </w:r>
          </w:p>
        </w:tc>
      </w:tr>
      <w:tr w:rsidR="00F02A6E" w:rsidRPr="00C21ECA" w:rsidTr="00F02A6E">
        <w:trPr>
          <w:jc w:val="center"/>
        </w:trPr>
        <w:tc>
          <w:tcPr>
            <w:tcW w:w="2235" w:type="dxa"/>
          </w:tcPr>
          <w:p w:rsidR="00F02A6E" w:rsidRPr="00C21ECA" w:rsidRDefault="00F02A6E" w:rsidP="007F7C5B">
            <w:pPr>
              <w:bidi/>
              <w:jc w:val="center"/>
              <w:rPr>
                <w:rFonts w:ascii="Traditional Arabic" w:hAnsi="Traditional Arabic" w:cs="Traditional Arabic"/>
                <w:sz w:val="36"/>
                <w:szCs w:val="36"/>
                <w:rtl/>
                <w:lang w:bidi="ar-DZ"/>
              </w:rPr>
            </w:pPr>
            <w:r w:rsidRPr="00C21ECA">
              <w:rPr>
                <w:rFonts w:ascii="Traditional Arabic" w:hAnsi="Traditional Arabic" w:cs="Traditional Arabic" w:hint="cs"/>
                <w:sz w:val="36"/>
                <w:szCs w:val="36"/>
                <w:rtl/>
                <w:lang w:bidi="ar-DZ"/>
              </w:rPr>
              <w:t>د. آسيا ساحلي</w:t>
            </w:r>
          </w:p>
        </w:tc>
        <w:tc>
          <w:tcPr>
            <w:tcW w:w="2229" w:type="dxa"/>
          </w:tcPr>
          <w:p w:rsidR="00F02A6E" w:rsidRPr="00C21ECA" w:rsidRDefault="00F02A6E" w:rsidP="00FB7158">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استاذ محاضر </w:t>
            </w:r>
          </w:p>
        </w:tc>
        <w:tc>
          <w:tcPr>
            <w:tcW w:w="2226" w:type="dxa"/>
          </w:tcPr>
          <w:p w:rsidR="00F02A6E" w:rsidRPr="00C21ECA" w:rsidRDefault="00F02A6E" w:rsidP="007F7C5B">
            <w:pPr>
              <w:bidi/>
              <w:jc w:val="center"/>
              <w:rPr>
                <w:rFonts w:ascii="Traditional Arabic" w:hAnsi="Traditional Arabic" w:cs="Traditional Arabic"/>
                <w:sz w:val="36"/>
                <w:szCs w:val="36"/>
                <w:rtl/>
                <w:lang w:bidi="ar-DZ"/>
              </w:rPr>
            </w:pPr>
            <w:r w:rsidRPr="00C21ECA">
              <w:rPr>
                <w:rFonts w:ascii="Traditional Arabic" w:hAnsi="Traditional Arabic" w:cs="Traditional Arabic" w:hint="cs"/>
                <w:sz w:val="36"/>
                <w:szCs w:val="36"/>
                <w:rtl/>
                <w:lang w:bidi="ar-DZ"/>
              </w:rPr>
              <w:t>مشرفا ومقررا</w:t>
            </w:r>
          </w:p>
        </w:tc>
        <w:tc>
          <w:tcPr>
            <w:tcW w:w="2238" w:type="dxa"/>
          </w:tcPr>
          <w:p w:rsidR="00F02A6E" w:rsidRPr="00C21ECA" w:rsidRDefault="00F02A6E" w:rsidP="007F7C5B">
            <w:pPr>
              <w:bidi/>
              <w:jc w:val="center"/>
              <w:rPr>
                <w:rFonts w:ascii="Traditional Arabic" w:hAnsi="Traditional Arabic" w:cs="Traditional Arabic"/>
                <w:sz w:val="36"/>
                <w:szCs w:val="36"/>
                <w:rtl/>
                <w:lang w:bidi="ar-DZ"/>
              </w:rPr>
            </w:pPr>
            <w:r w:rsidRPr="00C21ECA">
              <w:rPr>
                <w:rFonts w:ascii="Traditional Arabic" w:hAnsi="Traditional Arabic" w:cs="Traditional Arabic" w:hint="cs"/>
                <w:sz w:val="36"/>
                <w:szCs w:val="36"/>
                <w:rtl/>
                <w:lang w:bidi="ar-DZ"/>
              </w:rPr>
              <w:t>سكيكدة</w:t>
            </w:r>
          </w:p>
        </w:tc>
      </w:tr>
      <w:tr w:rsidR="00F02A6E" w:rsidRPr="00C21ECA" w:rsidTr="00F02A6E">
        <w:trPr>
          <w:jc w:val="center"/>
        </w:trPr>
        <w:tc>
          <w:tcPr>
            <w:tcW w:w="2235" w:type="dxa"/>
          </w:tcPr>
          <w:p w:rsidR="00F02A6E" w:rsidRPr="00C21ECA" w:rsidRDefault="00F02A6E" w:rsidP="007F7C5B">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د. قويسم محمد </w:t>
            </w:r>
          </w:p>
        </w:tc>
        <w:tc>
          <w:tcPr>
            <w:tcW w:w="2229" w:type="dxa"/>
          </w:tcPr>
          <w:p w:rsidR="00F02A6E" w:rsidRPr="00C21ECA" w:rsidRDefault="00F02A6E" w:rsidP="00FB7158">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استاذ محاضر </w:t>
            </w:r>
          </w:p>
        </w:tc>
        <w:tc>
          <w:tcPr>
            <w:tcW w:w="2226" w:type="dxa"/>
          </w:tcPr>
          <w:p w:rsidR="00F02A6E" w:rsidRPr="00C21ECA" w:rsidRDefault="00F02A6E" w:rsidP="007F7C5B">
            <w:pPr>
              <w:bidi/>
              <w:jc w:val="center"/>
              <w:rPr>
                <w:rFonts w:ascii="Traditional Arabic" w:hAnsi="Traditional Arabic" w:cs="Traditional Arabic"/>
                <w:sz w:val="36"/>
                <w:szCs w:val="36"/>
                <w:rtl/>
                <w:lang w:bidi="ar-DZ"/>
              </w:rPr>
            </w:pPr>
            <w:r w:rsidRPr="00C21ECA">
              <w:rPr>
                <w:rFonts w:ascii="Traditional Arabic" w:hAnsi="Traditional Arabic" w:cs="Traditional Arabic" w:hint="cs"/>
                <w:sz w:val="36"/>
                <w:szCs w:val="36"/>
                <w:rtl/>
                <w:lang w:bidi="ar-DZ"/>
              </w:rPr>
              <w:t>عضوا مناقشا</w:t>
            </w:r>
          </w:p>
        </w:tc>
        <w:tc>
          <w:tcPr>
            <w:tcW w:w="2238" w:type="dxa"/>
          </w:tcPr>
          <w:p w:rsidR="00F02A6E" w:rsidRPr="00C21ECA" w:rsidRDefault="00F02A6E" w:rsidP="007F7C5B">
            <w:pPr>
              <w:bidi/>
              <w:jc w:val="center"/>
              <w:rPr>
                <w:rFonts w:ascii="Traditional Arabic" w:hAnsi="Traditional Arabic" w:cs="Traditional Arabic"/>
                <w:sz w:val="36"/>
                <w:szCs w:val="36"/>
                <w:rtl/>
                <w:lang w:bidi="ar-DZ"/>
              </w:rPr>
            </w:pPr>
            <w:r w:rsidRPr="00C21ECA">
              <w:rPr>
                <w:rFonts w:ascii="Traditional Arabic" w:hAnsi="Traditional Arabic" w:cs="Traditional Arabic" w:hint="cs"/>
                <w:sz w:val="36"/>
                <w:szCs w:val="36"/>
                <w:rtl/>
                <w:lang w:bidi="ar-DZ"/>
              </w:rPr>
              <w:t>سكيكدة</w:t>
            </w:r>
          </w:p>
        </w:tc>
      </w:tr>
    </w:tbl>
    <w:p w:rsidR="007F7C5B" w:rsidRPr="00067386" w:rsidRDefault="007F7C5B" w:rsidP="007F7C5B">
      <w:pPr>
        <w:bidi/>
        <w:ind w:left="360"/>
        <w:jc w:val="center"/>
        <w:rPr>
          <w:rFonts w:ascii="Traditional Arabic" w:hAnsi="Traditional Arabic" w:cs="Traditional Arabic"/>
          <w:sz w:val="40"/>
          <w:szCs w:val="40"/>
          <w:rtl/>
          <w:lang w:bidi="ar-DZ"/>
        </w:rPr>
      </w:pPr>
      <w:r w:rsidRPr="00F8343F">
        <w:rPr>
          <w:rFonts w:ascii="Traditional Arabic" w:hAnsi="Traditional Arabic" w:cs="Traditional Arabic" w:hint="cs"/>
          <w:b/>
          <w:bCs/>
          <w:sz w:val="40"/>
          <w:szCs w:val="40"/>
          <w:rtl/>
          <w:lang w:bidi="ar-DZ"/>
        </w:rPr>
        <w:t>السنة الجامعية:</w:t>
      </w:r>
      <w:r>
        <w:rPr>
          <w:rFonts w:ascii="Traditional Arabic" w:hAnsi="Traditional Arabic" w:cs="Traditional Arabic" w:hint="cs"/>
          <w:sz w:val="40"/>
          <w:szCs w:val="40"/>
          <w:rtl/>
          <w:lang w:bidi="ar-DZ"/>
        </w:rPr>
        <w:t xml:space="preserve"> 1442-1443ه/2021-2022م</w:t>
      </w:r>
    </w:p>
    <w:p w:rsidR="006C4D74" w:rsidRDefault="006C4D74" w:rsidP="00D52C10">
      <w:pPr>
        <w:bidi/>
        <w:spacing w:line="240" w:lineRule="auto"/>
        <w:rPr>
          <w:rFonts w:ascii="Traditional Arabic" w:hAnsi="Traditional Arabic" w:cs="Traditional Arabic"/>
          <w:b/>
          <w:bCs/>
          <w:sz w:val="36"/>
          <w:szCs w:val="36"/>
          <w:rtl/>
          <w:lang w:bidi="ar-DZ"/>
        </w:rPr>
        <w:sectPr w:rsidR="006C4D74" w:rsidSect="006A2AAF">
          <w:headerReference w:type="even" r:id="rId9"/>
          <w:headerReference w:type="default" r:id="rId10"/>
          <w:footnotePr>
            <w:numRestart w:val="eachPage"/>
          </w:footnotePr>
          <w:pgSz w:w="11906" w:h="16838"/>
          <w:pgMar w:top="1135" w:right="1417" w:bottom="993" w:left="1417" w:header="708" w:footer="708" w:gutter="0"/>
          <w:pgBorders w:offsetFrom="page">
            <w:top w:val="vine" w:sz="15" w:space="24" w:color="auto"/>
            <w:left w:val="vine" w:sz="15" w:space="24" w:color="auto"/>
            <w:bottom w:val="vine" w:sz="15" w:space="24" w:color="auto"/>
            <w:right w:val="vine" w:sz="15" w:space="24" w:color="auto"/>
          </w:pgBorders>
          <w:cols w:space="708"/>
          <w:titlePg/>
          <w:docGrid w:linePitch="360"/>
        </w:sectPr>
      </w:pPr>
    </w:p>
    <w:p w:rsidR="00D52C10" w:rsidRDefault="00D52C10" w:rsidP="00D52C10">
      <w:pPr>
        <w:bidi/>
        <w:spacing w:line="240" w:lineRule="auto"/>
        <w:rPr>
          <w:rFonts w:ascii="Traditional Arabic" w:hAnsi="Traditional Arabic" w:cs="Traditional Arabic"/>
          <w:b/>
          <w:bCs/>
          <w:sz w:val="36"/>
          <w:szCs w:val="36"/>
          <w:rtl/>
          <w:lang w:bidi="ar-DZ"/>
        </w:rPr>
      </w:pPr>
    </w:p>
    <w:p w:rsidR="00050E39" w:rsidRDefault="00D52C10" w:rsidP="00FE5E82">
      <w:pPr>
        <w:bidi/>
        <w:spacing w:line="240" w:lineRule="auto"/>
        <w:rPr>
          <w:rFonts w:ascii="Traditional Arabic" w:hAnsi="Traditional Arabic" w:cs="Traditional Arabic"/>
          <w:b/>
          <w:bCs/>
          <w:sz w:val="36"/>
          <w:szCs w:val="36"/>
          <w:rtl/>
          <w:lang w:bidi="ar-DZ"/>
        </w:rPr>
      </w:pPr>
      <w:r>
        <w:rPr>
          <w:rFonts w:ascii="Traditional Arabic" w:hAnsi="Traditional Arabic" w:cs="Traditional Arabic" w:hint="cs"/>
          <w:b/>
          <w:bCs/>
          <w:noProof/>
          <w:sz w:val="36"/>
          <w:szCs w:val="36"/>
          <w:rtl/>
          <w:lang w:eastAsia="fr-FR"/>
        </w:rPr>
        <w:drawing>
          <wp:anchor distT="0" distB="0" distL="114300" distR="114300" simplePos="0" relativeHeight="251660288" behindDoc="0" locked="0" layoutInCell="1" allowOverlap="1">
            <wp:simplePos x="0" y="0"/>
            <wp:positionH relativeFrom="column">
              <wp:posOffset>71755</wp:posOffset>
            </wp:positionH>
            <wp:positionV relativeFrom="paragraph">
              <wp:posOffset>163195</wp:posOffset>
            </wp:positionV>
            <wp:extent cx="5343525" cy="7981950"/>
            <wp:effectExtent l="0" t="0" r="0" b="0"/>
            <wp:wrapSquare wrapText="bothSides"/>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s.png"/>
                    <pic:cNvPicPr/>
                  </pic:nvPicPr>
                  <pic:blipFill>
                    <a:blip r:embed="rId11">
                      <a:biLevel thresh="7500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343525" cy="7981950"/>
                    </a:xfrm>
                    <a:prstGeom prst="rect">
                      <a:avLst/>
                    </a:prstGeom>
                  </pic:spPr>
                </pic:pic>
              </a:graphicData>
            </a:graphic>
          </wp:anchor>
        </w:drawing>
      </w:r>
    </w:p>
    <w:p w:rsidR="00050E39" w:rsidRPr="00050E39" w:rsidRDefault="00050E39" w:rsidP="00050E39">
      <w:pPr>
        <w:bidi/>
        <w:rPr>
          <w:rFonts w:ascii="Traditional Arabic" w:hAnsi="Traditional Arabic" w:cs="Traditional Arabic"/>
          <w:sz w:val="36"/>
          <w:szCs w:val="36"/>
          <w:rtl/>
          <w:lang w:bidi="ar-DZ"/>
        </w:rPr>
      </w:pPr>
    </w:p>
    <w:p w:rsidR="00050E39" w:rsidRPr="00050E39" w:rsidRDefault="00050E39" w:rsidP="00050E39">
      <w:pPr>
        <w:bidi/>
        <w:rPr>
          <w:rFonts w:ascii="Traditional Arabic" w:hAnsi="Traditional Arabic" w:cs="Traditional Arabic"/>
          <w:sz w:val="36"/>
          <w:szCs w:val="36"/>
          <w:rtl/>
          <w:lang w:bidi="ar-DZ"/>
        </w:rPr>
      </w:pPr>
    </w:p>
    <w:p w:rsidR="00050E39" w:rsidRPr="00050E39" w:rsidRDefault="00050E39" w:rsidP="00050E39">
      <w:pPr>
        <w:bidi/>
        <w:rPr>
          <w:rFonts w:ascii="Traditional Arabic" w:hAnsi="Traditional Arabic" w:cs="Traditional Arabic"/>
          <w:sz w:val="36"/>
          <w:szCs w:val="36"/>
          <w:rtl/>
          <w:lang w:bidi="ar-DZ"/>
        </w:rPr>
      </w:pPr>
    </w:p>
    <w:p w:rsidR="00050E39" w:rsidRPr="00050E39" w:rsidRDefault="00050E39" w:rsidP="00050E39">
      <w:pPr>
        <w:bidi/>
        <w:rPr>
          <w:rFonts w:ascii="Traditional Arabic" w:hAnsi="Traditional Arabic" w:cs="Traditional Arabic"/>
          <w:sz w:val="36"/>
          <w:szCs w:val="36"/>
          <w:rtl/>
          <w:lang w:bidi="ar-DZ"/>
        </w:rPr>
      </w:pPr>
    </w:p>
    <w:p w:rsidR="00050E39" w:rsidRPr="00050E39" w:rsidRDefault="00050E39" w:rsidP="00050E39">
      <w:pPr>
        <w:bidi/>
        <w:rPr>
          <w:rFonts w:ascii="Traditional Arabic" w:hAnsi="Traditional Arabic" w:cs="Traditional Arabic"/>
          <w:sz w:val="36"/>
          <w:szCs w:val="36"/>
          <w:rtl/>
          <w:lang w:bidi="ar-DZ"/>
        </w:rPr>
      </w:pPr>
    </w:p>
    <w:p w:rsidR="00050E39" w:rsidRPr="00050E39" w:rsidRDefault="00050E39" w:rsidP="00050E39">
      <w:pPr>
        <w:bidi/>
        <w:rPr>
          <w:rFonts w:ascii="Traditional Arabic" w:hAnsi="Traditional Arabic" w:cs="Traditional Arabic"/>
          <w:sz w:val="36"/>
          <w:szCs w:val="36"/>
          <w:rtl/>
          <w:lang w:bidi="ar-DZ"/>
        </w:rPr>
      </w:pPr>
    </w:p>
    <w:p w:rsidR="00050E39" w:rsidRPr="00050E39" w:rsidRDefault="00050E39" w:rsidP="00050E39">
      <w:pPr>
        <w:bidi/>
        <w:rPr>
          <w:rFonts w:ascii="Traditional Arabic" w:hAnsi="Traditional Arabic" w:cs="Traditional Arabic"/>
          <w:sz w:val="36"/>
          <w:szCs w:val="36"/>
          <w:rtl/>
          <w:lang w:bidi="ar-DZ"/>
        </w:rPr>
      </w:pPr>
    </w:p>
    <w:p w:rsidR="00050E39" w:rsidRPr="00050E39" w:rsidRDefault="00050E39" w:rsidP="00050E39">
      <w:pPr>
        <w:bidi/>
        <w:rPr>
          <w:rFonts w:ascii="Traditional Arabic" w:hAnsi="Traditional Arabic" w:cs="Traditional Arabic"/>
          <w:sz w:val="36"/>
          <w:szCs w:val="36"/>
          <w:rtl/>
          <w:lang w:bidi="ar-DZ"/>
        </w:rPr>
      </w:pPr>
    </w:p>
    <w:p w:rsidR="00050E39" w:rsidRPr="00050E39" w:rsidRDefault="00050E39" w:rsidP="00050E39">
      <w:pPr>
        <w:bidi/>
        <w:rPr>
          <w:rFonts w:ascii="Traditional Arabic" w:hAnsi="Traditional Arabic" w:cs="Traditional Arabic"/>
          <w:sz w:val="36"/>
          <w:szCs w:val="36"/>
          <w:rtl/>
          <w:lang w:bidi="ar-DZ"/>
        </w:rPr>
      </w:pPr>
    </w:p>
    <w:p w:rsidR="00050E39" w:rsidRPr="00050E39" w:rsidRDefault="00050E39" w:rsidP="00050E39">
      <w:pPr>
        <w:bidi/>
        <w:rPr>
          <w:rFonts w:ascii="Traditional Arabic" w:hAnsi="Traditional Arabic" w:cs="Traditional Arabic"/>
          <w:sz w:val="36"/>
          <w:szCs w:val="36"/>
          <w:rtl/>
          <w:lang w:bidi="ar-DZ"/>
        </w:rPr>
      </w:pPr>
    </w:p>
    <w:p w:rsidR="00050E39" w:rsidRPr="00050E39" w:rsidRDefault="00050E39" w:rsidP="00050E39">
      <w:pPr>
        <w:bidi/>
        <w:rPr>
          <w:rFonts w:ascii="Traditional Arabic" w:hAnsi="Traditional Arabic" w:cs="Traditional Arabic"/>
          <w:sz w:val="36"/>
          <w:szCs w:val="36"/>
          <w:rtl/>
          <w:lang w:bidi="ar-DZ"/>
        </w:rPr>
      </w:pPr>
    </w:p>
    <w:p w:rsidR="00050E39" w:rsidRPr="00050E39" w:rsidRDefault="00050E39" w:rsidP="00050E39">
      <w:pPr>
        <w:bidi/>
        <w:rPr>
          <w:rFonts w:ascii="Traditional Arabic" w:hAnsi="Traditional Arabic" w:cs="Traditional Arabic"/>
          <w:sz w:val="36"/>
          <w:szCs w:val="36"/>
          <w:rtl/>
          <w:lang w:bidi="ar-DZ"/>
        </w:rPr>
      </w:pPr>
    </w:p>
    <w:p w:rsidR="00050E39" w:rsidRPr="00050E39" w:rsidRDefault="00050E39" w:rsidP="00050E39">
      <w:pPr>
        <w:bidi/>
        <w:rPr>
          <w:rFonts w:ascii="Traditional Arabic" w:hAnsi="Traditional Arabic" w:cs="Traditional Arabic"/>
          <w:sz w:val="36"/>
          <w:szCs w:val="36"/>
          <w:rtl/>
          <w:lang w:bidi="ar-DZ"/>
        </w:rPr>
      </w:pPr>
    </w:p>
    <w:p w:rsidR="00050E39" w:rsidRDefault="00050E39" w:rsidP="00FE5E82">
      <w:pPr>
        <w:bidi/>
        <w:spacing w:line="240" w:lineRule="auto"/>
        <w:rPr>
          <w:rFonts w:ascii="Traditional Arabic" w:hAnsi="Traditional Arabic" w:cs="Traditional Arabic"/>
          <w:b/>
          <w:bCs/>
          <w:sz w:val="36"/>
          <w:szCs w:val="36"/>
          <w:rtl/>
          <w:lang w:bidi="ar-DZ"/>
        </w:rPr>
      </w:pPr>
    </w:p>
    <w:p w:rsidR="00050E39" w:rsidRDefault="00050E39" w:rsidP="00050E39">
      <w:pPr>
        <w:bidi/>
        <w:rPr>
          <w:rFonts w:ascii="Traditional Arabic" w:hAnsi="Traditional Arabic" w:cs="Traditional Arabic"/>
          <w:sz w:val="36"/>
          <w:szCs w:val="36"/>
          <w:rtl/>
          <w:lang w:bidi="ar-DZ"/>
        </w:rPr>
        <w:sectPr w:rsidR="00050E39" w:rsidSect="006C4D74">
          <w:headerReference w:type="first" r:id="rId12"/>
          <w:footnotePr>
            <w:numRestart w:val="eachPage"/>
          </w:footnotePr>
          <w:pgSz w:w="11906" w:h="16838"/>
          <w:pgMar w:top="1135" w:right="1417" w:bottom="993" w:left="1417" w:header="708" w:footer="708" w:gutter="0"/>
          <w:cols w:space="708"/>
          <w:titlePg/>
          <w:docGrid w:linePitch="360"/>
        </w:sectPr>
      </w:pPr>
    </w:p>
    <w:p w:rsidR="006C4D74" w:rsidRDefault="009016DE" w:rsidP="001C5748">
      <w:pPr>
        <w:bidi/>
        <w:spacing w:line="240" w:lineRule="auto"/>
        <w:rPr>
          <w:rFonts w:ascii="Traditional Arabic" w:hAnsi="Traditional Arabic" w:cs="Traditional Arabic"/>
          <w:b/>
          <w:bCs/>
          <w:sz w:val="36"/>
          <w:szCs w:val="36"/>
          <w:rtl/>
          <w:lang w:bidi="ar-DZ"/>
        </w:rPr>
        <w:sectPr w:rsidR="006C4D74" w:rsidSect="0043108B">
          <w:headerReference w:type="first" r:id="rId13"/>
          <w:footnotePr>
            <w:numRestart w:val="eachPage"/>
          </w:footnotePr>
          <w:pgSz w:w="11906" w:h="16838"/>
          <w:pgMar w:top="142" w:right="140" w:bottom="142" w:left="142" w:header="708" w:footer="708" w:gutter="0"/>
          <w:cols w:space="708"/>
          <w:titlePg/>
          <w:docGrid w:linePitch="360"/>
        </w:sectPr>
      </w:pPr>
      <w:r>
        <w:rPr>
          <w:rFonts w:ascii="Traditional Arabic" w:hAnsi="Traditional Arabic" w:cs="Traditional Arabic"/>
          <w:b/>
          <w:bCs/>
          <w:noProof/>
          <w:sz w:val="36"/>
          <w:szCs w:val="36"/>
          <w:rtl/>
          <w:lang w:eastAsia="fr-FR"/>
        </w:rPr>
        <w:lastRenderedPageBreak/>
        <w:pict>
          <v:rect id="_x0000_s1028" style="position:absolute;left:0;text-align:left;margin-left:100.15pt;margin-top:205.7pt;width:390.75pt;height:444pt;z-index:251662336">
            <v:textbox>
              <w:txbxContent>
                <w:p w:rsidR="008A6BAE" w:rsidRPr="00E62CC7" w:rsidRDefault="008A6BAE" w:rsidP="0043108B">
                  <w:pPr>
                    <w:bidi/>
                    <w:spacing w:line="240" w:lineRule="auto"/>
                    <w:jc w:val="center"/>
                    <w:rPr>
                      <w:rFonts w:ascii="Simplified Arabic" w:hAnsi="Simplified Arabic" w:cs="Simplified Arabic"/>
                      <w:b/>
                      <w:bCs/>
                      <w:sz w:val="36"/>
                      <w:szCs w:val="36"/>
                      <w:u w:val="single"/>
                    </w:rPr>
                  </w:pPr>
                  <w:r w:rsidRPr="00E62CC7">
                    <w:rPr>
                      <w:rFonts w:ascii="Simplified Arabic" w:hAnsi="Simplified Arabic" w:cs="Simplified Arabic"/>
                      <w:b/>
                      <w:bCs/>
                      <w:sz w:val="36"/>
                      <w:szCs w:val="36"/>
                      <w:u w:val="single"/>
                      <w:rtl/>
                    </w:rPr>
                    <w:t>شكر وعرفان</w:t>
                  </w:r>
                </w:p>
                <w:p w:rsidR="008A6BAE" w:rsidRPr="00780ED1" w:rsidRDefault="008A6BAE" w:rsidP="0043108B">
                  <w:pPr>
                    <w:bidi/>
                    <w:spacing w:line="240" w:lineRule="auto"/>
                    <w:jc w:val="center"/>
                    <w:rPr>
                      <w:rFonts w:ascii="Simplified Arabic" w:hAnsi="Simplified Arabic" w:cs="Simplified Arabic"/>
                      <w:sz w:val="36"/>
                      <w:szCs w:val="36"/>
                    </w:rPr>
                  </w:pPr>
                  <w:r w:rsidRPr="00780ED1">
                    <w:rPr>
                      <w:rFonts w:ascii="Simplified Arabic" w:hAnsi="Simplified Arabic" w:cs="Simplified Arabic"/>
                      <w:sz w:val="36"/>
                      <w:szCs w:val="36"/>
                      <w:rtl/>
                    </w:rPr>
                    <w:t>قال تعالى (</w:t>
                  </w:r>
                  <w:r w:rsidRPr="00780ED1">
                    <w:rPr>
                      <w:rFonts w:ascii="Simplified Arabic" w:hAnsi="Simplified Arabic" w:cs="Simplified Arabic"/>
                      <w:b/>
                      <w:bCs/>
                      <w:sz w:val="36"/>
                      <w:szCs w:val="36"/>
                      <w:rtl/>
                    </w:rPr>
                    <w:t>ومن يشكر فإنما يشكر لنفسه</w:t>
                  </w:r>
                  <w:r w:rsidRPr="00780ED1">
                    <w:rPr>
                      <w:rFonts w:ascii="Simplified Arabic" w:hAnsi="Simplified Arabic" w:cs="Simplified Arabic"/>
                      <w:sz w:val="36"/>
                      <w:szCs w:val="36"/>
                      <w:rtl/>
                    </w:rPr>
                    <w:t>) (لقمان:</w:t>
                  </w:r>
                  <w:r w:rsidRPr="00780ED1">
                    <w:rPr>
                      <w:rFonts w:ascii="Simplified Arabic" w:hAnsi="Simplified Arabic" w:cs="Simplified Arabic" w:hint="cs"/>
                      <w:sz w:val="36"/>
                      <w:szCs w:val="36"/>
                      <w:rtl/>
                    </w:rPr>
                    <w:t>12)</w:t>
                  </w:r>
                </w:p>
                <w:p w:rsidR="008A6BAE" w:rsidRPr="00780ED1" w:rsidRDefault="008A6BAE" w:rsidP="0043108B">
                  <w:pPr>
                    <w:bidi/>
                    <w:spacing w:line="240" w:lineRule="auto"/>
                    <w:jc w:val="center"/>
                    <w:rPr>
                      <w:rFonts w:ascii="Simplified Arabic" w:hAnsi="Simplified Arabic" w:cs="Simplified Arabic"/>
                      <w:sz w:val="36"/>
                      <w:szCs w:val="36"/>
                    </w:rPr>
                  </w:pPr>
                  <w:r w:rsidRPr="00780ED1">
                    <w:rPr>
                      <w:rFonts w:ascii="Simplified Arabic" w:hAnsi="Simplified Arabic" w:cs="Simplified Arabic"/>
                      <w:sz w:val="36"/>
                      <w:szCs w:val="36"/>
                      <w:rtl/>
                    </w:rPr>
                    <w:t>وقال رسوله صلى الله عليه وسلم: "من لم يشكر الناس، لم يشكر الله عز وجل</w:t>
                  </w:r>
                  <w:r w:rsidRPr="00780ED1">
                    <w:rPr>
                      <w:rFonts w:ascii="Simplified Arabic" w:hAnsi="Simplified Arabic" w:cs="Simplified Arabic"/>
                      <w:sz w:val="36"/>
                      <w:szCs w:val="36"/>
                    </w:rPr>
                    <w:t>"</w:t>
                  </w:r>
                  <w:r w:rsidRPr="00780ED1">
                    <w:rPr>
                      <w:rFonts w:ascii="Simplified Arabic" w:hAnsi="Simplified Arabic" w:cs="Simplified Arabic" w:hint="cs"/>
                      <w:sz w:val="36"/>
                      <w:szCs w:val="36"/>
                      <w:rtl/>
                    </w:rPr>
                    <w:t>.</w:t>
                  </w:r>
                </w:p>
                <w:p w:rsidR="008A6BAE" w:rsidRPr="00780ED1" w:rsidRDefault="008A6BAE" w:rsidP="0043108B">
                  <w:pPr>
                    <w:bidi/>
                    <w:spacing w:line="240" w:lineRule="auto"/>
                    <w:ind w:firstLine="486"/>
                    <w:jc w:val="center"/>
                    <w:rPr>
                      <w:rFonts w:ascii="Simplified Arabic" w:hAnsi="Simplified Arabic" w:cs="Simplified Arabic"/>
                      <w:sz w:val="36"/>
                      <w:szCs w:val="36"/>
                    </w:rPr>
                  </w:pPr>
                  <w:r w:rsidRPr="00780ED1">
                    <w:rPr>
                      <w:rFonts w:ascii="Simplified Arabic" w:hAnsi="Simplified Arabic" w:cs="Simplified Arabic"/>
                      <w:sz w:val="36"/>
                      <w:szCs w:val="36"/>
                      <w:rtl/>
                    </w:rPr>
                    <w:t>نحمد الله عز وجل الذي ألهمنا الصبر والثبات وأمدنا بالقوة والعزم لإنجاز هذا العمل حمدا كثيرا طيبا مباركا فيه</w:t>
                  </w:r>
                  <w:r w:rsidRPr="00780ED1">
                    <w:rPr>
                      <w:rFonts w:ascii="Simplified Arabic" w:hAnsi="Simplified Arabic" w:cs="Simplified Arabic"/>
                      <w:sz w:val="36"/>
                      <w:szCs w:val="36"/>
                    </w:rPr>
                    <w:t>.</w:t>
                  </w:r>
                </w:p>
                <w:p w:rsidR="008A6BAE" w:rsidRPr="00780ED1" w:rsidRDefault="008A6BAE" w:rsidP="0043108B">
                  <w:pPr>
                    <w:bidi/>
                    <w:spacing w:line="240" w:lineRule="auto"/>
                    <w:jc w:val="center"/>
                    <w:rPr>
                      <w:rFonts w:ascii="Simplified Arabic" w:hAnsi="Simplified Arabic" w:cs="Simplified Arabic"/>
                      <w:sz w:val="36"/>
                      <w:szCs w:val="36"/>
                    </w:rPr>
                  </w:pPr>
                  <w:r>
                    <w:rPr>
                      <w:rFonts w:ascii="Simplified Arabic" w:hAnsi="Simplified Arabic" w:cs="Simplified Arabic" w:hint="cs"/>
                      <w:sz w:val="36"/>
                      <w:szCs w:val="36"/>
                      <w:rtl/>
                    </w:rPr>
                    <w:t>ن</w:t>
                  </w:r>
                  <w:r w:rsidRPr="00780ED1">
                    <w:rPr>
                      <w:rFonts w:ascii="Simplified Arabic" w:hAnsi="Simplified Arabic" w:cs="Simplified Arabic"/>
                      <w:sz w:val="36"/>
                      <w:szCs w:val="36"/>
                      <w:rtl/>
                    </w:rPr>
                    <w:t>تقدم بخالص شكر</w:t>
                  </w:r>
                  <w:r>
                    <w:rPr>
                      <w:rFonts w:ascii="Simplified Arabic" w:hAnsi="Simplified Arabic" w:cs="Simplified Arabic" w:hint="cs"/>
                      <w:sz w:val="36"/>
                      <w:szCs w:val="36"/>
                      <w:rtl/>
                    </w:rPr>
                    <w:t>نا</w:t>
                  </w:r>
                  <w:r w:rsidRPr="00780ED1">
                    <w:rPr>
                      <w:rFonts w:ascii="Simplified Arabic" w:hAnsi="Simplified Arabic" w:cs="Simplified Arabic"/>
                      <w:sz w:val="36"/>
                      <w:szCs w:val="36"/>
                      <w:rtl/>
                    </w:rPr>
                    <w:t xml:space="preserve"> وعظيم امتنان</w:t>
                  </w:r>
                  <w:r>
                    <w:rPr>
                      <w:rFonts w:ascii="Simplified Arabic" w:hAnsi="Simplified Arabic" w:cs="Simplified Arabic" w:hint="cs"/>
                      <w:sz w:val="36"/>
                      <w:szCs w:val="36"/>
                      <w:rtl/>
                    </w:rPr>
                    <w:t>نا</w:t>
                  </w:r>
                  <w:r w:rsidRPr="00780ED1">
                    <w:rPr>
                      <w:rFonts w:ascii="Simplified Arabic" w:hAnsi="Simplified Arabic" w:cs="Simplified Arabic"/>
                      <w:sz w:val="36"/>
                      <w:szCs w:val="36"/>
                      <w:rtl/>
                    </w:rPr>
                    <w:t xml:space="preserve"> للأستاذة الفاضلة</w:t>
                  </w:r>
                  <w:r w:rsidRPr="00780ED1">
                    <w:rPr>
                      <w:rFonts w:ascii="Simplified Arabic" w:hAnsi="Simplified Arabic" w:cs="Simplified Arabic" w:hint="cs"/>
                      <w:b/>
                      <w:bCs/>
                      <w:sz w:val="36"/>
                      <w:szCs w:val="36"/>
                      <w:rtl/>
                    </w:rPr>
                    <w:t>د.</w:t>
                  </w:r>
                  <w:r>
                    <w:rPr>
                      <w:rFonts w:ascii="Simplified Arabic" w:hAnsi="Simplified Arabic" w:cs="Simplified Arabic" w:hint="cs"/>
                      <w:b/>
                      <w:bCs/>
                      <w:sz w:val="36"/>
                      <w:szCs w:val="36"/>
                      <w:rtl/>
                    </w:rPr>
                    <w:t>ساحلي آسيا</w:t>
                  </w:r>
                  <w:r w:rsidRPr="00780ED1">
                    <w:rPr>
                      <w:rFonts w:ascii="Simplified Arabic" w:hAnsi="Simplified Arabic" w:cs="Simplified Arabic"/>
                      <w:sz w:val="36"/>
                      <w:szCs w:val="36"/>
                      <w:rtl/>
                    </w:rPr>
                    <w:t xml:space="preserve"> لإشرافها على هذا العمل وسعة صدرها ومساعدتها، وعلى تصويب هفوات</w:t>
                  </w:r>
                  <w:r>
                    <w:rPr>
                      <w:rFonts w:ascii="Simplified Arabic" w:hAnsi="Simplified Arabic" w:cs="Simplified Arabic" w:hint="cs"/>
                      <w:sz w:val="36"/>
                      <w:szCs w:val="36"/>
                      <w:rtl/>
                    </w:rPr>
                    <w:t>نا.</w:t>
                  </w:r>
                </w:p>
                <w:p w:rsidR="008A6BAE" w:rsidRPr="00780ED1" w:rsidRDefault="008A6BAE" w:rsidP="0041630D">
                  <w:pPr>
                    <w:bidi/>
                    <w:spacing w:line="240" w:lineRule="auto"/>
                    <w:jc w:val="center"/>
                    <w:rPr>
                      <w:rFonts w:ascii="Simplified Arabic" w:hAnsi="Simplified Arabic" w:cs="Simplified Arabic"/>
                      <w:sz w:val="36"/>
                      <w:szCs w:val="36"/>
                    </w:rPr>
                  </w:pPr>
                  <w:r>
                    <w:rPr>
                      <w:rFonts w:ascii="Simplified Arabic" w:hAnsi="Simplified Arabic" w:cs="Simplified Arabic"/>
                      <w:sz w:val="36"/>
                      <w:szCs w:val="36"/>
                      <w:rtl/>
                    </w:rPr>
                    <w:t>و</w:t>
                  </w:r>
                  <w:r>
                    <w:rPr>
                      <w:rFonts w:ascii="Simplified Arabic" w:hAnsi="Simplified Arabic" w:cs="Simplified Arabic" w:hint="cs"/>
                      <w:sz w:val="36"/>
                      <w:szCs w:val="36"/>
                      <w:rtl/>
                    </w:rPr>
                    <w:t>نشكر كل أساتذة قسم التاريخ وكل من الأساتذة: عبد النبيل براني، جدو فاطمة الزهراء، قويسم محمد، خشمون حفيظة، جواد موسى و كل من علمنا حرفا في مسارنا الدراسي من الابتدائي إلى الجامعي، وكل من ساعدنا من قريب أو بعيد في انجازنا لهذا البحث.</w:t>
                  </w:r>
                </w:p>
                <w:p w:rsidR="008A6BAE" w:rsidRPr="0043108B" w:rsidRDefault="008A6BAE" w:rsidP="0043108B">
                  <w:pPr>
                    <w:bidi/>
                    <w:jc w:val="center"/>
                    <w:rPr>
                      <w:rFonts w:ascii="Traditional Arabic" w:hAnsi="Traditional Arabic" w:cs="Traditional Arabic"/>
                      <w:sz w:val="36"/>
                      <w:szCs w:val="36"/>
                    </w:rPr>
                  </w:pPr>
                </w:p>
              </w:txbxContent>
            </v:textbox>
          </v:rect>
        </w:pict>
      </w:r>
      <w:r w:rsidR="00D52C10">
        <w:rPr>
          <w:rFonts w:ascii="Traditional Arabic" w:hAnsi="Traditional Arabic" w:cs="Traditional Arabic"/>
          <w:b/>
          <w:bCs/>
          <w:sz w:val="36"/>
          <w:szCs w:val="36"/>
          <w:rtl/>
          <w:lang w:bidi="ar-DZ"/>
        </w:rPr>
        <w:br w:type="textWrapping" w:clear="all"/>
      </w:r>
      <w:r w:rsidR="0043108B">
        <w:rPr>
          <w:rFonts w:ascii="Traditional Arabic" w:hAnsi="Traditional Arabic" w:cs="Traditional Arabic"/>
          <w:b/>
          <w:bCs/>
          <w:noProof/>
          <w:sz w:val="36"/>
          <w:szCs w:val="36"/>
          <w:rtl/>
          <w:lang w:eastAsia="fr-FR"/>
        </w:rPr>
        <w:drawing>
          <wp:inline distT="0" distB="0" distL="0" distR="0">
            <wp:extent cx="7334250" cy="9429041"/>
            <wp:effectExtent l="0" t="0" r="0" b="0"/>
            <wp:docPr id="10"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s-12.jpeg"/>
                    <pic:cNvPicPr/>
                  </pic:nvPicPr>
                  <pic:blipFill>
                    <a:blip r:embed="rId1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7343964" cy="9441529"/>
                    </a:xfrm>
                    <a:prstGeom prst="rect">
                      <a:avLst/>
                    </a:prstGeom>
                  </pic:spPr>
                </pic:pic>
              </a:graphicData>
            </a:graphic>
          </wp:inline>
        </w:drawing>
      </w:r>
    </w:p>
    <w:p w:rsidR="006C4D74" w:rsidRDefault="009016DE" w:rsidP="006C4D74">
      <w:pPr>
        <w:bidi/>
        <w:jc w:val="center"/>
        <w:rPr>
          <w:rFonts w:ascii="Traditional Arabic" w:hAnsi="Traditional Arabic" w:cs="Traditional Arabic"/>
          <w:b/>
          <w:bCs/>
          <w:sz w:val="36"/>
          <w:szCs w:val="36"/>
          <w:lang w:bidi="ar-DZ"/>
        </w:rPr>
        <w:sectPr w:rsidR="006C4D74" w:rsidSect="001C5748">
          <w:headerReference w:type="first" r:id="rId15"/>
          <w:footerReference w:type="first" r:id="rId16"/>
          <w:footnotePr>
            <w:numRestart w:val="eachPage"/>
          </w:footnotePr>
          <w:pgSz w:w="11906" w:h="16838"/>
          <w:pgMar w:top="1" w:right="140" w:bottom="0" w:left="0" w:header="708" w:footer="708" w:gutter="0"/>
          <w:cols w:space="708"/>
          <w:titlePg/>
          <w:docGrid w:linePitch="360"/>
        </w:sectPr>
      </w:pPr>
      <w:r>
        <w:rPr>
          <w:rFonts w:ascii="Traditional Arabic" w:hAnsi="Traditional Arabic" w:cs="Traditional Arabic"/>
          <w:b/>
          <w:bCs/>
          <w:noProof/>
          <w:sz w:val="36"/>
          <w:szCs w:val="36"/>
          <w:lang w:eastAsia="fr-FR"/>
        </w:rPr>
        <w:lastRenderedPageBreak/>
        <w:pict>
          <v:rect id="_x0000_s1027" style="position:absolute;left:0;text-align:left;margin-left:118.5pt;margin-top:145.2pt;width:350.25pt;height:445.25pt;z-index:251663360">
            <v:textbox>
              <w:txbxContent>
                <w:p w:rsidR="008A6BAE" w:rsidRPr="001B304F" w:rsidRDefault="008A6BAE" w:rsidP="001C5748">
                  <w:pPr>
                    <w:bidi/>
                    <w:jc w:val="center"/>
                    <w:rPr>
                      <w:rFonts w:ascii="Traditional Arabic" w:hAnsi="Traditional Arabic" w:cs="Traditional Arabic"/>
                      <w:b/>
                      <w:bCs/>
                      <w:sz w:val="36"/>
                      <w:szCs w:val="36"/>
                      <w:u w:val="single"/>
                      <w:rtl/>
                      <w:lang w:bidi="ar-DZ"/>
                    </w:rPr>
                  </w:pPr>
                  <w:r w:rsidRPr="001B304F">
                    <w:rPr>
                      <w:rFonts w:ascii="Traditional Arabic" w:hAnsi="Traditional Arabic" w:cs="Traditional Arabic" w:hint="cs"/>
                      <w:b/>
                      <w:bCs/>
                      <w:sz w:val="36"/>
                      <w:szCs w:val="36"/>
                      <w:u w:val="single"/>
                      <w:rtl/>
                      <w:lang w:bidi="ar-DZ"/>
                    </w:rPr>
                    <w:t>الإهداء</w:t>
                  </w:r>
                </w:p>
                <w:p w:rsidR="008A6BAE" w:rsidRDefault="008A6BAE" w:rsidP="001C5748">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الحمد لله والصلاة والسلام على الحبيب المصطفى صلى الله عليه وسلم وأما بعد:</w:t>
                  </w:r>
                </w:p>
                <w:p w:rsidR="008A6BAE" w:rsidRDefault="008A6BAE" w:rsidP="00331E61">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الحمد لله الذي وفقنا لتثمين </w:t>
                  </w:r>
                  <w:bookmarkStart w:id="0" w:name="_GoBack"/>
                  <w:bookmarkEnd w:id="0"/>
                  <w:r>
                    <w:rPr>
                      <w:rFonts w:ascii="Traditional Arabic" w:hAnsi="Traditional Arabic" w:cs="Traditional Arabic" w:hint="cs"/>
                      <w:sz w:val="36"/>
                      <w:szCs w:val="36"/>
                      <w:rtl/>
                      <w:lang w:bidi="ar-DZ"/>
                    </w:rPr>
                    <w:t>هذه الخطوة في مسيرتنا الدراسية برسالتنا هذه ثمرة الجهد والنجاح بفضله تعالى ورعايته وتوفقيه مهداة:</w:t>
                  </w:r>
                </w:p>
                <w:p w:rsidR="008A6BAE" w:rsidRDefault="008A6BAE" w:rsidP="003F2FA6">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من </w:t>
                  </w:r>
                  <w:r w:rsidRPr="001B304F">
                    <w:rPr>
                      <w:rFonts w:ascii="Traditional Arabic" w:hAnsi="Traditional Arabic" w:cs="Traditional Arabic" w:hint="cs"/>
                      <w:b/>
                      <w:bCs/>
                      <w:sz w:val="36"/>
                      <w:szCs w:val="36"/>
                      <w:rtl/>
                      <w:lang w:bidi="ar-DZ"/>
                    </w:rPr>
                    <w:t>أحلام</w:t>
                  </w:r>
                  <w:r>
                    <w:rPr>
                      <w:rFonts w:ascii="Traditional Arabic" w:hAnsi="Traditional Arabic" w:cs="Traditional Arabic" w:hint="cs"/>
                      <w:sz w:val="36"/>
                      <w:szCs w:val="36"/>
                      <w:rtl/>
                      <w:lang w:bidi="ar-DZ"/>
                    </w:rPr>
                    <w:t>: إلى من اجتهدا في رعايتي والسهر على راحتي أمي الغالية وأبي الحنون و إخوتي الأعزاء: عبدو و محمد واسحاق ونور الدين ، وكل أساتذتي و الأصدقاء والزملاء وكل من ساعدني من قريب أو بعيد.</w:t>
                  </w:r>
                </w:p>
                <w:p w:rsidR="008A6BAE" w:rsidRPr="001C5748" w:rsidRDefault="008A6BAE" w:rsidP="003F2FA6">
                  <w:pPr>
                    <w:bidi/>
                    <w:jc w:val="center"/>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من </w:t>
                  </w:r>
                  <w:r w:rsidRPr="00692470">
                    <w:rPr>
                      <w:rFonts w:ascii="Traditional Arabic" w:hAnsi="Traditional Arabic" w:cs="Traditional Arabic" w:hint="cs"/>
                      <w:b/>
                      <w:bCs/>
                      <w:sz w:val="36"/>
                      <w:szCs w:val="36"/>
                      <w:rtl/>
                      <w:lang w:bidi="ar-DZ"/>
                    </w:rPr>
                    <w:t>شعيب</w:t>
                  </w:r>
                  <w:r>
                    <w:rPr>
                      <w:rFonts w:ascii="Traditional Arabic" w:hAnsi="Traditional Arabic" w:cs="Traditional Arabic" w:hint="cs"/>
                      <w:sz w:val="36"/>
                      <w:szCs w:val="36"/>
                      <w:rtl/>
                      <w:lang w:bidi="ar-DZ"/>
                    </w:rPr>
                    <w:t xml:space="preserve">: إلى صاحبة الفضل بعد الله عز وجل إلى أغلى وأعز انسانة في الوجود أمي شفاها الله وأطال عمرها إلى روح أبي رحمه الله من سماني شعيب إلى عائلتي كل باسمه وإلى جميع أساتذتي الكرام الذين نهلت من علمهم ، إلى كل من عرفتهم من قريب أو بعيد ولكل الأصدقاء والزملاء. </w:t>
                  </w:r>
                </w:p>
              </w:txbxContent>
            </v:textbox>
          </v:rect>
        </w:pict>
      </w:r>
      <w:r w:rsidR="001C5748">
        <w:rPr>
          <w:rFonts w:ascii="Traditional Arabic" w:hAnsi="Traditional Arabic" w:cs="Traditional Arabic"/>
          <w:b/>
          <w:bCs/>
          <w:noProof/>
          <w:sz w:val="36"/>
          <w:szCs w:val="36"/>
          <w:lang w:eastAsia="fr-FR"/>
        </w:rPr>
        <w:drawing>
          <wp:inline distT="0" distB="0" distL="0" distR="0">
            <wp:extent cx="7534275" cy="9553575"/>
            <wp:effectExtent l="0" t="0" r="0" b="0"/>
            <wp:docPr id="11" name="Imag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s-11.jpeg"/>
                    <pic:cNvPicPr/>
                  </pic:nvPicPr>
                  <pic:blipFill>
                    <a:blip r:embed="rId1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7534275" cy="9553575"/>
                    </a:xfrm>
                    <a:prstGeom prst="rect">
                      <a:avLst/>
                    </a:prstGeom>
                  </pic:spPr>
                </pic:pic>
              </a:graphicData>
            </a:graphic>
          </wp:inline>
        </w:drawing>
      </w:r>
    </w:p>
    <w:p w:rsidR="00E75F29" w:rsidRPr="00E75F29" w:rsidRDefault="00E75F29" w:rsidP="00CD5CD3">
      <w:pPr>
        <w:bidi/>
        <w:jc w:val="center"/>
        <w:rPr>
          <w:rFonts w:ascii="Traditional Arabic" w:hAnsi="Traditional Arabic" w:cs="Traditional Arabic"/>
          <w:b/>
          <w:bCs/>
          <w:sz w:val="36"/>
          <w:szCs w:val="36"/>
          <w:rtl/>
          <w:lang w:bidi="ar-DZ"/>
        </w:rPr>
      </w:pPr>
      <w:r w:rsidRPr="00E75F29">
        <w:rPr>
          <w:rFonts w:ascii="Traditional Arabic" w:hAnsi="Traditional Arabic" w:cs="Traditional Arabic" w:hint="cs"/>
          <w:b/>
          <w:bCs/>
          <w:sz w:val="36"/>
          <w:szCs w:val="36"/>
          <w:rtl/>
          <w:lang w:bidi="ar-DZ"/>
        </w:rPr>
        <w:lastRenderedPageBreak/>
        <w:t>مقدم</w:t>
      </w:r>
      <w:r>
        <w:rPr>
          <w:rFonts w:ascii="Traditional Arabic" w:hAnsi="Traditional Arabic" w:cs="Traditional Arabic" w:hint="cs"/>
          <w:b/>
          <w:bCs/>
          <w:sz w:val="36"/>
          <w:szCs w:val="36"/>
          <w:rtl/>
          <w:lang w:bidi="ar-DZ"/>
        </w:rPr>
        <w:t>ــــــــــــــــــــــــــــــــ</w:t>
      </w:r>
      <w:r w:rsidRPr="00E75F29">
        <w:rPr>
          <w:rFonts w:ascii="Traditional Arabic" w:hAnsi="Traditional Arabic" w:cs="Traditional Arabic" w:hint="cs"/>
          <w:b/>
          <w:bCs/>
          <w:sz w:val="36"/>
          <w:szCs w:val="36"/>
          <w:rtl/>
          <w:lang w:bidi="ar-DZ"/>
        </w:rPr>
        <w:t>ة</w:t>
      </w:r>
    </w:p>
    <w:p w:rsidR="00E75F29" w:rsidRPr="00E75F29" w:rsidRDefault="00E75F29" w:rsidP="008E4931">
      <w:pPr>
        <w:bidi/>
        <w:spacing w:line="240" w:lineRule="auto"/>
        <w:jc w:val="both"/>
        <w:rPr>
          <w:rFonts w:ascii="Traditional Arabic" w:hAnsi="Traditional Arabic" w:cs="Traditional Arabic"/>
          <w:sz w:val="36"/>
          <w:szCs w:val="36"/>
          <w:rtl/>
          <w:lang w:bidi="ar-DZ"/>
        </w:rPr>
      </w:pPr>
      <w:r w:rsidRPr="00E75F29">
        <w:rPr>
          <w:rFonts w:ascii="Traditional Arabic" w:hAnsi="Traditional Arabic" w:cs="Traditional Arabic"/>
          <w:sz w:val="36"/>
          <w:szCs w:val="36"/>
          <w:rtl/>
          <w:lang w:bidi="ar-DZ"/>
        </w:rPr>
        <w:t xml:space="preserve">اقترن التاريخ الإسلامي في العصر الوسيط بالإشعاع الحضاري الذي ساد </w:t>
      </w:r>
      <w:r w:rsidR="008E4931">
        <w:rPr>
          <w:rFonts w:ascii="Traditional Arabic" w:hAnsi="Traditional Arabic" w:cs="Traditional Arabic" w:hint="cs"/>
          <w:sz w:val="36"/>
          <w:szCs w:val="36"/>
          <w:rtl/>
          <w:lang w:bidi="ar-DZ"/>
        </w:rPr>
        <w:t>حواضره</w:t>
      </w:r>
      <w:r w:rsidRPr="00E75F29">
        <w:rPr>
          <w:rFonts w:ascii="Traditional Arabic" w:hAnsi="Traditional Arabic" w:cs="Traditional Arabic"/>
          <w:sz w:val="36"/>
          <w:szCs w:val="36"/>
          <w:rtl/>
          <w:lang w:bidi="ar-DZ"/>
        </w:rPr>
        <w:t xml:space="preserve"> في المرحلة الوسيطة في مختلف الميادين خصوصا ال</w:t>
      </w:r>
      <w:r w:rsidR="008E4931">
        <w:rPr>
          <w:rFonts w:ascii="Traditional Arabic" w:hAnsi="Traditional Arabic" w:cs="Traditional Arabic"/>
          <w:sz w:val="36"/>
          <w:szCs w:val="36"/>
          <w:rtl/>
          <w:lang w:bidi="ar-DZ"/>
        </w:rPr>
        <w:t>جانب الفكري ، فبعد أن اتسعت دول</w:t>
      </w:r>
      <w:r w:rsidR="008E4931">
        <w:rPr>
          <w:rFonts w:ascii="Traditional Arabic" w:hAnsi="Traditional Arabic" w:cs="Traditional Arabic" w:hint="cs"/>
          <w:sz w:val="36"/>
          <w:szCs w:val="36"/>
          <w:rtl/>
          <w:lang w:bidi="ar-DZ"/>
        </w:rPr>
        <w:t>ة</w:t>
      </w:r>
      <w:r w:rsidRPr="00E75F29">
        <w:rPr>
          <w:rFonts w:ascii="Traditional Arabic" w:hAnsi="Traditional Arabic" w:cs="Traditional Arabic"/>
          <w:sz w:val="36"/>
          <w:szCs w:val="36"/>
          <w:rtl/>
          <w:lang w:bidi="ar-DZ"/>
        </w:rPr>
        <w:t xml:space="preserve"> الإسلام شرقا وغربا ودخول المجتمع الإسلامي في بوتقة الحضارة الإنسانية كك</w:t>
      </w:r>
      <w:r w:rsidR="00947E08">
        <w:rPr>
          <w:rFonts w:ascii="Traditional Arabic" w:hAnsi="Traditional Arabic" w:cs="Traditional Arabic"/>
          <w:sz w:val="36"/>
          <w:szCs w:val="36"/>
          <w:rtl/>
          <w:lang w:bidi="ar-DZ"/>
        </w:rPr>
        <w:t xml:space="preserve">يان له مقوماته الحضارية الخاصة </w:t>
      </w:r>
      <w:r w:rsidRPr="00E75F29">
        <w:rPr>
          <w:rFonts w:ascii="Traditional Arabic" w:hAnsi="Traditional Arabic" w:cs="Traditional Arabic"/>
          <w:sz w:val="36"/>
          <w:szCs w:val="36"/>
          <w:rtl/>
          <w:lang w:bidi="ar-DZ"/>
        </w:rPr>
        <w:t>به. إن الزّخم الثقافي الفكري الذي ساد المجتمعات الإسلامية وجمع بينها رغم التنوع العرقي كان نتيجة وحدة دينية ألقت بظل</w:t>
      </w:r>
      <w:r w:rsidR="00947E08">
        <w:rPr>
          <w:rFonts w:ascii="Traditional Arabic" w:hAnsi="Traditional Arabic" w:cs="Traditional Arabic"/>
          <w:sz w:val="36"/>
          <w:szCs w:val="36"/>
          <w:rtl/>
          <w:lang w:bidi="ar-DZ"/>
        </w:rPr>
        <w:t>الها على كافة الحواضر الإسلامية</w:t>
      </w:r>
      <w:r w:rsidRPr="00E75F29">
        <w:rPr>
          <w:rFonts w:ascii="Traditional Arabic" w:hAnsi="Traditional Arabic" w:cs="Traditional Arabic"/>
          <w:sz w:val="36"/>
          <w:szCs w:val="36"/>
          <w:rtl/>
          <w:lang w:bidi="ar-DZ"/>
        </w:rPr>
        <w:t>الت</w:t>
      </w:r>
      <w:r w:rsidR="00CB2359">
        <w:rPr>
          <w:rFonts w:ascii="Traditional Arabic" w:hAnsi="Traditional Arabic" w:cs="Traditional Arabic"/>
          <w:sz w:val="36"/>
          <w:szCs w:val="36"/>
          <w:rtl/>
          <w:lang w:bidi="ar-DZ"/>
        </w:rPr>
        <w:t>ي اعتنت بالعلوم واختفت بالعلماء</w:t>
      </w:r>
      <w:r w:rsidRPr="00E75F29">
        <w:rPr>
          <w:rFonts w:ascii="Traditional Arabic" w:hAnsi="Traditional Arabic" w:cs="Traditional Arabic"/>
          <w:sz w:val="36"/>
          <w:szCs w:val="36"/>
          <w:rtl/>
          <w:lang w:bidi="ar-DZ"/>
        </w:rPr>
        <w:t>، بل إن المدقق في تاريخ نشأت الدويلات الإسلامية يجد أن بعضها كان منشأه حركة فكرية في صورة دعوة دينية على غرار الدعوة العباسية والفاطمية والمرابطية و الموحدية وغيرها من الحركات .</w:t>
      </w:r>
    </w:p>
    <w:p w:rsidR="00E75F29" w:rsidRPr="00E75F29" w:rsidRDefault="00E75F29" w:rsidP="008E4931">
      <w:pPr>
        <w:bidi/>
        <w:spacing w:line="240" w:lineRule="auto"/>
        <w:jc w:val="both"/>
        <w:rPr>
          <w:rFonts w:ascii="Traditional Arabic" w:hAnsi="Traditional Arabic" w:cs="Traditional Arabic"/>
          <w:sz w:val="36"/>
          <w:szCs w:val="36"/>
          <w:rtl/>
          <w:lang w:bidi="ar-DZ"/>
        </w:rPr>
      </w:pPr>
      <w:r w:rsidRPr="00E75F29">
        <w:rPr>
          <w:rFonts w:ascii="Traditional Arabic" w:hAnsi="Traditional Arabic" w:cs="Traditional Arabic"/>
          <w:sz w:val="36"/>
          <w:szCs w:val="36"/>
          <w:rtl/>
          <w:lang w:bidi="ar-DZ"/>
        </w:rPr>
        <w:t xml:space="preserve">      من بين العلوم الدينية التي شرحت رسالة الإسلام وتعاليمه نجد علم الفقه الذي نشأ منذ القرون الأولى للهجرة وكان ظهوره نتيجة حتمية لمحاولة الصحابة فهم القران والسنة لاستنباط الأحكام الشرعية والتفقه في الفرائض والعبادات التي تسير طريق المسلم في ممارسة شعائر الإسلام ، وقد تطور الفقه بتطور المجتمعات من فقه الصحابة والتابعين إلى فقه المذاهب الإسلامية التي نشأت </w:t>
      </w:r>
      <w:r w:rsidR="00947E08">
        <w:rPr>
          <w:rFonts w:ascii="Traditional Arabic" w:hAnsi="Traditional Arabic" w:cs="Traditional Arabic"/>
          <w:sz w:val="36"/>
          <w:szCs w:val="36"/>
          <w:rtl/>
          <w:lang w:bidi="ar-DZ"/>
        </w:rPr>
        <w:t>بُعَيد فهم خاصٍ للدين الإسلامي</w:t>
      </w:r>
      <w:r w:rsidR="00947E08">
        <w:rPr>
          <w:rFonts w:ascii="Traditional Arabic" w:hAnsi="Traditional Arabic" w:cs="Traditional Arabic" w:hint="cs"/>
          <w:sz w:val="36"/>
          <w:szCs w:val="36"/>
          <w:rtl/>
          <w:lang w:bidi="ar-DZ"/>
        </w:rPr>
        <w:t>، ف</w:t>
      </w:r>
      <w:r w:rsidRPr="00E75F29">
        <w:rPr>
          <w:rFonts w:ascii="Traditional Arabic" w:hAnsi="Traditional Arabic" w:cs="Traditional Arabic"/>
          <w:sz w:val="36"/>
          <w:szCs w:val="36"/>
          <w:rtl/>
          <w:lang w:bidi="ar-DZ"/>
        </w:rPr>
        <w:t>انتشرت المدارس الفقهية الإسلامية في أقطار العالم الإسلامي ومنها بلاد الغرب الإسلامي.</w:t>
      </w:r>
    </w:p>
    <w:p w:rsidR="00E75F29" w:rsidRPr="00E75F29" w:rsidRDefault="00E75F29" w:rsidP="00E75F29">
      <w:pPr>
        <w:bidi/>
        <w:spacing w:line="240" w:lineRule="auto"/>
        <w:jc w:val="both"/>
        <w:rPr>
          <w:rFonts w:ascii="Traditional Arabic" w:hAnsi="Traditional Arabic" w:cs="Traditional Arabic"/>
          <w:sz w:val="36"/>
          <w:szCs w:val="36"/>
          <w:rtl/>
          <w:lang w:bidi="ar-DZ"/>
        </w:rPr>
      </w:pPr>
      <w:r w:rsidRPr="00E75F29">
        <w:rPr>
          <w:rFonts w:ascii="Traditional Arabic" w:hAnsi="Traditional Arabic" w:cs="Traditional Arabic"/>
          <w:sz w:val="36"/>
          <w:szCs w:val="36"/>
          <w:rtl/>
          <w:lang w:bidi="ar-DZ"/>
        </w:rPr>
        <w:t xml:space="preserve">    أخذت حركة التصنيف الفقهي في الانتشار وأخذ التأليف فيها يتأرجح تارة بين التقليد ، والاجتهاد تارة أخرى . إلا أن الفترة الزمنية الممتدة بين مطلع القرن الخامس ونهاية القرن السادس للهجرة شهدت حركة التصنيف في علم الفقه وتداول كتبه وضعا خاصا نتيجة الأوضاع السياسية الراهنة أين انفرد المذهب المالكي بالرّيادة نتيجة لتبنيه من طرف المرابطين وتش</w:t>
      </w:r>
      <w:r w:rsidR="00947E08">
        <w:rPr>
          <w:rFonts w:ascii="Traditional Arabic" w:hAnsi="Traditional Arabic" w:cs="Traditional Arabic"/>
          <w:sz w:val="36"/>
          <w:szCs w:val="36"/>
          <w:rtl/>
          <w:lang w:bidi="ar-DZ"/>
        </w:rPr>
        <w:t>جيعهم للتصنيف في المذهب</w:t>
      </w:r>
      <w:r w:rsidR="00947E08">
        <w:rPr>
          <w:rFonts w:ascii="Traditional Arabic" w:hAnsi="Traditional Arabic" w:cs="Traditional Arabic" w:hint="cs"/>
          <w:sz w:val="36"/>
          <w:szCs w:val="36"/>
          <w:rtl/>
          <w:lang w:bidi="ar-DZ"/>
        </w:rPr>
        <w:t xml:space="preserve">، </w:t>
      </w:r>
      <w:r w:rsidRPr="00E75F29">
        <w:rPr>
          <w:rFonts w:ascii="Traditional Arabic" w:hAnsi="Traditional Arabic" w:cs="Traditional Arabic"/>
          <w:sz w:val="36"/>
          <w:szCs w:val="36"/>
          <w:rtl/>
          <w:lang w:bidi="ar-DZ"/>
        </w:rPr>
        <w:t>أمّا مصنفات بعض المذاهب الأخرى فقد وجدت لها مكانا في الحياة الفكرية في الغرب الإسلامي رغم عدم عناية السلطة المرابطية بها نظرا لاعتبارات  تاريخية . آمّا في العهد الموحدي فنجد أن الحياة العلمية والتأليف في مجال الفقه وتداول كتبه قد عرفت تغيرات وخصوصية أخرى غذتها توجهات السلطة الموحدية على غرار التأثيرات التي شهدها العصر المرابطي من قبل .</w:t>
      </w:r>
    </w:p>
    <w:p w:rsidR="00E75F29" w:rsidRPr="00E75F29" w:rsidRDefault="00947E08" w:rsidP="00E75F29">
      <w:pPr>
        <w:bidi/>
        <w:spacing w:line="240" w:lineRule="auto"/>
        <w:jc w:val="both"/>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 xml:space="preserve">   تكتسي أهمية موضوع المصنفات </w:t>
      </w:r>
      <w:r w:rsidR="00E75F29" w:rsidRPr="00E75F29">
        <w:rPr>
          <w:rFonts w:ascii="Traditional Arabic" w:hAnsi="Traditional Arabic" w:cs="Traditional Arabic"/>
          <w:sz w:val="36"/>
          <w:szCs w:val="36"/>
          <w:rtl/>
          <w:lang w:bidi="ar-DZ"/>
        </w:rPr>
        <w:t>الفقهية ومكانتها في الغرب الإسلامي في كونه يعبر عن واقع الحركة الفكرية خلال القرنيين الخامس والسادس الهجريين ، ويكشف اللثام عن واقع تداول الكتب الفقهية ومدى الاهتمام الذي حظيت به في كنف الدولتين المرابطية و الموحدية</w:t>
      </w:r>
      <w:r>
        <w:rPr>
          <w:rFonts w:ascii="Traditional Arabic" w:hAnsi="Traditional Arabic" w:cs="Traditional Arabic" w:hint="cs"/>
          <w:sz w:val="36"/>
          <w:szCs w:val="36"/>
          <w:rtl/>
          <w:lang w:bidi="ar-DZ"/>
        </w:rPr>
        <w:t>،</w:t>
      </w:r>
      <w:r w:rsidR="00E75F29" w:rsidRPr="00E75F29">
        <w:rPr>
          <w:rFonts w:ascii="Traditional Arabic" w:hAnsi="Traditional Arabic" w:cs="Traditional Arabic"/>
          <w:sz w:val="36"/>
          <w:szCs w:val="36"/>
          <w:rtl/>
          <w:lang w:bidi="ar-DZ"/>
        </w:rPr>
        <w:t xml:space="preserve"> ويكتسي أهمية بالغة </w:t>
      </w:r>
      <w:r w:rsidR="00E75F29" w:rsidRPr="00E75F29">
        <w:rPr>
          <w:rFonts w:ascii="Traditional Arabic" w:hAnsi="Traditional Arabic" w:cs="Traditional Arabic"/>
          <w:sz w:val="36"/>
          <w:szCs w:val="36"/>
          <w:rtl/>
          <w:lang w:bidi="ar-DZ"/>
        </w:rPr>
        <w:lastRenderedPageBreak/>
        <w:t>لأنه يرصد ويتتبع و</w:t>
      </w:r>
      <w:r>
        <w:rPr>
          <w:rFonts w:ascii="Traditional Arabic" w:hAnsi="Traditional Arabic" w:cs="Traditional Arabic"/>
          <w:sz w:val="36"/>
          <w:szCs w:val="36"/>
          <w:rtl/>
          <w:lang w:bidi="ar-DZ"/>
        </w:rPr>
        <w:t>اقعا فقهيا خلال قرنيين من الزمن</w:t>
      </w:r>
      <w:r w:rsidR="00E75F29" w:rsidRPr="00E75F29">
        <w:rPr>
          <w:rFonts w:ascii="Traditional Arabic" w:hAnsi="Traditional Arabic" w:cs="Traditional Arabic"/>
          <w:sz w:val="36"/>
          <w:szCs w:val="36"/>
          <w:rtl/>
          <w:lang w:bidi="ar-DZ"/>
        </w:rPr>
        <w:t>، ويساعد موضوع البحث في تتتبع مسار الحركة العلمية للمذاهب الإسلامية خلال هذه الفترة ويعرف بأهم القضايا الفقهية المطروحة وكيفية اشتغال الفقهاء على أهم المسائل الفقهية الرائجة في الغرب الإسلامي خصوصا ما تعلق بالقضايا الفقهية الطارئة على بي</w:t>
      </w:r>
      <w:r>
        <w:rPr>
          <w:rFonts w:ascii="Traditional Arabic" w:hAnsi="Traditional Arabic" w:cs="Traditional Arabic"/>
          <w:sz w:val="36"/>
          <w:szCs w:val="36"/>
          <w:rtl/>
          <w:lang w:bidi="ar-DZ"/>
        </w:rPr>
        <w:t>ئته المتمثلة في النوازل الفقهية</w:t>
      </w:r>
      <w:r w:rsidR="00E75F29" w:rsidRPr="00E75F29">
        <w:rPr>
          <w:rFonts w:ascii="Traditional Arabic" w:hAnsi="Traditional Arabic" w:cs="Traditional Arabic"/>
          <w:sz w:val="36"/>
          <w:szCs w:val="36"/>
          <w:rtl/>
          <w:lang w:bidi="ar-DZ"/>
        </w:rPr>
        <w:t>، التي تمكن الباحث في تاريخ الغرب الإسلامي من الاطلاع على بعض الجوانب التاريخية . تمكننا دراسة المصنفات الفقهية أيضا من معرفة أصول الاستنباط للإحكام الشرعية من القرآن والسنّة  في ظل التغيرات المجتمعية وطريقة تعامل الفقهاء معها ، كما أن هذه المصنفات تكتسي أهمية بالغة في التأصيل التاريخي للمذاهب الفقهية الإسلامية وتباين أوجه الخلاف والتداخل بين المدارس الفقهية</w:t>
      </w:r>
      <w:r>
        <w:rPr>
          <w:rFonts w:ascii="Traditional Arabic" w:hAnsi="Traditional Arabic" w:cs="Traditional Arabic" w:hint="cs"/>
          <w:sz w:val="36"/>
          <w:szCs w:val="36"/>
          <w:rtl/>
          <w:lang w:bidi="ar-DZ"/>
        </w:rPr>
        <w:t>،</w:t>
      </w:r>
      <w:r w:rsidR="00E75F29" w:rsidRPr="00E75F29">
        <w:rPr>
          <w:rFonts w:ascii="Traditional Arabic" w:hAnsi="Traditional Arabic" w:cs="Traditional Arabic"/>
          <w:sz w:val="36"/>
          <w:szCs w:val="36"/>
          <w:rtl/>
          <w:lang w:bidi="ar-DZ"/>
        </w:rPr>
        <w:t xml:space="preserve"> وتترجم أيضا لفقها</w:t>
      </w:r>
      <w:r w:rsidR="00801385">
        <w:rPr>
          <w:rFonts w:ascii="Traditional Arabic" w:hAnsi="Traditional Arabic" w:cs="Traditional Arabic"/>
          <w:sz w:val="36"/>
          <w:szCs w:val="36"/>
          <w:rtl/>
          <w:lang w:bidi="ar-DZ"/>
        </w:rPr>
        <w:t xml:space="preserve">ء الغرب الإسلامي ومشرقه بالنظر </w:t>
      </w:r>
      <w:r w:rsidR="00801385">
        <w:rPr>
          <w:rFonts w:ascii="Traditional Arabic" w:hAnsi="Traditional Arabic" w:cs="Traditional Arabic" w:hint="cs"/>
          <w:sz w:val="36"/>
          <w:szCs w:val="36"/>
          <w:rtl/>
          <w:lang w:bidi="ar-DZ"/>
        </w:rPr>
        <w:t>ل</w:t>
      </w:r>
      <w:r w:rsidR="00E75F29" w:rsidRPr="00E75F29">
        <w:rPr>
          <w:rFonts w:ascii="Traditional Arabic" w:hAnsi="Traditional Arabic" w:cs="Traditional Arabic"/>
          <w:sz w:val="36"/>
          <w:szCs w:val="36"/>
          <w:rtl/>
          <w:lang w:bidi="ar-DZ"/>
        </w:rPr>
        <w:t>لصِّلاة التاريخية والعلمية التي تربط المشرق الإسلامي بغربه .</w:t>
      </w:r>
    </w:p>
    <w:p w:rsidR="00E75F29" w:rsidRPr="008E4931" w:rsidRDefault="00E75F29" w:rsidP="00947131">
      <w:pPr>
        <w:bidi/>
        <w:spacing w:line="240" w:lineRule="auto"/>
        <w:jc w:val="both"/>
        <w:rPr>
          <w:rFonts w:ascii="Traditional Arabic" w:hAnsi="Traditional Arabic" w:cs="Traditional Arabic"/>
          <w:sz w:val="36"/>
          <w:szCs w:val="36"/>
          <w:lang w:bidi="ar-DZ"/>
        </w:rPr>
      </w:pPr>
      <w:r w:rsidRPr="00E75F29">
        <w:rPr>
          <w:rFonts w:ascii="Traditional Arabic" w:hAnsi="Traditional Arabic" w:cs="Traditional Arabic"/>
          <w:sz w:val="36"/>
          <w:szCs w:val="36"/>
          <w:rtl/>
          <w:lang w:bidi="ar-DZ"/>
        </w:rPr>
        <w:t>وقد دفعنا</w:t>
      </w:r>
      <w:r w:rsidR="00344153">
        <w:rPr>
          <w:rFonts w:ascii="Traditional Arabic" w:hAnsi="Traditional Arabic" w:cs="Traditional Arabic"/>
          <w:sz w:val="36"/>
          <w:szCs w:val="36"/>
          <w:rtl/>
          <w:lang w:bidi="ar-DZ"/>
        </w:rPr>
        <w:t xml:space="preserve"> لاختيار الموضوع جملة من الأس</w:t>
      </w:r>
      <w:r w:rsidR="00344153">
        <w:rPr>
          <w:rFonts w:ascii="Traditional Arabic" w:hAnsi="Traditional Arabic" w:cs="Traditional Arabic" w:hint="cs"/>
          <w:sz w:val="36"/>
          <w:szCs w:val="36"/>
          <w:rtl/>
          <w:lang w:bidi="ar-DZ"/>
        </w:rPr>
        <w:t>با</w:t>
      </w:r>
      <w:r w:rsidR="008E4931">
        <w:rPr>
          <w:rFonts w:ascii="Traditional Arabic" w:hAnsi="Traditional Arabic" w:cs="Traditional Arabic"/>
          <w:sz w:val="36"/>
          <w:szCs w:val="36"/>
          <w:rtl/>
          <w:lang w:bidi="ar-DZ"/>
        </w:rPr>
        <w:t xml:space="preserve">ب الذاتية والموضوعية </w:t>
      </w:r>
      <w:r w:rsidRPr="008E4931">
        <w:rPr>
          <w:rFonts w:ascii="Traditional Arabic" w:hAnsi="Traditional Arabic" w:cs="Traditional Arabic"/>
          <w:sz w:val="36"/>
          <w:szCs w:val="36"/>
          <w:rtl/>
          <w:lang w:bidi="ar-DZ"/>
        </w:rPr>
        <w:t>في حقيقة الأمر أن رغبتنا كانت دراسة شخصية القاضي عياض العلمية هذه الشخصية الفذة التي قيل ع</w:t>
      </w:r>
      <w:r w:rsidR="00947131">
        <w:rPr>
          <w:rFonts w:ascii="Traditional Arabic" w:hAnsi="Traditional Arabic" w:cs="Traditional Arabic"/>
          <w:sz w:val="36"/>
          <w:szCs w:val="36"/>
          <w:rtl/>
          <w:lang w:bidi="ar-DZ"/>
        </w:rPr>
        <w:t>نها لولا عياض لما عُرٍفَ المغرب</w:t>
      </w:r>
      <w:r w:rsidRPr="008E4931">
        <w:rPr>
          <w:rFonts w:ascii="Traditional Arabic" w:hAnsi="Traditional Arabic" w:cs="Traditional Arabic"/>
          <w:sz w:val="36"/>
          <w:szCs w:val="36"/>
          <w:rtl/>
          <w:lang w:bidi="ar-DZ"/>
        </w:rPr>
        <w:t>، وبعد عرضنا للشخصية على الأستاذة المشرفة ارتأت إلا أن تغير لنا الطريق نحو موضوع شامل وهو ربط هذه الشخصية بأحد مؤلفات القاضي عياض وهو كتاب " الغنية"</w:t>
      </w:r>
      <w:r w:rsidR="00947131">
        <w:rPr>
          <w:rFonts w:ascii="Traditional Arabic" w:hAnsi="Traditional Arabic" w:cs="Traditional Arabic" w:hint="cs"/>
          <w:sz w:val="36"/>
          <w:szCs w:val="36"/>
          <w:rtl/>
          <w:lang w:bidi="ar-DZ"/>
        </w:rPr>
        <w:t xml:space="preserve">، ومن ثم </w:t>
      </w:r>
      <w:r w:rsidRPr="008E4931">
        <w:rPr>
          <w:rFonts w:ascii="Traditional Arabic" w:hAnsi="Traditional Arabic" w:cs="Traditional Arabic"/>
          <w:sz w:val="36"/>
          <w:szCs w:val="36"/>
          <w:rtl/>
          <w:lang w:bidi="ar-DZ"/>
        </w:rPr>
        <w:t xml:space="preserve">دراسة المصنفات الفقهية ومكانتها في الغرب </w:t>
      </w:r>
      <w:r w:rsidR="00947131">
        <w:rPr>
          <w:rFonts w:ascii="Traditional Arabic" w:hAnsi="Traditional Arabic" w:cs="Traditional Arabic"/>
          <w:sz w:val="36"/>
          <w:szCs w:val="36"/>
          <w:rtl/>
          <w:lang w:bidi="ar-DZ"/>
        </w:rPr>
        <w:t>الإسلامي من خلال الكتاب المذكور</w:t>
      </w:r>
      <w:r w:rsidR="00947131">
        <w:rPr>
          <w:rFonts w:ascii="Traditional Arabic" w:hAnsi="Traditional Arabic" w:cs="Traditional Arabic" w:hint="cs"/>
          <w:sz w:val="36"/>
          <w:szCs w:val="36"/>
          <w:rtl/>
          <w:lang w:bidi="ar-DZ"/>
        </w:rPr>
        <w:t>.ل</w:t>
      </w:r>
      <w:r w:rsidRPr="008E4931">
        <w:rPr>
          <w:rFonts w:ascii="Traditional Arabic" w:hAnsi="Traditional Arabic" w:cs="Traditional Arabic"/>
          <w:sz w:val="36"/>
          <w:szCs w:val="36"/>
          <w:rtl/>
          <w:lang w:bidi="ar-DZ"/>
        </w:rPr>
        <w:t>قد تقاطعت رغبة الأستاذة مع رغبتنا فتولدت لدينا الرغبة الكبيرة في خوض غمار هذا البحث</w:t>
      </w:r>
      <w:r w:rsidR="00EF5A41">
        <w:rPr>
          <w:rFonts w:ascii="Traditional Arabic" w:hAnsi="Traditional Arabic" w:cs="Traditional Arabic" w:hint="cs"/>
          <w:sz w:val="36"/>
          <w:szCs w:val="36"/>
          <w:rtl/>
          <w:lang w:bidi="ar-DZ"/>
        </w:rPr>
        <w:t>،</w:t>
      </w:r>
      <w:r w:rsidRPr="008E4931">
        <w:rPr>
          <w:rFonts w:ascii="Traditional Arabic" w:hAnsi="Traditional Arabic" w:cs="Traditional Arabic"/>
          <w:sz w:val="36"/>
          <w:szCs w:val="36"/>
          <w:rtl/>
          <w:lang w:bidi="ar-DZ"/>
        </w:rPr>
        <w:t xml:space="preserve"> وبذلك تكون عنوان الموضوع في صورته النهائية ما فتح لنا باب الاطلاع على حركة تصنيف وتداول الكتب الفقهية في الغرب الإسلامي ومكانتها .</w:t>
      </w:r>
    </w:p>
    <w:p w:rsidR="00E75F29" w:rsidRPr="00E75F29" w:rsidRDefault="006241CE" w:rsidP="00E75F29">
      <w:pPr>
        <w:bidi/>
        <w:spacing w:line="240" w:lineRule="auto"/>
        <w:jc w:val="both"/>
        <w:rPr>
          <w:rFonts w:ascii="Traditional Arabic" w:hAnsi="Traditional Arabic" w:cs="Traditional Arabic"/>
          <w:b/>
          <w:bCs/>
          <w:sz w:val="36"/>
          <w:szCs w:val="36"/>
          <w:rtl/>
          <w:lang w:bidi="ar-DZ"/>
        </w:rPr>
      </w:pPr>
      <w:r>
        <w:rPr>
          <w:rFonts w:ascii="Traditional Arabic" w:hAnsi="Traditional Arabic" w:cs="Traditional Arabic"/>
          <w:b/>
          <w:bCs/>
          <w:sz w:val="36"/>
          <w:szCs w:val="36"/>
          <w:rtl/>
          <w:lang w:bidi="ar-DZ"/>
        </w:rPr>
        <w:t>الدراسات السابقة</w:t>
      </w:r>
      <w:r w:rsidR="00E75F29" w:rsidRPr="00E75F29">
        <w:rPr>
          <w:rFonts w:ascii="Traditional Arabic" w:hAnsi="Traditional Arabic" w:cs="Traditional Arabic"/>
          <w:b/>
          <w:bCs/>
          <w:sz w:val="36"/>
          <w:szCs w:val="36"/>
          <w:rtl/>
          <w:lang w:bidi="ar-DZ"/>
        </w:rPr>
        <w:t>:</w:t>
      </w:r>
    </w:p>
    <w:p w:rsidR="00E75F29" w:rsidRPr="008E1123" w:rsidRDefault="00E75F29" w:rsidP="007C765A">
      <w:pPr>
        <w:bidi/>
        <w:spacing w:line="240" w:lineRule="auto"/>
        <w:ind w:firstLine="283"/>
        <w:jc w:val="both"/>
        <w:rPr>
          <w:rFonts w:ascii="Traditional Arabic" w:hAnsi="Traditional Arabic" w:cs="Traditional Arabic"/>
          <w:sz w:val="36"/>
          <w:szCs w:val="36"/>
          <w:lang w:bidi="ar-DZ"/>
        </w:rPr>
      </w:pPr>
      <w:r w:rsidRPr="00E75F29">
        <w:rPr>
          <w:rFonts w:ascii="Traditional Arabic" w:hAnsi="Traditional Arabic" w:cs="Traditional Arabic"/>
          <w:sz w:val="36"/>
          <w:szCs w:val="36"/>
          <w:rtl/>
          <w:lang w:bidi="ar-DZ"/>
        </w:rPr>
        <w:t xml:space="preserve">بالنسبة للدراسات السابقة حول موضوع البحث </w:t>
      </w:r>
      <w:r w:rsidR="008E4931">
        <w:rPr>
          <w:rFonts w:ascii="Traditional Arabic" w:hAnsi="Traditional Arabic" w:cs="Traditional Arabic" w:hint="cs"/>
          <w:sz w:val="36"/>
          <w:szCs w:val="36"/>
          <w:rtl/>
          <w:lang w:bidi="ar-DZ"/>
        </w:rPr>
        <w:t>فهي قليلة جدا وهنا أشير الى بعض ال</w:t>
      </w:r>
      <w:r w:rsidR="008E4931">
        <w:rPr>
          <w:rFonts w:ascii="Traditional Arabic" w:hAnsi="Traditional Arabic" w:cs="Traditional Arabic"/>
          <w:sz w:val="36"/>
          <w:szCs w:val="36"/>
          <w:rtl/>
          <w:lang w:bidi="ar-DZ"/>
        </w:rPr>
        <w:t>دراس</w:t>
      </w:r>
      <w:r w:rsidR="008E4931">
        <w:rPr>
          <w:rFonts w:ascii="Traditional Arabic" w:hAnsi="Traditional Arabic" w:cs="Traditional Arabic" w:hint="cs"/>
          <w:sz w:val="36"/>
          <w:szCs w:val="36"/>
          <w:rtl/>
          <w:lang w:bidi="ar-DZ"/>
        </w:rPr>
        <w:t>ات المهمة</w:t>
      </w:r>
      <w:r w:rsidRPr="00E75F29">
        <w:rPr>
          <w:rFonts w:ascii="Traditional Arabic" w:hAnsi="Traditional Arabic" w:cs="Traditional Arabic"/>
          <w:sz w:val="36"/>
          <w:szCs w:val="36"/>
          <w:rtl/>
          <w:lang w:bidi="ar-DZ"/>
        </w:rPr>
        <w:t xml:space="preserve">التي تطرقت إلى </w:t>
      </w:r>
      <w:r w:rsidR="008E1123">
        <w:rPr>
          <w:rFonts w:ascii="Traditional Arabic" w:hAnsi="Traditional Arabic" w:cs="Traditional Arabic"/>
          <w:sz w:val="36"/>
          <w:szCs w:val="36"/>
          <w:rtl/>
          <w:lang w:bidi="ar-DZ"/>
        </w:rPr>
        <w:t>جزئيات منه</w:t>
      </w:r>
      <w:r w:rsidR="008E1123">
        <w:rPr>
          <w:rFonts w:ascii="Traditional Arabic" w:hAnsi="Traditional Arabic" w:cs="Traditional Arabic" w:hint="cs"/>
          <w:sz w:val="36"/>
          <w:szCs w:val="36"/>
          <w:rtl/>
          <w:lang w:bidi="ar-DZ"/>
        </w:rPr>
        <w:t xml:space="preserve"> على غرار: "</w:t>
      </w:r>
      <w:r w:rsidRPr="008E1123">
        <w:rPr>
          <w:rFonts w:ascii="Traditional Arabic" w:hAnsi="Traditional Arabic" w:cs="Traditional Arabic"/>
          <w:sz w:val="36"/>
          <w:szCs w:val="36"/>
          <w:rtl/>
          <w:lang w:bidi="ar-DZ"/>
        </w:rPr>
        <w:t>مصنفات العلم وشيوخه في سبته من خلال برنامج القاضي عياض اليحصبي ( 476- 544ه / 1083-1143م )</w:t>
      </w:r>
      <w:r w:rsidR="008E1123">
        <w:rPr>
          <w:rFonts w:ascii="Traditional Arabic" w:hAnsi="Traditional Arabic" w:cs="Traditional Arabic" w:hint="cs"/>
          <w:sz w:val="36"/>
          <w:szCs w:val="36"/>
          <w:rtl/>
          <w:lang w:bidi="ar-DZ"/>
        </w:rPr>
        <w:t xml:space="preserve">" </w:t>
      </w:r>
      <w:r w:rsidRPr="008E1123">
        <w:rPr>
          <w:rFonts w:ascii="Traditional Arabic" w:hAnsi="Traditional Arabic" w:cs="Traditional Arabic"/>
          <w:sz w:val="36"/>
          <w:szCs w:val="36"/>
          <w:rtl/>
          <w:lang w:bidi="ar-DZ"/>
        </w:rPr>
        <w:t>للباحث عادل يحيى عبد  المنعم</w:t>
      </w:r>
      <w:r w:rsidR="008E1123">
        <w:rPr>
          <w:rStyle w:val="Appelnotedebasdep"/>
          <w:rFonts w:ascii="Traditional Arabic" w:hAnsi="Traditional Arabic" w:cs="Traditional Arabic"/>
          <w:sz w:val="36"/>
          <w:szCs w:val="36"/>
          <w:rtl/>
          <w:lang w:bidi="ar-DZ"/>
        </w:rPr>
        <w:footnoteReference w:id="2"/>
      </w:r>
      <w:r w:rsidR="008E1123">
        <w:rPr>
          <w:rFonts w:ascii="Traditional Arabic" w:hAnsi="Traditional Arabic" w:cs="Traditional Arabic"/>
          <w:sz w:val="36"/>
          <w:szCs w:val="36"/>
          <w:lang w:bidi="ar-DZ"/>
        </w:rPr>
        <w:t> </w:t>
      </w:r>
      <w:r w:rsidR="008E1123">
        <w:rPr>
          <w:rFonts w:ascii="Traditional Arabic" w:hAnsi="Traditional Arabic" w:cs="Traditional Arabic" w:hint="cs"/>
          <w:sz w:val="36"/>
          <w:szCs w:val="36"/>
          <w:rtl/>
          <w:lang w:bidi="ar-DZ"/>
        </w:rPr>
        <w:t>تناول في</w:t>
      </w:r>
      <w:r w:rsidRPr="008E1123">
        <w:rPr>
          <w:rFonts w:ascii="Traditional Arabic" w:hAnsi="Traditional Arabic" w:cs="Traditional Arabic"/>
          <w:sz w:val="36"/>
          <w:szCs w:val="36"/>
          <w:rtl/>
          <w:lang w:bidi="ar-DZ"/>
        </w:rPr>
        <w:t xml:space="preserve"> هذه الورقة البحثية </w:t>
      </w:r>
      <w:r w:rsidR="008E1123">
        <w:rPr>
          <w:rFonts w:ascii="Traditional Arabic" w:hAnsi="Traditional Arabic" w:cs="Traditional Arabic" w:hint="cs"/>
          <w:sz w:val="36"/>
          <w:szCs w:val="36"/>
          <w:rtl/>
          <w:lang w:bidi="ar-DZ"/>
        </w:rPr>
        <w:t>موضوع</w:t>
      </w:r>
      <w:r w:rsidRPr="008E1123">
        <w:rPr>
          <w:rFonts w:ascii="Traditional Arabic" w:hAnsi="Traditional Arabic" w:cs="Traditional Arabic"/>
          <w:sz w:val="36"/>
          <w:szCs w:val="36"/>
          <w:rtl/>
          <w:lang w:bidi="ar-DZ"/>
        </w:rPr>
        <w:t xml:space="preserve"> العلوم الدينية والعقلية في سبته خلال القرن الخامس هجري أي عصر المرابطين ومن بين تلك العلوم الدّينية نجد </w:t>
      </w:r>
      <w:r w:rsidR="008E1123">
        <w:rPr>
          <w:rFonts w:ascii="Traditional Arabic" w:hAnsi="Traditional Arabic" w:cs="Traditional Arabic"/>
          <w:sz w:val="36"/>
          <w:szCs w:val="36"/>
          <w:rtl/>
          <w:lang w:bidi="ar-DZ"/>
        </w:rPr>
        <w:t>علم الفقه وكتبه</w:t>
      </w:r>
      <w:r w:rsidRPr="008E1123">
        <w:rPr>
          <w:rFonts w:ascii="Traditional Arabic" w:hAnsi="Traditional Arabic" w:cs="Traditional Arabic"/>
          <w:sz w:val="36"/>
          <w:szCs w:val="36"/>
          <w:rtl/>
          <w:lang w:bidi="ar-DZ"/>
        </w:rPr>
        <w:t xml:space="preserve">، بيد أن هذه الدراسة </w:t>
      </w:r>
      <w:r w:rsidRPr="008E1123">
        <w:rPr>
          <w:rFonts w:ascii="Traditional Arabic" w:hAnsi="Traditional Arabic" w:cs="Traditional Arabic"/>
          <w:sz w:val="36"/>
          <w:szCs w:val="36"/>
          <w:rtl/>
          <w:lang w:bidi="ar-DZ"/>
        </w:rPr>
        <w:lastRenderedPageBreak/>
        <w:t>اقتصرت فقط على ذكر بعض المصنفات الفقهية</w:t>
      </w:r>
      <w:r w:rsidR="008E1123">
        <w:rPr>
          <w:rFonts w:ascii="Traditional Arabic" w:hAnsi="Traditional Arabic" w:cs="Traditional Arabic" w:hint="cs"/>
          <w:sz w:val="36"/>
          <w:szCs w:val="36"/>
          <w:rtl/>
          <w:lang w:bidi="ar-DZ"/>
        </w:rPr>
        <w:t>،</w:t>
      </w:r>
      <w:r w:rsidRPr="008E1123">
        <w:rPr>
          <w:rFonts w:ascii="Traditional Arabic" w:hAnsi="Traditional Arabic" w:cs="Traditional Arabic"/>
          <w:sz w:val="36"/>
          <w:szCs w:val="36"/>
          <w:rtl/>
          <w:lang w:bidi="ar-DZ"/>
        </w:rPr>
        <w:t xml:space="preserve"> وقد أفادتنا هذه الورقة البحثية في التعرف على المصنفات العلمية وطريقة فرزها اعتمادا على قراءة لما ورد في برنامج القاضي عياض وذكر لشيوخه وطرق انتقال الكتب وتداولها .</w:t>
      </w:r>
    </w:p>
    <w:p w:rsidR="00E75F29" w:rsidRPr="00E75F29" w:rsidRDefault="008E1123" w:rsidP="007C765A">
      <w:pPr>
        <w:bidi/>
        <w:spacing w:line="240" w:lineRule="auto"/>
        <w:ind w:firstLine="283"/>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دراسة "</w:t>
      </w:r>
      <w:r w:rsidR="00E75F29" w:rsidRPr="008E1123">
        <w:rPr>
          <w:rFonts w:ascii="Traditional Arabic" w:hAnsi="Traditional Arabic" w:cs="Traditional Arabic"/>
          <w:sz w:val="36"/>
          <w:szCs w:val="36"/>
          <w:rtl/>
          <w:lang w:bidi="ar-DZ"/>
        </w:rPr>
        <w:t>كتاب القاضي عياض عالم المغرب وإمام آهل الحديث في وقته</w:t>
      </w:r>
      <w:r>
        <w:rPr>
          <w:rFonts w:ascii="Traditional Arabic" w:hAnsi="Traditional Arabic" w:cs="Traditional Arabic" w:hint="cs"/>
          <w:sz w:val="36"/>
          <w:szCs w:val="36"/>
          <w:rtl/>
          <w:lang w:bidi="ar-DZ"/>
        </w:rPr>
        <w:t>"</w:t>
      </w:r>
      <w:r w:rsidR="00E75F29" w:rsidRPr="008E1123">
        <w:rPr>
          <w:rFonts w:ascii="Traditional Arabic" w:hAnsi="Traditional Arabic" w:cs="Traditional Arabic"/>
          <w:sz w:val="36"/>
          <w:szCs w:val="36"/>
          <w:rtl/>
          <w:lang w:bidi="ar-DZ"/>
        </w:rPr>
        <w:t xml:space="preserve"> لمؤلفه الحسين بن محمد شواط</w:t>
      </w:r>
      <w:r>
        <w:rPr>
          <w:rStyle w:val="Appelnotedebasdep"/>
          <w:rFonts w:ascii="Traditional Arabic" w:hAnsi="Traditional Arabic" w:cs="Traditional Arabic"/>
          <w:sz w:val="36"/>
          <w:szCs w:val="36"/>
          <w:rtl/>
          <w:lang w:bidi="ar-DZ"/>
        </w:rPr>
        <w:footnoteReference w:id="3"/>
      </w:r>
      <w:r w:rsidR="00E75F29" w:rsidRPr="008E1123">
        <w:rPr>
          <w:rFonts w:ascii="Traditional Arabic" w:hAnsi="Traditional Arabic" w:cs="Traditional Arabic"/>
          <w:sz w:val="36"/>
          <w:szCs w:val="36"/>
          <w:rtl/>
          <w:lang w:bidi="ar-DZ"/>
        </w:rPr>
        <w:t xml:space="preserve"> تناول شخصية القاضي عياض وترجمة وافية له وتناولت موارد القاضي عياض في العلوم الدينية ومن جملتها كتب الفقه</w:t>
      </w:r>
      <w:r>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 xml:space="preserve">كما نجد دراسة </w:t>
      </w:r>
      <w:r>
        <w:rPr>
          <w:rFonts w:ascii="Traditional Arabic" w:hAnsi="Traditional Arabic" w:cs="Traditional Arabic" w:hint="cs"/>
          <w:sz w:val="36"/>
          <w:szCs w:val="36"/>
          <w:rtl/>
          <w:lang w:bidi="ar-DZ"/>
        </w:rPr>
        <w:t>ا</w:t>
      </w:r>
      <w:r w:rsidR="00E75F29" w:rsidRPr="00E75F29">
        <w:rPr>
          <w:rFonts w:ascii="Traditional Arabic" w:hAnsi="Traditional Arabic" w:cs="Traditional Arabic"/>
          <w:sz w:val="36"/>
          <w:szCs w:val="36"/>
          <w:rtl/>
          <w:lang w:bidi="ar-DZ"/>
        </w:rPr>
        <w:t xml:space="preserve">لباحث محمد الأمين بلغيث بعنوان </w:t>
      </w:r>
      <w:r>
        <w:rPr>
          <w:rFonts w:ascii="Traditional Arabic" w:hAnsi="Traditional Arabic" w:cs="Traditional Arabic" w:hint="cs"/>
          <w:sz w:val="36"/>
          <w:szCs w:val="36"/>
          <w:rtl/>
          <w:lang w:bidi="ar-DZ"/>
        </w:rPr>
        <w:t>"</w:t>
      </w:r>
      <w:r w:rsidR="00E75F29" w:rsidRPr="00E75F29">
        <w:rPr>
          <w:rFonts w:ascii="Traditional Arabic" w:hAnsi="Traditional Arabic" w:cs="Traditional Arabic"/>
          <w:sz w:val="36"/>
          <w:szCs w:val="36"/>
          <w:rtl/>
          <w:lang w:bidi="ar-DZ"/>
        </w:rPr>
        <w:t>الحياة الفكرية بالأندلس في عصر المرابطين</w:t>
      </w:r>
      <w:r>
        <w:rPr>
          <w:rFonts w:ascii="Traditional Arabic" w:hAnsi="Traditional Arabic" w:cs="Traditional Arabic" w:hint="cs"/>
          <w:sz w:val="36"/>
          <w:szCs w:val="36"/>
          <w:rtl/>
          <w:lang w:bidi="ar-DZ"/>
        </w:rPr>
        <w:t>"</w:t>
      </w:r>
      <w:r>
        <w:rPr>
          <w:rStyle w:val="Appelnotedebasdep"/>
          <w:rFonts w:ascii="Traditional Arabic" w:hAnsi="Traditional Arabic" w:cs="Traditional Arabic"/>
          <w:sz w:val="36"/>
          <w:szCs w:val="36"/>
          <w:rtl/>
          <w:lang w:bidi="ar-DZ"/>
        </w:rPr>
        <w:footnoteReference w:id="4"/>
      </w:r>
      <w:r>
        <w:rPr>
          <w:rFonts w:ascii="Traditional Arabic" w:hAnsi="Traditional Arabic" w:cs="Traditional Arabic"/>
          <w:sz w:val="36"/>
          <w:szCs w:val="36"/>
          <w:lang w:bidi="ar-DZ"/>
        </w:rPr>
        <w:t> </w:t>
      </w:r>
      <w:r w:rsidR="00E75F29" w:rsidRPr="00E75F29">
        <w:rPr>
          <w:rFonts w:ascii="Traditional Arabic" w:hAnsi="Traditional Arabic" w:cs="Traditional Arabic"/>
          <w:sz w:val="36"/>
          <w:szCs w:val="36"/>
          <w:rtl/>
          <w:lang w:bidi="ar-DZ"/>
        </w:rPr>
        <w:t>تناولت المصنفات الفقهية خلال القرن الخامس ومطلع القرن السادس</w:t>
      </w:r>
      <w:r>
        <w:rPr>
          <w:rFonts w:ascii="Traditional Arabic" w:hAnsi="Traditional Arabic" w:cs="Traditional Arabic" w:hint="cs"/>
          <w:sz w:val="36"/>
          <w:szCs w:val="36"/>
          <w:rtl/>
          <w:lang w:bidi="ar-DZ"/>
        </w:rPr>
        <w:t>،</w:t>
      </w:r>
      <w:r w:rsidR="00E75F29" w:rsidRPr="00E75F29">
        <w:rPr>
          <w:rFonts w:ascii="Traditional Arabic" w:hAnsi="Traditional Arabic" w:cs="Traditional Arabic"/>
          <w:sz w:val="36"/>
          <w:szCs w:val="36"/>
          <w:rtl/>
          <w:lang w:bidi="ar-DZ"/>
        </w:rPr>
        <w:t xml:space="preserve"> وان لم يتوسع الباحث في موضوع المصنفات الفقهية إلا أنّنا استفدنا من موارده في عرض الموضوع والجانب التحليلي فيه .</w:t>
      </w:r>
    </w:p>
    <w:p w:rsidR="00A601A8" w:rsidRDefault="00E75F29" w:rsidP="008E1123">
      <w:pPr>
        <w:bidi/>
        <w:spacing w:line="240" w:lineRule="auto"/>
        <w:jc w:val="both"/>
        <w:rPr>
          <w:rFonts w:ascii="Traditional Arabic" w:hAnsi="Traditional Arabic" w:cs="Traditional Arabic"/>
          <w:b/>
          <w:bCs/>
          <w:sz w:val="36"/>
          <w:szCs w:val="36"/>
          <w:rtl/>
          <w:lang w:bidi="ar-DZ"/>
        </w:rPr>
      </w:pPr>
      <w:r w:rsidRPr="00E75F29">
        <w:rPr>
          <w:rFonts w:ascii="Traditional Arabic" w:hAnsi="Traditional Arabic" w:cs="Traditional Arabic"/>
          <w:b/>
          <w:bCs/>
          <w:sz w:val="36"/>
          <w:szCs w:val="36"/>
          <w:rtl/>
          <w:lang w:bidi="ar-DZ"/>
        </w:rPr>
        <w:t>إشكالية البحث:</w:t>
      </w:r>
    </w:p>
    <w:p w:rsidR="00F86072" w:rsidRPr="00E75F29" w:rsidRDefault="00A601A8" w:rsidP="007C765A">
      <w:pPr>
        <w:bidi/>
        <w:spacing w:line="240" w:lineRule="auto"/>
        <w:ind w:firstLine="283"/>
        <w:jc w:val="both"/>
        <w:rPr>
          <w:rFonts w:ascii="Traditional Arabic" w:hAnsi="Traditional Arabic" w:cs="Traditional Arabic"/>
          <w:sz w:val="36"/>
          <w:szCs w:val="36"/>
          <w:lang w:bidi="ar-DZ"/>
        </w:rPr>
      </w:pPr>
      <w:r w:rsidRPr="00AA2880">
        <w:rPr>
          <w:rFonts w:ascii="Traditional Arabic" w:hAnsi="Traditional Arabic" w:cs="Traditional Arabic"/>
          <w:sz w:val="36"/>
          <w:szCs w:val="36"/>
          <w:rtl/>
          <w:lang w:bidi="ar-DZ"/>
        </w:rPr>
        <w:t xml:space="preserve">عرف </w:t>
      </w:r>
      <w:r>
        <w:rPr>
          <w:rFonts w:ascii="Traditional Arabic" w:hAnsi="Traditional Arabic" w:cs="Traditional Arabic"/>
          <w:sz w:val="36"/>
          <w:szCs w:val="36"/>
          <w:rtl/>
          <w:lang w:bidi="ar-DZ"/>
        </w:rPr>
        <w:t>الغرب الإسلامي تحولا مذهبيا مط</w:t>
      </w:r>
      <w:r>
        <w:rPr>
          <w:rFonts w:ascii="Traditional Arabic" w:hAnsi="Traditional Arabic" w:cs="Traditional Arabic" w:hint="cs"/>
          <w:sz w:val="36"/>
          <w:szCs w:val="36"/>
          <w:rtl/>
          <w:lang w:bidi="ar-DZ"/>
        </w:rPr>
        <w:t>لع</w:t>
      </w:r>
      <w:r w:rsidRPr="00AA2880">
        <w:rPr>
          <w:rFonts w:ascii="Traditional Arabic" w:hAnsi="Traditional Arabic" w:cs="Traditional Arabic"/>
          <w:sz w:val="36"/>
          <w:szCs w:val="36"/>
          <w:rtl/>
          <w:lang w:bidi="ar-DZ"/>
        </w:rPr>
        <w:t xml:space="preserve"> القرن الخامس الهجري مع بداية ظهور دولة المرابطين وتبنيها ل</w:t>
      </w:r>
      <w:r w:rsidR="00231649">
        <w:rPr>
          <w:rFonts w:ascii="Traditional Arabic" w:hAnsi="Traditional Arabic" w:cs="Traditional Arabic"/>
          <w:sz w:val="36"/>
          <w:szCs w:val="36"/>
          <w:rtl/>
          <w:lang w:bidi="ar-DZ"/>
        </w:rPr>
        <w:t>لمذهب المالكي كمذهب رسمي للدولة</w:t>
      </w:r>
      <w:r w:rsidRPr="00AA2880">
        <w:rPr>
          <w:rFonts w:ascii="Traditional Arabic" w:hAnsi="Traditional Arabic" w:cs="Traditional Arabic"/>
          <w:sz w:val="36"/>
          <w:szCs w:val="36"/>
          <w:rtl/>
          <w:lang w:bidi="ar-DZ"/>
        </w:rPr>
        <w:t xml:space="preserve">، فالحديث عن المذهب المالكي في الغرب الإسلامي أثناء العصر المرابطي هو حديث عن </w:t>
      </w:r>
      <w:r>
        <w:rPr>
          <w:rFonts w:ascii="Traditional Arabic" w:hAnsi="Traditional Arabic" w:cs="Traditional Arabic" w:hint="cs"/>
          <w:sz w:val="36"/>
          <w:szCs w:val="36"/>
          <w:rtl/>
          <w:lang w:bidi="ar-DZ"/>
        </w:rPr>
        <w:t>ال</w:t>
      </w:r>
      <w:r w:rsidRPr="00AA2880">
        <w:rPr>
          <w:rFonts w:ascii="Traditional Arabic" w:hAnsi="Traditional Arabic" w:cs="Traditional Arabic"/>
          <w:sz w:val="36"/>
          <w:szCs w:val="36"/>
          <w:rtl/>
          <w:lang w:bidi="ar-DZ"/>
        </w:rPr>
        <w:t>فترة</w:t>
      </w:r>
      <w:r>
        <w:rPr>
          <w:rFonts w:ascii="Traditional Arabic" w:hAnsi="Traditional Arabic" w:cs="Traditional Arabic" w:hint="cs"/>
          <w:sz w:val="36"/>
          <w:szCs w:val="36"/>
          <w:rtl/>
          <w:lang w:bidi="ar-DZ"/>
        </w:rPr>
        <w:t xml:space="preserve"> الذهبيةل</w:t>
      </w:r>
      <w:r w:rsidRPr="00AA2880">
        <w:rPr>
          <w:rFonts w:ascii="Traditional Arabic" w:hAnsi="Traditional Arabic" w:cs="Traditional Arabic"/>
          <w:sz w:val="36"/>
          <w:szCs w:val="36"/>
          <w:rtl/>
          <w:lang w:bidi="ar-DZ"/>
        </w:rPr>
        <w:t>لمذهب المالكي بعد أن دخلت بلاد المغرب و الأندلس</w:t>
      </w:r>
      <w:r w:rsidR="001914B4">
        <w:rPr>
          <w:rFonts w:ascii="Traditional Arabic" w:hAnsi="Traditional Arabic" w:cs="Traditional Arabic"/>
          <w:sz w:val="36"/>
          <w:szCs w:val="36"/>
          <w:rtl/>
          <w:lang w:bidi="ar-DZ"/>
        </w:rPr>
        <w:t xml:space="preserve"> في عصر جديد تحت سلطة المرابطين</w:t>
      </w:r>
      <w:r w:rsidRPr="00AA2880">
        <w:rPr>
          <w:rFonts w:ascii="Traditional Arabic" w:hAnsi="Traditional Arabic" w:cs="Traditional Arabic"/>
          <w:sz w:val="36"/>
          <w:szCs w:val="36"/>
          <w:rtl/>
          <w:lang w:bidi="ar-DZ"/>
        </w:rPr>
        <w:t xml:space="preserve">، </w:t>
      </w:r>
      <w:r w:rsidR="001914B4">
        <w:rPr>
          <w:rFonts w:ascii="Traditional Arabic" w:hAnsi="Traditional Arabic" w:cs="Traditional Arabic" w:hint="cs"/>
          <w:sz w:val="36"/>
          <w:szCs w:val="36"/>
          <w:rtl/>
          <w:lang w:bidi="ar-DZ"/>
        </w:rPr>
        <w:t xml:space="preserve"> وقد كان ل</w:t>
      </w:r>
      <w:r w:rsidRPr="00AA2880">
        <w:rPr>
          <w:rFonts w:ascii="Traditional Arabic" w:hAnsi="Traditional Arabic" w:cs="Traditional Arabic"/>
          <w:sz w:val="36"/>
          <w:szCs w:val="36"/>
          <w:rtl/>
          <w:lang w:bidi="ar-DZ"/>
        </w:rPr>
        <w:t xml:space="preserve">فقهاء المالكية </w:t>
      </w:r>
      <w:r w:rsidR="001914B4">
        <w:rPr>
          <w:rFonts w:ascii="Traditional Arabic" w:hAnsi="Traditional Arabic" w:cs="Traditional Arabic" w:hint="cs"/>
          <w:sz w:val="36"/>
          <w:szCs w:val="36"/>
          <w:rtl/>
          <w:lang w:bidi="ar-DZ"/>
        </w:rPr>
        <w:t xml:space="preserve">دور فعّال </w:t>
      </w:r>
      <w:r w:rsidRPr="00AA2880">
        <w:rPr>
          <w:rFonts w:ascii="Traditional Arabic" w:hAnsi="Traditional Arabic" w:cs="Traditional Arabic"/>
          <w:sz w:val="36"/>
          <w:szCs w:val="36"/>
          <w:rtl/>
          <w:lang w:bidi="ar-DZ"/>
        </w:rPr>
        <w:t xml:space="preserve">في </w:t>
      </w:r>
      <w:r w:rsidR="00F86072">
        <w:rPr>
          <w:rFonts w:ascii="Traditional Arabic" w:hAnsi="Traditional Arabic" w:cs="Traditional Arabic" w:hint="cs"/>
          <w:sz w:val="36"/>
          <w:szCs w:val="36"/>
          <w:rtl/>
          <w:lang w:bidi="ar-DZ"/>
        </w:rPr>
        <w:t>البلاط المرابطي، اضافة الى غزارة التأليف في الفقه المالكي ومنه جاءت الاشكالية على النحو التالي:</w:t>
      </w:r>
    </w:p>
    <w:p w:rsidR="00E75F29" w:rsidRDefault="00E75F29" w:rsidP="00F86072">
      <w:pPr>
        <w:bidi/>
        <w:spacing w:line="240" w:lineRule="auto"/>
        <w:jc w:val="both"/>
        <w:rPr>
          <w:rFonts w:ascii="Traditional Arabic" w:hAnsi="Traditional Arabic" w:cs="Traditional Arabic"/>
          <w:sz w:val="36"/>
          <w:szCs w:val="36"/>
          <w:rtl/>
          <w:lang w:bidi="ar-DZ"/>
        </w:rPr>
      </w:pPr>
      <w:r w:rsidRPr="00E75F29">
        <w:rPr>
          <w:rFonts w:ascii="Traditional Arabic" w:hAnsi="Traditional Arabic" w:cs="Traditional Arabic"/>
          <w:sz w:val="36"/>
          <w:szCs w:val="36"/>
          <w:rtl/>
          <w:lang w:bidi="ar-DZ"/>
        </w:rPr>
        <w:t xml:space="preserve"> كيف أسهمت المصنفات الفقهية في تنشيط الحركة الفكرية في الغرب الإسلامي خلال القرنين الخامس والسادس ال</w:t>
      </w:r>
      <w:r w:rsidR="00F86072">
        <w:rPr>
          <w:rFonts w:ascii="Traditional Arabic" w:hAnsi="Traditional Arabic" w:cs="Traditional Arabic"/>
          <w:sz w:val="36"/>
          <w:szCs w:val="36"/>
          <w:rtl/>
          <w:lang w:bidi="ar-DZ"/>
        </w:rPr>
        <w:t xml:space="preserve">هجريين ؟ </w:t>
      </w:r>
      <w:r w:rsidR="00F86072">
        <w:rPr>
          <w:rFonts w:ascii="Traditional Arabic" w:hAnsi="Traditional Arabic" w:cs="Traditional Arabic" w:hint="cs"/>
          <w:sz w:val="36"/>
          <w:szCs w:val="36"/>
          <w:rtl/>
          <w:lang w:bidi="ar-DZ"/>
        </w:rPr>
        <w:t>و</w:t>
      </w:r>
      <w:r w:rsidRPr="00F86072">
        <w:rPr>
          <w:rFonts w:ascii="Traditional Arabic" w:hAnsi="Traditional Arabic" w:cs="Traditional Arabic"/>
          <w:sz w:val="36"/>
          <w:szCs w:val="36"/>
          <w:rtl/>
          <w:lang w:bidi="ar-DZ"/>
        </w:rPr>
        <w:t>هل تأثرت حركة تداول المصنفات الفقهية بالأوضاع الفقهية التي عاشها الغرب الإسلامي خلال هذه الفترة ؟</w:t>
      </w:r>
      <w:r w:rsidR="00F86072">
        <w:rPr>
          <w:rFonts w:ascii="Traditional Arabic" w:hAnsi="Traditional Arabic" w:cs="Traditional Arabic" w:hint="cs"/>
          <w:sz w:val="36"/>
          <w:szCs w:val="36"/>
          <w:rtl/>
          <w:lang w:bidi="ar-DZ"/>
        </w:rPr>
        <w:t xml:space="preserve"> و</w:t>
      </w:r>
      <w:r w:rsidRPr="00F86072">
        <w:rPr>
          <w:rFonts w:ascii="Traditional Arabic" w:hAnsi="Traditional Arabic" w:cs="Traditional Arabic"/>
          <w:sz w:val="36"/>
          <w:szCs w:val="36"/>
          <w:rtl/>
          <w:lang w:bidi="ar-DZ"/>
        </w:rPr>
        <w:t xml:space="preserve">ما هي أنواع المصنفات الفقهية </w:t>
      </w:r>
      <w:r w:rsidR="00F86072">
        <w:rPr>
          <w:rFonts w:ascii="Traditional Arabic" w:hAnsi="Traditional Arabic" w:cs="Traditional Arabic" w:hint="cs"/>
          <w:sz w:val="36"/>
          <w:szCs w:val="36"/>
          <w:rtl/>
          <w:lang w:bidi="ar-DZ"/>
        </w:rPr>
        <w:t xml:space="preserve">وطرق تداولها </w:t>
      </w:r>
      <w:r w:rsidRPr="00F86072">
        <w:rPr>
          <w:rFonts w:ascii="Traditional Arabic" w:hAnsi="Traditional Arabic" w:cs="Traditional Arabic"/>
          <w:sz w:val="36"/>
          <w:szCs w:val="36"/>
          <w:rtl/>
          <w:lang w:bidi="ar-DZ"/>
        </w:rPr>
        <w:t xml:space="preserve">في بلاد الغرب الإسلامي خلال هذه الفترة ؟ </w:t>
      </w:r>
    </w:p>
    <w:p w:rsidR="00E75F29" w:rsidRPr="00F86072" w:rsidRDefault="00F86072" w:rsidP="001E2C9D">
      <w:pPr>
        <w:bidi/>
        <w:spacing w:line="240" w:lineRule="auto"/>
        <w:jc w:val="both"/>
        <w:rPr>
          <w:rFonts w:ascii="Traditional Arabic" w:hAnsi="Traditional Arabic" w:cs="Traditional Arabic"/>
          <w:sz w:val="36"/>
          <w:szCs w:val="36"/>
          <w:lang w:bidi="ar-DZ"/>
        </w:rPr>
      </w:pPr>
      <w:r w:rsidRPr="00F86072">
        <w:rPr>
          <w:rFonts w:ascii="Traditional Arabic" w:hAnsi="Traditional Arabic" w:cs="Traditional Arabic"/>
          <w:sz w:val="36"/>
          <w:szCs w:val="36"/>
          <w:rtl/>
          <w:lang w:bidi="ar-DZ"/>
        </w:rPr>
        <w:t>من خلال استقراء النصوص ال</w:t>
      </w:r>
      <w:r w:rsidR="00231649">
        <w:rPr>
          <w:rFonts w:ascii="Traditional Arabic" w:hAnsi="Traditional Arabic" w:cs="Traditional Arabic"/>
          <w:sz w:val="36"/>
          <w:szCs w:val="36"/>
          <w:rtl/>
          <w:lang w:bidi="ar-DZ"/>
        </w:rPr>
        <w:t>فقهية والمسائل الفقهية الخلافية</w:t>
      </w:r>
      <w:r w:rsidRPr="00F86072">
        <w:rPr>
          <w:rFonts w:ascii="Traditional Arabic" w:hAnsi="Traditional Arabic" w:cs="Traditional Arabic"/>
          <w:sz w:val="36"/>
          <w:szCs w:val="36"/>
          <w:rtl/>
          <w:lang w:bidi="ar-DZ"/>
        </w:rPr>
        <w:t>، والتعرف على مدى مشاركة العنصر المحلي في إثراء الحياة الدين</w:t>
      </w:r>
      <w:r w:rsidR="001E2C9D">
        <w:rPr>
          <w:rFonts w:ascii="Traditional Arabic" w:hAnsi="Traditional Arabic" w:cs="Traditional Arabic"/>
          <w:sz w:val="36"/>
          <w:szCs w:val="36"/>
          <w:rtl/>
          <w:lang w:bidi="ar-DZ"/>
        </w:rPr>
        <w:t>ية بناءا على الفقه والتأليف فيه</w:t>
      </w:r>
      <w:r w:rsidRPr="00F86072">
        <w:rPr>
          <w:rFonts w:ascii="Traditional Arabic" w:hAnsi="Traditional Arabic" w:cs="Traditional Arabic"/>
          <w:sz w:val="36"/>
          <w:szCs w:val="36"/>
          <w:rtl/>
          <w:lang w:bidi="ar-DZ"/>
        </w:rPr>
        <w:t>. وكذا معرفة أهم طرق انتقا</w:t>
      </w:r>
      <w:r w:rsidR="00231649">
        <w:rPr>
          <w:rFonts w:ascii="Traditional Arabic" w:hAnsi="Traditional Arabic" w:cs="Traditional Arabic"/>
          <w:sz w:val="36"/>
          <w:szCs w:val="36"/>
          <w:rtl/>
          <w:lang w:bidi="ar-DZ"/>
        </w:rPr>
        <w:t xml:space="preserve">ل علوم الفقه إلى </w:t>
      </w:r>
      <w:r w:rsidR="00231649">
        <w:rPr>
          <w:rFonts w:ascii="Traditional Arabic" w:hAnsi="Traditional Arabic" w:cs="Traditional Arabic"/>
          <w:sz w:val="36"/>
          <w:szCs w:val="36"/>
          <w:rtl/>
          <w:lang w:bidi="ar-DZ"/>
        </w:rPr>
        <w:lastRenderedPageBreak/>
        <w:t>الغرب الإسلامي</w:t>
      </w:r>
      <w:r w:rsidRPr="00F86072">
        <w:rPr>
          <w:rFonts w:ascii="Traditional Arabic" w:hAnsi="Traditional Arabic" w:cs="Traditional Arabic"/>
          <w:sz w:val="36"/>
          <w:szCs w:val="36"/>
          <w:rtl/>
          <w:lang w:bidi="ar-DZ"/>
        </w:rPr>
        <w:t>، ودراسة مصادر الفقه والوقوف على ادوار الفقهاء وتوجهاتهم الفقهية والاطلاع على إسهامات المدارس الفقهية في الغرب الإ</w:t>
      </w:r>
      <w:r>
        <w:rPr>
          <w:rFonts w:ascii="Traditional Arabic" w:hAnsi="Traditional Arabic" w:cs="Traditional Arabic"/>
          <w:sz w:val="36"/>
          <w:szCs w:val="36"/>
          <w:rtl/>
          <w:lang w:bidi="ar-DZ"/>
        </w:rPr>
        <w:t>سلامي خلال هذه الفترة الزمنية</w:t>
      </w:r>
      <w:r>
        <w:rPr>
          <w:rFonts w:ascii="Traditional Arabic" w:hAnsi="Traditional Arabic" w:cs="Traditional Arabic" w:hint="cs"/>
          <w:sz w:val="36"/>
          <w:szCs w:val="36"/>
          <w:rtl/>
          <w:lang w:bidi="ar-DZ"/>
        </w:rPr>
        <w:t>، هذا يدفعنا الى طرح عدة أسئلة: ف</w:t>
      </w:r>
      <w:r w:rsidR="00E75F29" w:rsidRPr="00F86072">
        <w:rPr>
          <w:rFonts w:ascii="Traditional Arabic" w:hAnsi="Traditional Arabic" w:cs="Traditional Arabic"/>
          <w:sz w:val="36"/>
          <w:szCs w:val="36"/>
          <w:rtl/>
          <w:lang w:bidi="ar-DZ"/>
        </w:rPr>
        <w:t xml:space="preserve">هل اقتصر التصنيف الفقهي في الغرب الإسلامي على الكتب الواردة من بلاد المشرق ؟ أم  إن للعنصر المحلي دور في حركة التصنيف الفقهي ؟ </w:t>
      </w:r>
      <w:r>
        <w:rPr>
          <w:rFonts w:ascii="Traditional Arabic" w:hAnsi="Traditional Arabic" w:cs="Traditional Arabic" w:hint="cs"/>
          <w:sz w:val="36"/>
          <w:szCs w:val="36"/>
          <w:rtl/>
          <w:lang w:bidi="ar-DZ"/>
        </w:rPr>
        <w:t>و</w:t>
      </w:r>
      <w:r w:rsidR="00E75F29" w:rsidRPr="00F86072">
        <w:rPr>
          <w:rFonts w:ascii="Traditional Arabic" w:hAnsi="Traditional Arabic" w:cs="Traditional Arabic"/>
          <w:sz w:val="36"/>
          <w:szCs w:val="36"/>
          <w:rtl/>
          <w:lang w:bidi="ar-DZ"/>
        </w:rPr>
        <w:t>هل اختص التصنيف في ميدان الفقه في الغرب الإسلامي على مذهب واحد؟ آم تعددت التصانيف بتعدد المذاهب والمدارس الفقهية ؟ما هو الدور الذي لعبه العلماء في هذه المرحلة خصوصا  فقهاء المالكية ؟</w:t>
      </w:r>
      <w:r>
        <w:rPr>
          <w:rFonts w:ascii="Traditional Arabic" w:hAnsi="Traditional Arabic" w:cs="Traditional Arabic" w:hint="cs"/>
          <w:sz w:val="36"/>
          <w:szCs w:val="36"/>
          <w:rtl/>
          <w:lang w:bidi="ar-DZ"/>
        </w:rPr>
        <w:t>و</w:t>
      </w:r>
      <w:r w:rsidR="00E75F29" w:rsidRPr="00F86072">
        <w:rPr>
          <w:rFonts w:ascii="Traditional Arabic" w:hAnsi="Traditional Arabic" w:cs="Traditional Arabic"/>
          <w:sz w:val="36"/>
          <w:szCs w:val="36"/>
          <w:rtl/>
          <w:lang w:bidi="ar-DZ"/>
        </w:rPr>
        <w:t>هل المصنفات الفقهية المذكورة في " الغنية " هي فقط</w:t>
      </w:r>
      <w:r w:rsidR="00344153" w:rsidRPr="00F86072">
        <w:rPr>
          <w:rFonts w:ascii="Traditional Arabic" w:hAnsi="Traditional Arabic" w:cs="Traditional Arabic"/>
          <w:sz w:val="36"/>
          <w:szCs w:val="36"/>
          <w:rtl/>
          <w:lang w:bidi="ar-DZ"/>
        </w:rPr>
        <w:t xml:space="preserve"> ما كان رائجا في سوق علوم الفقه</w:t>
      </w:r>
      <w:r w:rsidR="00E75F29" w:rsidRPr="00F86072">
        <w:rPr>
          <w:rFonts w:ascii="Traditional Arabic" w:hAnsi="Traditional Arabic" w:cs="Traditional Arabic"/>
          <w:sz w:val="36"/>
          <w:szCs w:val="36"/>
          <w:rtl/>
          <w:lang w:bidi="ar-DZ"/>
        </w:rPr>
        <w:t xml:space="preserve"> آنذاك ؟ أم انه الكتاب اقتصر على  ذكر المؤلفات التي علم بها  القاضي عياض من شيوخه فقط ؟</w:t>
      </w:r>
    </w:p>
    <w:p w:rsidR="00E75F29" w:rsidRPr="00DA147B" w:rsidRDefault="00E75F29" w:rsidP="00E75F29">
      <w:pPr>
        <w:bidi/>
        <w:spacing w:line="240" w:lineRule="auto"/>
        <w:ind w:left="360"/>
        <w:jc w:val="both"/>
        <w:rPr>
          <w:rFonts w:ascii="Traditional Arabic" w:hAnsi="Traditional Arabic" w:cs="Traditional Arabic"/>
          <w:b/>
          <w:bCs/>
          <w:sz w:val="36"/>
          <w:szCs w:val="36"/>
          <w:rtl/>
          <w:lang w:bidi="ar-DZ"/>
        </w:rPr>
      </w:pPr>
      <w:r w:rsidRPr="00DA147B">
        <w:rPr>
          <w:rFonts w:ascii="Traditional Arabic" w:hAnsi="Traditional Arabic" w:cs="Traditional Arabic"/>
          <w:b/>
          <w:bCs/>
          <w:sz w:val="36"/>
          <w:szCs w:val="36"/>
          <w:rtl/>
          <w:lang w:bidi="ar-DZ"/>
        </w:rPr>
        <w:t>خطة البحث:</w:t>
      </w:r>
    </w:p>
    <w:p w:rsidR="00E75F29" w:rsidRPr="00E75F29" w:rsidRDefault="00E75F29" w:rsidP="007C765A">
      <w:pPr>
        <w:bidi/>
        <w:spacing w:line="240" w:lineRule="auto"/>
        <w:ind w:left="360" w:firstLine="207"/>
        <w:jc w:val="both"/>
        <w:rPr>
          <w:rFonts w:ascii="Traditional Arabic" w:hAnsi="Traditional Arabic" w:cs="Traditional Arabic"/>
          <w:sz w:val="36"/>
          <w:szCs w:val="36"/>
          <w:rtl/>
          <w:lang w:bidi="ar-DZ"/>
        </w:rPr>
      </w:pPr>
      <w:r w:rsidRPr="00E75F29">
        <w:rPr>
          <w:rFonts w:ascii="Traditional Arabic" w:hAnsi="Traditional Arabic" w:cs="Traditional Arabic"/>
          <w:sz w:val="36"/>
          <w:szCs w:val="36"/>
          <w:rtl/>
          <w:lang w:bidi="ar-DZ"/>
        </w:rPr>
        <w:t>للإجابة على الإشكالية السابقة اعتمدنا خ</w:t>
      </w:r>
      <w:r w:rsidR="00F86072">
        <w:rPr>
          <w:rFonts w:ascii="Traditional Arabic" w:hAnsi="Traditional Arabic" w:cs="Traditional Arabic"/>
          <w:sz w:val="36"/>
          <w:szCs w:val="36"/>
          <w:rtl/>
          <w:lang w:bidi="ar-DZ"/>
        </w:rPr>
        <w:t xml:space="preserve">طة بحث من فصول ومباحث </w:t>
      </w:r>
      <w:r w:rsidRPr="00E75F29">
        <w:rPr>
          <w:rFonts w:ascii="Traditional Arabic" w:hAnsi="Traditional Arabic" w:cs="Traditional Arabic"/>
          <w:sz w:val="36"/>
          <w:szCs w:val="36"/>
          <w:rtl/>
          <w:lang w:bidi="ar-DZ"/>
        </w:rPr>
        <w:t>بناء على ما تقدم من أهمية الموضوع وأسباب اختياره و إشكاليته عمدنا إلى اختيار خطة للموضوع تتماشى وطبيع</w:t>
      </w:r>
      <w:r w:rsidR="00B459E5">
        <w:rPr>
          <w:rFonts w:ascii="Traditional Arabic" w:hAnsi="Traditional Arabic" w:cs="Traditional Arabic" w:hint="cs"/>
          <w:sz w:val="36"/>
          <w:szCs w:val="36"/>
          <w:rtl/>
          <w:lang w:bidi="ar-DZ"/>
        </w:rPr>
        <w:t>ت</w:t>
      </w:r>
      <w:r w:rsidR="00480B49">
        <w:rPr>
          <w:rFonts w:ascii="Traditional Arabic" w:hAnsi="Traditional Arabic" w:cs="Traditional Arabic" w:hint="cs"/>
          <w:sz w:val="36"/>
          <w:szCs w:val="36"/>
          <w:rtl/>
          <w:lang w:bidi="ar-DZ"/>
        </w:rPr>
        <w:t>ه</w:t>
      </w:r>
      <w:r w:rsidRPr="00E75F29">
        <w:rPr>
          <w:rFonts w:ascii="Traditional Arabic" w:hAnsi="Traditional Arabic" w:cs="Traditional Arabic"/>
          <w:sz w:val="36"/>
          <w:szCs w:val="36"/>
          <w:rtl/>
          <w:lang w:bidi="ar-DZ"/>
        </w:rPr>
        <w:t xml:space="preserve">: فقسمنا البحث إلى مقدمة وثلاث فصول ثم خاتمة وملاحق </w:t>
      </w:r>
      <w:r w:rsidR="007913A9">
        <w:rPr>
          <w:rFonts w:ascii="Traditional Arabic" w:hAnsi="Traditional Arabic" w:cs="Traditional Arabic" w:hint="cs"/>
          <w:sz w:val="36"/>
          <w:szCs w:val="36"/>
          <w:rtl/>
          <w:lang w:bidi="ar-DZ"/>
        </w:rPr>
        <w:t>و</w:t>
      </w:r>
      <w:r w:rsidR="007913A9" w:rsidRPr="00E75F29">
        <w:rPr>
          <w:rFonts w:ascii="Traditional Arabic" w:hAnsi="Traditional Arabic" w:cs="Traditional Arabic" w:hint="cs"/>
          <w:sz w:val="36"/>
          <w:szCs w:val="36"/>
          <w:rtl/>
          <w:lang w:bidi="ar-DZ"/>
        </w:rPr>
        <w:t>انتهاء</w:t>
      </w:r>
      <w:r w:rsidRPr="00E75F29">
        <w:rPr>
          <w:rFonts w:ascii="Traditional Arabic" w:hAnsi="Traditional Arabic" w:cs="Traditional Arabic"/>
          <w:sz w:val="36"/>
          <w:szCs w:val="36"/>
          <w:rtl/>
          <w:lang w:bidi="ar-DZ"/>
        </w:rPr>
        <w:t xml:space="preserve">  بفهرس لمحتويات الموضوع</w:t>
      </w:r>
      <w:r w:rsidR="00480B49">
        <w:rPr>
          <w:rFonts w:ascii="Traditional Arabic" w:hAnsi="Traditional Arabic" w:cs="Traditional Arabic" w:hint="cs"/>
          <w:sz w:val="36"/>
          <w:szCs w:val="36"/>
          <w:rtl/>
          <w:lang w:bidi="ar-DZ"/>
        </w:rPr>
        <w:t>.</w:t>
      </w:r>
    </w:p>
    <w:p w:rsidR="00E75F29" w:rsidRPr="00F86072" w:rsidRDefault="00E75F29" w:rsidP="00480B49">
      <w:pPr>
        <w:pStyle w:val="Paragraphedeliste"/>
        <w:numPr>
          <w:ilvl w:val="0"/>
          <w:numId w:val="12"/>
        </w:numPr>
        <w:bidi/>
        <w:spacing w:line="240" w:lineRule="auto"/>
        <w:jc w:val="both"/>
        <w:rPr>
          <w:rFonts w:ascii="Traditional Arabic" w:hAnsi="Traditional Arabic" w:cs="Traditional Arabic"/>
          <w:color w:val="FF0000"/>
          <w:sz w:val="36"/>
          <w:szCs w:val="36"/>
          <w:lang w:bidi="ar-DZ"/>
        </w:rPr>
      </w:pPr>
      <w:r w:rsidRPr="00076DD7">
        <w:rPr>
          <w:rFonts w:ascii="Traditional Arabic" w:hAnsi="Traditional Arabic" w:cs="Traditional Arabic"/>
          <w:color w:val="000000" w:themeColor="text1"/>
          <w:sz w:val="36"/>
          <w:szCs w:val="36"/>
          <w:rtl/>
          <w:lang w:bidi="ar-DZ"/>
        </w:rPr>
        <w:t xml:space="preserve">جاء الفصل الأول بعنوان دراسة تحليلية لكتاب " الغنية " ومؤلفه القاضي عياض السبتيتناولنا في المبحث الأول منه نفوذ فقهاء المالكية خلال المرحلة المرابطية محولة للتأصيل التاريخي تناولنا فيها مكانة الفقهاء المالكية والدور الذي لعبوه خلال مختلف أطوار القرن الخامس وكذا مطلع القرن السادس مع بداية ظهور الموحدين </w:t>
      </w:r>
      <w:r w:rsidR="005D35D0">
        <w:rPr>
          <w:rFonts w:ascii="Traditional Arabic" w:hAnsi="Traditional Arabic" w:cs="Traditional Arabic" w:hint="cs"/>
          <w:color w:val="000000" w:themeColor="text1"/>
          <w:sz w:val="36"/>
          <w:szCs w:val="36"/>
          <w:rtl/>
          <w:lang w:bidi="ar-DZ"/>
        </w:rPr>
        <w:t>اي من مرحلة الت</w:t>
      </w:r>
      <w:r w:rsidR="00480B49">
        <w:rPr>
          <w:rFonts w:ascii="Traditional Arabic" w:hAnsi="Traditional Arabic" w:cs="Traditional Arabic" w:hint="cs"/>
          <w:color w:val="000000" w:themeColor="text1"/>
          <w:sz w:val="36"/>
          <w:szCs w:val="36"/>
          <w:rtl/>
          <w:lang w:bidi="ar-DZ"/>
        </w:rPr>
        <w:t>أ</w:t>
      </w:r>
      <w:r w:rsidR="005D35D0">
        <w:rPr>
          <w:rFonts w:ascii="Traditional Arabic" w:hAnsi="Traditional Arabic" w:cs="Traditional Arabic" w:hint="cs"/>
          <w:color w:val="000000" w:themeColor="text1"/>
          <w:sz w:val="36"/>
          <w:szCs w:val="36"/>
          <w:rtl/>
          <w:lang w:bidi="ar-DZ"/>
        </w:rPr>
        <w:t>سيس الى مرحلة حكم يوسف بن تاشفين</w:t>
      </w:r>
      <w:r w:rsidR="001E2C9D">
        <w:rPr>
          <w:rFonts w:ascii="Traditional Arabic" w:hAnsi="Traditional Arabic" w:cs="Traditional Arabic" w:hint="cs"/>
          <w:sz w:val="36"/>
          <w:szCs w:val="36"/>
          <w:rtl/>
        </w:rPr>
        <w:t>(456_500ه/1009_1106</w:t>
      </w:r>
      <w:r w:rsidR="00353DD7" w:rsidRPr="001E2C9D">
        <w:rPr>
          <w:rFonts w:ascii="Traditional Arabic" w:hAnsi="Traditional Arabic" w:cs="Traditional Arabic" w:hint="cs"/>
          <w:sz w:val="36"/>
          <w:szCs w:val="36"/>
          <w:rtl/>
        </w:rPr>
        <w:t>م)</w:t>
      </w:r>
      <w:r w:rsidR="00353DD7">
        <w:rPr>
          <w:rFonts w:ascii="Traditional Arabic" w:hAnsi="Traditional Arabic" w:cs="Traditional Arabic" w:hint="cs"/>
          <w:b/>
          <w:bCs/>
          <w:sz w:val="36"/>
          <w:szCs w:val="36"/>
          <w:rtl/>
          <w:lang w:val="ar-DZ" w:bidi="ar-DZ"/>
        </w:rPr>
        <w:t>،</w:t>
      </w:r>
      <w:r w:rsidR="00353DD7">
        <w:rPr>
          <w:rFonts w:ascii="Traditional Arabic" w:hAnsi="Traditional Arabic" w:cs="Traditional Arabic" w:hint="cs"/>
          <w:sz w:val="36"/>
          <w:szCs w:val="36"/>
          <w:rtl/>
          <w:lang w:val="ar-DZ" w:bidi="ar-DZ"/>
        </w:rPr>
        <w:t xml:space="preserve"> ثم مرحلة خلفاء يوسف بن تاشفين (ت500ه/1106م)</w:t>
      </w:r>
      <w:r w:rsidRPr="00076DD7">
        <w:rPr>
          <w:rFonts w:ascii="Traditional Arabic" w:hAnsi="Traditional Arabic" w:cs="Traditional Arabic"/>
          <w:color w:val="000000" w:themeColor="text1"/>
          <w:sz w:val="36"/>
          <w:szCs w:val="36"/>
          <w:rtl/>
          <w:lang w:bidi="ar-DZ"/>
        </w:rPr>
        <w:t>.</w:t>
      </w:r>
      <w:r w:rsidRPr="00266A31">
        <w:rPr>
          <w:rFonts w:ascii="Traditional Arabic" w:hAnsi="Traditional Arabic" w:cs="Traditional Arabic"/>
          <w:color w:val="000000" w:themeColor="text1"/>
          <w:sz w:val="36"/>
          <w:szCs w:val="36"/>
          <w:rtl/>
          <w:lang w:bidi="ar-DZ"/>
        </w:rPr>
        <w:t xml:space="preserve">أمّا المبحث الثاني قدمنا من خلاله ترجمة لشخصية القاضي </w:t>
      </w:r>
      <w:r w:rsidR="006251EC">
        <w:rPr>
          <w:rFonts w:ascii="Traditional Arabic" w:hAnsi="Traditional Arabic" w:cs="Traditional Arabic" w:hint="cs"/>
          <w:color w:val="000000" w:themeColor="text1"/>
          <w:sz w:val="36"/>
          <w:szCs w:val="36"/>
          <w:rtl/>
          <w:lang w:bidi="ar-DZ"/>
        </w:rPr>
        <w:t>وفهرسة لشيوخ</w:t>
      </w:r>
      <w:r w:rsidRPr="00266A31">
        <w:rPr>
          <w:rFonts w:ascii="Traditional Arabic" w:hAnsi="Traditional Arabic" w:cs="Traditional Arabic"/>
          <w:color w:val="000000" w:themeColor="text1"/>
          <w:sz w:val="36"/>
          <w:szCs w:val="36"/>
          <w:rtl/>
          <w:lang w:bidi="ar-DZ"/>
        </w:rPr>
        <w:t>عياض السبتي وجاء بعنوان</w:t>
      </w:r>
      <w:r w:rsidR="00266A31" w:rsidRPr="00266A31">
        <w:rPr>
          <w:rFonts w:ascii="Traditional Arabic" w:hAnsi="Traditional Arabic" w:cs="Traditional Arabic"/>
          <w:color w:val="000000" w:themeColor="text1"/>
          <w:sz w:val="36"/>
          <w:szCs w:val="36"/>
          <w:rtl/>
          <w:lang w:bidi="ar-DZ"/>
        </w:rPr>
        <w:t xml:space="preserve"> القاضي عياض عمدة فقهاء المغرب</w:t>
      </w:r>
      <w:r w:rsidR="00353DD7">
        <w:rPr>
          <w:rFonts w:ascii="Traditional Arabic" w:hAnsi="Traditional Arabic" w:cs="Traditional Arabic" w:hint="cs"/>
          <w:color w:val="000000" w:themeColor="text1"/>
          <w:sz w:val="36"/>
          <w:szCs w:val="36"/>
          <w:rtl/>
          <w:lang w:bidi="ar-DZ"/>
        </w:rPr>
        <w:t xml:space="preserve">،فهرسة </w:t>
      </w:r>
      <w:r w:rsidR="006251EC">
        <w:rPr>
          <w:rFonts w:ascii="Traditional Arabic" w:hAnsi="Traditional Arabic" w:cs="Traditional Arabic" w:hint="cs"/>
          <w:color w:val="000000" w:themeColor="text1"/>
          <w:sz w:val="36"/>
          <w:szCs w:val="36"/>
          <w:rtl/>
          <w:lang w:bidi="ar-DZ"/>
        </w:rPr>
        <w:t>شيوخه.</w:t>
      </w:r>
    </w:p>
    <w:p w:rsidR="00E75F29" w:rsidRPr="00266A31" w:rsidRDefault="00E75F29" w:rsidP="002124F3">
      <w:pPr>
        <w:pStyle w:val="Paragraphedeliste"/>
        <w:numPr>
          <w:ilvl w:val="0"/>
          <w:numId w:val="12"/>
        </w:numPr>
        <w:bidi/>
        <w:spacing w:line="240" w:lineRule="auto"/>
        <w:jc w:val="both"/>
        <w:rPr>
          <w:rFonts w:ascii="Traditional Arabic" w:hAnsi="Traditional Arabic" w:cs="Traditional Arabic"/>
          <w:color w:val="000000" w:themeColor="text1"/>
          <w:sz w:val="36"/>
          <w:szCs w:val="36"/>
          <w:lang w:bidi="ar-DZ"/>
        </w:rPr>
      </w:pPr>
      <w:r w:rsidRPr="00266A31">
        <w:rPr>
          <w:rFonts w:ascii="Traditional Arabic" w:hAnsi="Traditional Arabic" w:cs="Traditional Arabic"/>
          <w:color w:val="000000" w:themeColor="text1"/>
          <w:sz w:val="36"/>
          <w:szCs w:val="36"/>
          <w:rtl/>
          <w:lang w:bidi="ar-DZ"/>
        </w:rPr>
        <w:t>أما المبحث الثالث فجاء بعنوان كتاب "الغنية "وأهميته  تطرقنا من خلاله إلى التعريف بالكتاب وأهميته في دراسة الحركة الفقهية وتاريخها في الغرب الإسلامي</w:t>
      </w:r>
      <w:r w:rsidR="004829C7" w:rsidRPr="00266A31">
        <w:rPr>
          <w:rFonts w:ascii="Traditional Arabic" w:hAnsi="Traditional Arabic" w:cs="Traditional Arabic" w:hint="cs"/>
          <w:color w:val="000000" w:themeColor="text1"/>
          <w:sz w:val="36"/>
          <w:szCs w:val="36"/>
          <w:rtl/>
          <w:lang w:bidi="ar-DZ"/>
        </w:rPr>
        <w:t>.</w:t>
      </w:r>
    </w:p>
    <w:p w:rsidR="008C09A7" w:rsidRDefault="00E75F29" w:rsidP="002E739E">
      <w:pPr>
        <w:pStyle w:val="Sansinterligne"/>
        <w:bidi/>
        <w:ind w:firstLine="283"/>
        <w:jc w:val="both"/>
        <w:rPr>
          <w:rFonts w:ascii="Traditional Arabic" w:hAnsi="Traditional Arabic" w:cs="Traditional Arabic"/>
          <w:b/>
          <w:sz w:val="36"/>
          <w:szCs w:val="36"/>
          <w:rtl/>
        </w:rPr>
      </w:pPr>
      <w:r w:rsidRPr="005D35D0">
        <w:rPr>
          <w:rFonts w:ascii="Traditional Arabic" w:hAnsi="Traditional Arabic" w:cs="Traditional Arabic"/>
          <w:color w:val="000000" w:themeColor="text1"/>
          <w:sz w:val="36"/>
          <w:szCs w:val="36"/>
          <w:rtl/>
          <w:lang w:bidi="ar-DZ"/>
        </w:rPr>
        <w:t>أمّا الفصل الثاني فقد عنوناه بـ :</w:t>
      </w:r>
      <w:r w:rsidR="008C09A7" w:rsidRPr="005B3249">
        <w:rPr>
          <w:rFonts w:ascii="Traditional Arabic" w:hAnsi="Traditional Arabic" w:cs="Traditional Arabic"/>
          <w:sz w:val="36"/>
          <w:szCs w:val="36"/>
          <w:rtl/>
        </w:rPr>
        <w:t xml:space="preserve">المصنفات الفقهية في الغرب الإسلامي </w:t>
      </w:r>
      <w:r w:rsidR="008C09A7" w:rsidRPr="005B3249">
        <w:rPr>
          <w:rFonts w:ascii="Traditional Arabic" w:hAnsi="Traditional Arabic" w:cs="Traditional Arabic" w:hint="cs"/>
          <w:sz w:val="36"/>
          <w:szCs w:val="36"/>
          <w:rtl/>
        </w:rPr>
        <w:t xml:space="preserve">ومستوى تداولها في </w:t>
      </w:r>
      <w:r w:rsidR="008C09A7" w:rsidRPr="005B3249">
        <w:rPr>
          <w:rFonts w:ascii="Traditional Arabic" w:hAnsi="Traditional Arabic" w:cs="Traditional Arabic"/>
          <w:sz w:val="36"/>
          <w:szCs w:val="36"/>
          <w:rtl/>
        </w:rPr>
        <w:t xml:space="preserve">كتاب </w:t>
      </w:r>
      <w:r w:rsidR="008C09A7" w:rsidRPr="005B3249">
        <w:rPr>
          <w:rFonts w:ascii="Traditional Arabic" w:hAnsi="Traditional Arabic" w:cs="Traditional Arabic" w:hint="cs"/>
          <w:sz w:val="36"/>
          <w:szCs w:val="36"/>
          <w:rtl/>
        </w:rPr>
        <w:t>"</w:t>
      </w:r>
      <w:r w:rsidR="008C09A7" w:rsidRPr="005B3249">
        <w:rPr>
          <w:rFonts w:ascii="Traditional Arabic" w:hAnsi="Traditional Arabic" w:cs="Traditional Arabic"/>
          <w:sz w:val="36"/>
          <w:szCs w:val="36"/>
          <w:rtl/>
        </w:rPr>
        <w:t>الغنية</w:t>
      </w:r>
      <w:r w:rsidR="008C09A7" w:rsidRPr="005B3249">
        <w:rPr>
          <w:rFonts w:ascii="Traditional Arabic" w:hAnsi="Traditional Arabic" w:cs="Traditional Arabic" w:hint="cs"/>
          <w:sz w:val="36"/>
          <w:szCs w:val="36"/>
          <w:rtl/>
        </w:rPr>
        <w:t>" قسمناه الى ثلاث مباحث الاول بعنوان</w:t>
      </w:r>
      <w:r w:rsidR="008C09A7">
        <w:rPr>
          <w:rFonts w:ascii="Traditional Arabic" w:hAnsi="Traditional Arabic" w:cs="Traditional Arabic" w:hint="cs"/>
          <w:sz w:val="44"/>
          <w:szCs w:val="44"/>
          <w:rtl/>
        </w:rPr>
        <w:t xml:space="preserve"> :</w:t>
      </w:r>
      <w:r w:rsidR="008C09A7" w:rsidRPr="008C09A7">
        <w:rPr>
          <w:rFonts w:ascii="Traditional Arabic" w:hAnsi="Traditional Arabic" w:cs="Traditional Arabic" w:hint="cs"/>
          <w:b/>
          <w:sz w:val="36"/>
          <w:szCs w:val="36"/>
          <w:rtl/>
          <w:lang w:bidi="ar-DZ"/>
        </w:rPr>
        <w:t>ال</w:t>
      </w:r>
      <w:r w:rsidR="008C09A7" w:rsidRPr="008C09A7">
        <w:rPr>
          <w:rFonts w:ascii="Traditional Arabic" w:hAnsi="Traditional Arabic" w:cs="Traditional Arabic"/>
          <w:b/>
          <w:sz w:val="36"/>
          <w:szCs w:val="36"/>
          <w:rtl/>
        </w:rPr>
        <w:t>مصنفات الفقه</w:t>
      </w:r>
      <w:r w:rsidR="008C09A7" w:rsidRPr="008C09A7">
        <w:rPr>
          <w:rFonts w:ascii="Traditional Arabic" w:hAnsi="Traditional Arabic" w:cs="Traditional Arabic" w:hint="cs"/>
          <w:b/>
          <w:sz w:val="36"/>
          <w:szCs w:val="36"/>
          <w:rtl/>
        </w:rPr>
        <w:t xml:space="preserve">يةالمنسوبة لأعلام </w:t>
      </w:r>
      <w:r w:rsidR="008C09A7" w:rsidRPr="008C09A7">
        <w:rPr>
          <w:rFonts w:ascii="Traditional Arabic" w:hAnsi="Traditional Arabic" w:cs="Traditional Arabic"/>
          <w:b/>
          <w:sz w:val="36"/>
          <w:szCs w:val="36"/>
          <w:rtl/>
        </w:rPr>
        <w:t>المغرب وصقلية</w:t>
      </w:r>
      <w:r w:rsidR="008C09A7" w:rsidRPr="008C09A7">
        <w:rPr>
          <w:rFonts w:ascii="Traditional Arabic" w:hAnsi="Traditional Arabic" w:cs="Traditional Arabic" w:hint="cs"/>
          <w:b/>
          <w:sz w:val="36"/>
          <w:szCs w:val="36"/>
          <w:rtl/>
        </w:rPr>
        <w:t xml:space="preserve"> ومكانتها من خلال "الغنية".</w:t>
      </w:r>
      <w:r w:rsidR="008C09A7">
        <w:rPr>
          <w:rFonts w:ascii="Traditional Arabic" w:hAnsi="Traditional Arabic" w:cs="Traditional Arabic" w:hint="cs"/>
          <w:b/>
          <w:sz w:val="36"/>
          <w:szCs w:val="36"/>
          <w:rtl/>
        </w:rPr>
        <w:t xml:space="preserve">قسمناه بدوره الى عناصر اولها المصنفات الفقهية المغربية المذكورة في </w:t>
      </w:r>
      <w:r w:rsidR="008C09A7">
        <w:rPr>
          <w:rFonts w:ascii="Traditional Arabic" w:hAnsi="Traditional Arabic" w:cs="Traditional Arabic" w:hint="cs"/>
          <w:b/>
          <w:sz w:val="36"/>
          <w:szCs w:val="36"/>
          <w:rtl/>
        </w:rPr>
        <w:lastRenderedPageBreak/>
        <w:t>الغنية والثاني المصنفات المغربية الغير مصرح ب</w:t>
      </w:r>
      <w:r w:rsidR="006251EC">
        <w:rPr>
          <w:rFonts w:ascii="Traditional Arabic" w:hAnsi="Traditional Arabic" w:cs="Traditional Arabic" w:hint="cs"/>
          <w:b/>
          <w:sz w:val="36"/>
          <w:szCs w:val="36"/>
          <w:rtl/>
        </w:rPr>
        <w:t>أ</w:t>
      </w:r>
      <w:r w:rsidR="008C09A7">
        <w:rPr>
          <w:rFonts w:ascii="Traditional Arabic" w:hAnsi="Traditional Arabic" w:cs="Traditional Arabic" w:hint="cs"/>
          <w:b/>
          <w:sz w:val="36"/>
          <w:szCs w:val="36"/>
          <w:rtl/>
        </w:rPr>
        <w:t>سمائها في الغنية  والثالث المصنفات الفقهية ل</w:t>
      </w:r>
      <w:r w:rsidR="006251EC">
        <w:rPr>
          <w:rFonts w:ascii="Traditional Arabic" w:hAnsi="Traditional Arabic" w:cs="Traditional Arabic" w:hint="cs"/>
          <w:b/>
          <w:sz w:val="36"/>
          <w:szCs w:val="36"/>
          <w:rtl/>
        </w:rPr>
        <w:t>أ</w:t>
      </w:r>
      <w:r w:rsidR="008C09A7">
        <w:rPr>
          <w:rFonts w:ascii="Traditional Arabic" w:hAnsi="Traditional Arabic" w:cs="Traditional Arabic" w:hint="cs"/>
          <w:b/>
          <w:sz w:val="36"/>
          <w:szCs w:val="36"/>
          <w:rtl/>
        </w:rPr>
        <w:t>علام صقلية والرابع اهميتها في تاريخ الغرب الاسلام</w:t>
      </w:r>
    </w:p>
    <w:p w:rsidR="008C09A7" w:rsidRPr="006251EC" w:rsidRDefault="002E739E" w:rsidP="002E739E">
      <w:pPr>
        <w:bidi/>
        <w:ind w:firstLine="283"/>
        <w:rPr>
          <w:rFonts w:ascii="Traditional Arabic" w:hAnsi="Traditional Arabic" w:cs="Traditional Arabic"/>
          <w:b/>
          <w:sz w:val="36"/>
          <w:szCs w:val="36"/>
          <w:rtl/>
        </w:rPr>
      </w:pPr>
      <w:r>
        <w:rPr>
          <w:rFonts w:ascii="Traditional Arabic" w:hAnsi="Traditional Arabic" w:cs="Traditional Arabic" w:hint="cs"/>
          <w:b/>
          <w:sz w:val="36"/>
          <w:szCs w:val="36"/>
          <w:rtl/>
        </w:rPr>
        <w:t>أ</w:t>
      </w:r>
      <w:r w:rsidR="008C09A7" w:rsidRPr="008C09A7">
        <w:rPr>
          <w:rFonts w:ascii="Traditional Arabic" w:hAnsi="Traditional Arabic" w:cs="Traditional Arabic" w:hint="cs"/>
          <w:b/>
          <w:sz w:val="36"/>
          <w:szCs w:val="36"/>
          <w:rtl/>
        </w:rPr>
        <w:t>ما</w:t>
      </w:r>
      <w:r w:rsidR="008C09A7" w:rsidRPr="008C09A7">
        <w:rPr>
          <w:rFonts w:ascii="Traditional Arabic" w:hAnsi="Traditional Arabic" w:cs="Traditional Arabic"/>
          <w:b/>
          <w:sz w:val="36"/>
          <w:szCs w:val="36"/>
          <w:rtl/>
        </w:rPr>
        <w:t>المبحث الثاني</w:t>
      </w:r>
      <w:r w:rsidR="008C09A7">
        <w:rPr>
          <w:rFonts w:ascii="Traditional Arabic" w:hAnsi="Traditional Arabic" w:cs="Traditional Arabic" w:hint="cs"/>
          <w:b/>
          <w:sz w:val="36"/>
          <w:szCs w:val="36"/>
          <w:rtl/>
        </w:rPr>
        <w:t xml:space="preserve"> فجاء بعنوان </w:t>
      </w:r>
      <w:r w:rsidR="008C09A7" w:rsidRPr="008C09A7">
        <w:rPr>
          <w:rFonts w:ascii="Traditional Arabic" w:hAnsi="Traditional Arabic" w:cs="Traditional Arabic"/>
          <w:b/>
          <w:sz w:val="36"/>
          <w:szCs w:val="36"/>
          <w:rtl/>
        </w:rPr>
        <w:t>: المصنفات الفقهية الأندلسية ومكانتها من خلال "الغنية".</w:t>
      </w:r>
      <w:r w:rsidR="008C09A7">
        <w:rPr>
          <w:rFonts w:ascii="Traditional Arabic" w:hAnsi="Traditional Arabic" w:cs="Traditional Arabic" w:hint="cs"/>
          <w:b/>
          <w:sz w:val="36"/>
          <w:szCs w:val="36"/>
          <w:rtl/>
        </w:rPr>
        <w:t>قسمناه الى ثلاث عناصر الاول بعنوان المصنفات الفقهية الاندلسية المصرح ب</w:t>
      </w:r>
      <w:r w:rsidR="006251EC">
        <w:rPr>
          <w:rFonts w:ascii="Traditional Arabic" w:hAnsi="Traditional Arabic" w:cs="Traditional Arabic" w:hint="cs"/>
          <w:b/>
          <w:sz w:val="36"/>
          <w:szCs w:val="36"/>
          <w:rtl/>
        </w:rPr>
        <w:t>أ</w:t>
      </w:r>
      <w:r w:rsidR="008C09A7">
        <w:rPr>
          <w:rFonts w:ascii="Traditional Arabic" w:hAnsi="Traditional Arabic" w:cs="Traditional Arabic" w:hint="cs"/>
          <w:b/>
          <w:sz w:val="36"/>
          <w:szCs w:val="36"/>
          <w:rtl/>
        </w:rPr>
        <w:t>سمائها في "الغنية" والثاني المصنفات الفقهية غير المصرح ب</w:t>
      </w:r>
      <w:r w:rsidR="006251EC">
        <w:rPr>
          <w:rFonts w:ascii="Traditional Arabic" w:hAnsi="Traditional Arabic" w:cs="Traditional Arabic" w:hint="cs"/>
          <w:b/>
          <w:sz w:val="36"/>
          <w:szCs w:val="36"/>
          <w:rtl/>
        </w:rPr>
        <w:t>أ</w:t>
      </w:r>
      <w:r w:rsidR="008C09A7">
        <w:rPr>
          <w:rFonts w:ascii="Traditional Arabic" w:hAnsi="Traditional Arabic" w:cs="Traditional Arabic" w:hint="cs"/>
          <w:b/>
          <w:sz w:val="36"/>
          <w:szCs w:val="36"/>
          <w:rtl/>
        </w:rPr>
        <w:t>سمائها في"الغنية"،والثالث مكانتها في تاريخ الغرب الاسلامي.</w:t>
      </w:r>
      <w:r w:rsidR="006251EC">
        <w:rPr>
          <w:rFonts w:ascii="Traditional Arabic" w:hAnsi="Traditional Arabic" w:cs="Traditional Arabic" w:hint="cs"/>
          <w:b/>
          <w:sz w:val="36"/>
          <w:szCs w:val="36"/>
          <w:rtl/>
        </w:rPr>
        <w:t xml:space="preserve"> أ</w:t>
      </w:r>
      <w:r w:rsidR="008C09A7">
        <w:rPr>
          <w:rFonts w:ascii="Traditional Arabic" w:hAnsi="Traditional Arabic" w:cs="Traditional Arabic" w:hint="cs"/>
          <w:b/>
          <w:sz w:val="36"/>
          <w:szCs w:val="36"/>
          <w:rtl/>
        </w:rPr>
        <w:t xml:space="preserve">ما بالنسبة الى </w:t>
      </w:r>
      <w:r w:rsidR="008C09A7" w:rsidRPr="0088243E">
        <w:rPr>
          <w:rFonts w:ascii="Traditional Arabic" w:hAnsi="Traditional Arabic" w:cs="Traditional Arabic"/>
          <w:sz w:val="36"/>
          <w:szCs w:val="36"/>
          <w:rtl/>
          <w:lang w:bidi="ar-DZ"/>
        </w:rPr>
        <w:t xml:space="preserve">المبحث الثالث </w:t>
      </w:r>
      <w:r w:rsidR="0088243E" w:rsidRPr="0088243E">
        <w:rPr>
          <w:rFonts w:ascii="Traditional Arabic" w:hAnsi="Traditional Arabic" w:cs="Traditional Arabic" w:hint="cs"/>
          <w:sz w:val="36"/>
          <w:szCs w:val="36"/>
          <w:rtl/>
          <w:lang w:bidi="ar-DZ"/>
        </w:rPr>
        <w:t xml:space="preserve">فجاء بعنوان </w:t>
      </w:r>
      <w:r w:rsidR="008C09A7" w:rsidRPr="0088243E">
        <w:rPr>
          <w:rFonts w:ascii="Traditional Arabic" w:hAnsi="Traditional Arabic" w:cs="Traditional Arabic"/>
          <w:sz w:val="36"/>
          <w:szCs w:val="36"/>
          <w:rtl/>
          <w:lang w:bidi="ar-DZ"/>
        </w:rPr>
        <w:t xml:space="preserve">:المصنفات الفقهية المشرقية </w:t>
      </w:r>
      <w:r w:rsidR="008C09A7" w:rsidRPr="0088243E">
        <w:rPr>
          <w:rFonts w:ascii="Traditional Arabic" w:hAnsi="Traditional Arabic" w:cs="Traditional Arabic" w:hint="cs"/>
          <w:sz w:val="36"/>
          <w:szCs w:val="36"/>
          <w:rtl/>
          <w:lang w:bidi="ar-DZ"/>
        </w:rPr>
        <w:t>ومكانتها</w:t>
      </w:r>
      <w:r w:rsidR="008C09A7" w:rsidRPr="0088243E">
        <w:rPr>
          <w:rFonts w:ascii="Traditional Arabic" w:hAnsi="Traditional Arabic" w:cs="Traditional Arabic"/>
          <w:sz w:val="36"/>
          <w:szCs w:val="36"/>
          <w:rtl/>
          <w:lang w:bidi="ar-DZ"/>
        </w:rPr>
        <w:t xml:space="preserve"> من خلال </w:t>
      </w:r>
      <w:r w:rsidR="008C09A7" w:rsidRPr="0088243E">
        <w:rPr>
          <w:rFonts w:ascii="Traditional Arabic" w:hAnsi="Traditional Arabic" w:cs="Traditional Arabic" w:hint="cs"/>
          <w:sz w:val="36"/>
          <w:szCs w:val="36"/>
          <w:rtl/>
          <w:lang w:bidi="ar-DZ"/>
        </w:rPr>
        <w:t>"</w:t>
      </w:r>
      <w:r w:rsidR="008C09A7" w:rsidRPr="0088243E">
        <w:rPr>
          <w:rFonts w:ascii="Traditional Arabic" w:hAnsi="Traditional Arabic" w:cs="Traditional Arabic"/>
          <w:sz w:val="36"/>
          <w:szCs w:val="36"/>
          <w:rtl/>
          <w:lang w:bidi="ar-DZ"/>
        </w:rPr>
        <w:t>الغنية</w:t>
      </w:r>
      <w:r w:rsidR="0088243E">
        <w:rPr>
          <w:rFonts w:ascii="Traditional Arabic" w:hAnsi="Traditional Arabic" w:cs="Traditional Arabic" w:hint="cs"/>
          <w:sz w:val="36"/>
          <w:szCs w:val="36"/>
          <w:rtl/>
          <w:lang w:bidi="ar-DZ"/>
        </w:rPr>
        <w:t>".قسمناه بدوره الى ثلاث عناصر الاول بعنوان المصنفات الفقهية المشرقية المذكورة في "الغنية"،والثاني المصنفات الفقهية غير المصرح ب</w:t>
      </w:r>
      <w:r w:rsidR="006251EC">
        <w:rPr>
          <w:rFonts w:ascii="Traditional Arabic" w:hAnsi="Traditional Arabic" w:cs="Traditional Arabic" w:hint="cs"/>
          <w:sz w:val="36"/>
          <w:szCs w:val="36"/>
          <w:rtl/>
          <w:lang w:bidi="ar-DZ"/>
        </w:rPr>
        <w:t>أ</w:t>
      </w:r>
      <w:r w:rsidR="0088243E">
        <w:rPr>
          <w:rFonts w:ascii="Traditional Arabic" w:hAnsi="Traditional Arabic" w:cs="Traditional Arabic" w:hint="cs"/>
          <w:sz w:val="36"/>
          <w:szCs w:val="36"/>
          <w:rtl/>
          <w:lang w:bidi="ar-DZ"/>
        </w:rPr>
        <w:t xml:space="preserve">سمائها في الغنية، </w:t>
      </w:r>
      <w:r w:rsidR="00873C79">
        <w:rPr>
          <w:rFonts w:ascii="Traditional Arabic" w:hAnsi="Traditional Arabic" w:cs="Traditional Arabic" w:hint="cs"/>
          <w:sz w:val="36"/>
          <w:szCs w:val="36"/>
          <w:rtl/>
          <w:lang w:bidi="ar-DZ"/>
        </w:rPr>
        <w:t>والثالث مكانتها فيتاريخ الغرب الاسلامي.</w:t>
      </w:r>
    </w:p>
    <w:p w:rsidR="00E75F29" w:rsidRPr="00567CE4" w:rsidRDefault="002E739E" w:rsidP="002E739E">
      <w:pPr>
        <w:bidi/>
        <w:spacing w:line="240" w:lineRule="auto"/>
        <w:ind w:firstLine="283"/>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أ</w:t>
      </w:r>
      <w:r w:rsidR="00873C79">
        <w:rPr>
          <w:rFonts w:ascii="Traditional Arabic" w:hAnsi="Traditional Arabic" w:cs="Traditional Arabic" w:hint="cs"/>
          <w:sz w:val="36"/>
          <w:szCs w:val="36"/>
          <w:rtl/>
          <w:lang w:bidi="ar-DZ"/>
        </w:rPr>
        <w:t>ما الفصل الاخير فجاء بعنوان:</w:t>
      </w:r>
      <w:r w:rsidR="00873C79" w:rsidRPr="00873C79">
        <w:rPr>
          <w:rFonts w:ascii="Traditional Arabic" w:hAnsi="Traditional Arabic" w:cs="Traditional Arabic" w:hint="cs"/>
          <w:sz w:val="36"/>
          <w:szCs w:val="36"/>
          <w:rtl/>
          <w:lang w:bidi="ar-DZ"/>
        </w:rPr>
        <w:t>الفصل الثالث: فروع العلوم الدينية ومستوى تداولها في كتاب " الغنية " للقاضي عياض.</w:t>
      </w:r>
      <w:r w:rsidR="00873C79">
        <w:rPr>
          <w:rFonts w:ascii="Traditional Arabic" w:hAnsi="Traditional Arabic" w:cs="Traditional Arabic" w:hint="cs"/>
          <w:sz w:val="36"/>
          <w:szCs w:val="36"/>
          <w:rtl/>
          <w:lang w:bidi="ar-DZ"/>
        </w:rPr>
        <w:t>وقسمناه الى اربع مباحث جاء المبحث الاول بعنوان:</w:t>
      </w:r>
      <w:r w:rsidR="00873C79" w:rsidRPr="00873C79">
        <w:rPr>
          <w:rFonts w:ascii="Traditional Arabic" w:hAnsi="Traditional Arabic" w:cs="Traditional Arabic" w:hint="cs"/>
          <w:sz w:val="36"/>
          <w:szCs w:val="36"/>
          <w:rtl/>
          <w:lang w:bidi="ar-DZ"/>
        </w:rPr>
        <w:t xml:space="preserve"> طرق تداول وانتقال المؤلفات الدينية من خلال "الغنية".</w:t>
      </w:r>
      <w:r w:rsidR="00873C79">
        <w:rPr>
          <w:rFonts w:ascii="Traditional Arabic" w:hAnsi="Traditional Arabic" w:cs="Traditional Arabic" w:hint="cs"/>
          <w:sz w:val="36"/>
          <w:szCs w:val="36"/>
          <w:rtl/>
          <w:lang w:bidi="ar-DZ"/>
        </w:rPr>
        <w:t>والثاني</w:t>
      </w:r>
      <w:r w:rsidR="00873C79" w:rsidRPr="00873C79">
        <w:rPr>
          <w:rFonts w:ascii="Traditional Arabic" w:hAnsi="Traditional Arabic" w:cs="Traditional Arabic" w:hint="cs"/>
          <w:sz w:val="36"/>
          <w:szCs w:val="36"/>
          <w:rtl/>
          <w:lang w:bidi="ar-DZ"/>
        </w:rPr>
        <w:t>: مصنفات علوم التفسير والقراءات ومستوى تداولها في "الغنية</w:t>
      </w:r>
      <w:r w:rsidR="00873C79">
        <w:rPr>
          <w:rFonts w:ascii="Traditional Arabic" w:hAnsi="Traditional Arabic" w:cs="Traditional Arabic" w:hint="cs"/>
          <w:sz w:val="36"/>
          <w:szCs w:val="36"/>
          <w:rtl/>
          <w:lang w:bidi="ar-DZ"/>
        </w:rPr>
        <w:t>"،والثالثبعنوان:</w:t>
      </w:r>
      <w:r w:rsidR="00873C79" w:rsidRPr="00873C79">
        <w:rPr>
          <w:rFonts w:ascii="Traditional Arabic" w:hAnsi="Traditional Arabic" w:cs="Traditional Arabic" w:hint="cs"/>
          <w:sz w:val="36"/>
          <w:szCs w:val="36"/>
          <w:rtl/>
          <w:lang w:bidi="ar-DZ"/>
        </w:rPr>
        <w:t xml:space="preserve"> مصنفات علوم الحديث وغريبه ومستوى تداولها في "الغنية</w:t>
      </w:r>
      <w:r w:rsidR="00873C79">
        <w:rPr>
          <w:rFonts w:ascii="Traditional Arabic" w:hAnsi="Traditional Arabic" w:cs="Traditional Arabic" w:hint="cs"/>
          <w:sz w:val="36"/>
          <w:szCs w:val="36"/>
          <w:rtl/>
          <w:lang w:bidi="ar-DZ"/>
        </w:rPr>
        <w:t>"اما الرابع والاخيرفجاء عنوانه:مصنفات علوم ال</w:t>
      </w:r>
      <w:r w:rsidR="00873C79" w:rsidRPr="00873C79">
        <w:rPr>
          <w:rFonts w:ascii="Traditional Arabic" w:hAnsi="Traditional Arabic" w:cs="Traditional Arabic" w:hint="cs"/>
          <w:sz w:val="36"/>
          <w:szCs w:val="36"/>
          <w:rtl/>
          <w:lang w:bidi="ar-DZ"/>
        </w:rPr>
        <w:t>سيرة والتراجم وعلوم الكلام والتصوف ومستوى تداولها في "الغنية"</w:t>
      </w:r>
      <w:r w:rsidR="00873C79">
        <w:rPr>
          <w:rFonts w:ascii="Traditional Arabic" w:hAnsi="Traditional Arabic" w:cs="Traditional Arabic" w:hint="cs"/>
          <w:sz w:val="36"/>
          <w:szCs w:val="36"/>
          <w:rtl/>
          <w:lang w:bidi="ar-DZ"/>
        </w:rPr>
        <w:t>.</w:t>
      </w:r>
      <w:r w:rsidR="00873C79" w:rsidRPr="00873C79">
        <w:rPr>
          <w:rFonts w:ascii="Traditional Arabic" w:hAnsi="Traditional Arabic" w:cs="Traditional Arabic"/>
          <w:color w:val="000000" w:themeColor="text1"/>
          <w:sz w:val="36"/>
          <w:szCs w:val="36"/>
          <w:rtl/>
          <w:lang w:bidi="ar-DZ"/>
        </w:rPr>
        <w:t>ثم خاتمة خرجنا فيها بمجموعة من الاستنتاجات حول البحث وختمنا البحث بذكر قائمة للمصادر والمراجع التي اعتمدنها في البحث ثم ألحقنا</w:t>
      </w:r>
      <w:r w:rsidR="00567CE4">
        <w:rPr>
          <w:rFonts w:ascii="Traditional Arabic" w:hAnsi="Traditional Arabic" w:cs="Traditional Arabic"/>
          <w:color w:val="000000" w:themeColor="text1"/>
          <w:sz w:val="36"/>
          <w:szCs w:val="36"/>
          <w:rtl/>
          <w:lang w:bidi="ar-DZ"/>
        </w:rPr>
        <w:t>ها بملاحق و فهرس للموضوعات ا</w:t>
      </w:r>
      <w:r w:rsidR="00567CE4">
        <w:rPr>
          <w:rFonts w:ascii="Traditional Arabic" w:hAnsi="Traditional Arabic" w:cs="Traditional Arabic" w:hint="cs"/>
          <w:color w:val="000000" w:themeColor="text1"/>
          <w:sz w:val="36"/>
          <w:szCs w:val="36"/>
          <w:rtl/>
          <w:lang w:bidi="ar-DZ"/>
        </w:rPr>
        <w:t>لتي تناولها البحث</w:t>
      </w:r>
      <w:r w:rsidR="00567CE4">
        <w:rPr>
          <w:rFonts w:ascii="Traditional Arabic" w:hAnsi="Traditional Arabic" w:cs="Traditional Arabic" w:hint="cs"/>
          <w:sz w:val="36"/>
          <w:szCs w:val="36"/>
          <w:rtl/>
        </w:rPr>
        <w:t>.</w:t>
      </w:r>
    </w:p>
    <w:p w:rsidR="00E75F29" w:rsidRPr="00E75F29" w:rsidRDefault="00E75F29" w:rsidP="00E75F29">
      <w:pPr>
        <w:pStyle w:val="Paragraphedeliste"/>
        <w:bidi/>
        <w:spacing w:line="240" w:lineRule="auto"/>
        <w:ind w:left="0"/>
        <w:jc w:val="both"/>
        <w:rPr>
          <w:rFonts w:ascii="Traditional Arabic" w:hAnsi="Traditional Arabic" w:cs="Traditional Arabic"/>
          <w:b/>
          <w:bCs/>
          <w:sz w:val="36"/>
          <w:szCs w:val="36"/>
          <w:rtl/>
          <w:lang w:bidi="ar-DZ"/>
        </w:rPr>
      </w:pPr>
      <w:r w:rsidRPr="00E75F29">
        <w:rPr>
          <w:rFonts w:ascii="Traditional Arabic" w:hAnsi="Traditional Arabic" w:cs="Traditional Arabic"/>
          <w:b/>
          <w:bCs/>
          <w:sz w:val="36"/>
          <w:szCs w:val="36"/>
          <w:rtl/>
          <w:lang w:bidi="ar-DZ"/>
        </w:rPr>
        <w:t xml:space="preserve">منهج البحث: </w:t>
      </w:r>
    </w:p>
    <w:p w:rsidR="00E75F29" w:rsidRPr="00E75F29" w:rsidRDefault="00E75F29" w:rsidP="007C765A">
      <w:pPr>
        <w:pStyle w:val="Paragraphedeliste"/>
        <w:bidi/>
        <w:spacing w:line="240" w:lineRule="auto"/>
        <w:ind w:left="0" w:firstLine="283"/>
        <w:jc w:val="both"/>
        <w:rPr>
          <w:rFonts w:ascii="Traditional Arabic" w:hAnsi="Traditional Arabic" w:cs="Traditional Arabic"/>
          <w:sz w:val="36"/>
          <w:szCs w:val="36"/>
          <w:rtl/>
          <w:lang w:bidi="ar-DZ"/>
        </w:rPr>
      </w:pPr>
      <w:r w:rsidRPr="00E75F29">
        <w:rPr>
          <w:rFonts w:ascii="Traditional Arabic" w:hAnsi="Traditional Arabic" w:cs="Traditional Arabic"/>
          <w:sz w:val="36"/>
          <w:szCs w:val="36"/>
          <w:rtl/>
          <w:lang w:bidi="ar-DZ"/>
        </w:rPr>
        <w:t xml:space="preserve">للإجابة على إشكالية الدراسة ونظرا لطبيعة الموضوع المدروس اعتمدنا في سياق المنهج التاريخي منهجا يقوم على الإحصاء والوصف والتحليل ، وذلك من </w:t>
      </w:r>
      <w:r w:rsidR="007C765A">
        <w:rPr>
          <w:rFonts w:ascii="Traditional Arabic" w:hAnsi="Traditional Arabic" w:cs="Traditional Arabic" w:hint="cs"/>
          <w:sz w:val="36"/>
          <w:szCs w:val="36"/>
          <w:rtl/>
          <w:lang w:bidi="ar-DZ"/>
        </w:rPr>
        <w:t>أ</w:t>
      </w:r>
      <w:r w:rsidRPr="00E75F29">
        <w:rPr>
          <w:rFonts w:ascii="Traditional Arabic" w:hAnsi="Traditional Arabic" w:cs="Traditional Arabic"/>
          <w:sz w:val="36"/>
          <w:szCs w:val="36"/>
          <w:rtl/>
          <w:lang w:bidi="ar-DZ"/>
        </w:rPr>
        <w:t>جل تتبع مكانة الفقه والفقهاء خلال المرحلة المدروسة وكذلك سلكنا فيه الاسترداد الذي يقوم على استرداد الحدث التاريخي من الماضي اعتمادا على النظر في المصادر وخاصة منها المتخصصة التي تضم في ثناياها معلومات عن الموضوع والتدقيق في الحادثة التاريخية والعناصر الفاعلة فيها وإيراد تراجم للشخصيات التي صنعت الحقيقة التاريخية وان كانت نسبية .</w:t>
      </w:r>
    </w:p>
    <w:p w:rsidR="00E75F29" w:rsidRPr="00E75F29" w:rsidRDefault="00E75F29" w:rsidP="002E739E">
      <w:pPr>
        <w:pStyle w:val="Paragraphedeliste"/>
        <w:bidi/>
        <w:spacing w:line="240" w:lineRule="auto"/>
        <w:ind w:left="0" w:firstLine="283"/>
        <w:jc w:val="both"/>
        <w:rPr>
          <w:rFonts w:ascii="Traditional Arabic" w:hAnsi="Traditional Arabic" w:cs="Traditional Arabic"/>
          <w:sz w:val="36"/>
          <w:szCs w:val="36"/>
          <w:rtl/>
          <w:lang w:bidi="ar-DZ"/>
        </w:rPr>
      </w:pPr>
      <w:r w:rsidRPr="00E75F29">
        <w:rPr>
          <w:rFonts w:ascii="Traditional Arabic" w:hAnsi="Traditional Arabic" w:cs="Traditional Arabic"/>
          <w:sz w:val="36"/>
          <w:szCs w:val="36"/>
          <w:rtl/>
          <w:lang w:bidi="ar-DZ"/>
        </w:rPr>
        <w:lastRenderedPageBreak/>
        <w:t>ثم عمدنا إلى الإحصاء عبر وضع جداول للشخصيات الدينية والتراجم للأعلام لإيضاح انتماءاتهم العرقية والجغرا</w:t>
      </w:r>
      <w:r w:rsidR="00231649">
        <w:rPr>
          <w:rFonts w:ascii="Traditional Arabic" w:hAnsi="Traditional Arabic" w:cs="Traditional Arabic"/>
          <w:sz w:val="36"/>
          <w:szCs w:val="36"/>
          <w:rtl/>
          <w:lang w:bidi="ar-DZ"/>
        </w:rPr>
        <w:t>فية والوظائف التي اشتغلوا عليها</w:t>
      </w:r>
      <w:r w:rsidRPr="00E75F29">
        <w:rPr>
          <w:rFonts w:ascii="Traditional Arabic" w:hAnsi="Traditional Arabic" w:cs="Traditional Arabic"/>
          <w:sz w:val="36"/>
          <w:szCs w:val="36"/>
          <w:rtl/>
          <w:lang w:bidi="ar-DZ"/>
        </w:rPr>
        <w:t>، ثم إحصاء للعلوم الدي</w:t>
      </w:r>
      <w:r w:rsidR="002E739E">
        <w:rPr>
          <w:rFonts w:ascii="Traditional Arabic" w:hAnsi="Traditional Arabic" w:cs="Traditional Arabic"/>
          <w:sz w:val="36"/>
          <w:szCs w:val="36"/>
          <w:rtl/>
          <w:lang w:bidi="ar-DZ"/>
        </w:rPr>
        <w:t>نية وابرز ما ألِّف فيها  من كتب</w:t>
      </w:r>
      <w:r w:rsidRPr="00E75F29">
        <w:rPr>
          <w:rFonts w:ascii="Traditional Arabic" w:hAnsi="Traditional Arabic" w:cs="Traditional Arabic"/>
          <w:sz w:val="36"/>
          <w:szCs w:val="36"/>
          <w:rtl/>
          <w:lang w:bidi="ar-DZ"/>
        </w:rPr>
        <w:t>. ثم إحصاء ل</w:t>
      </w:r>
      <w:r w:rsidR="00231649">
        <w:rPr>
          <w:rFonts w:ascii="Traditional Arabic" w:hAnsi="Traditional Arabic" w:cs="Traditional Arabic"/>
          <w:sz w:val="36"/>
          <w:szCs w:val="36"/>
          <w:rtl/>
          <w:lang w:bidi="ar-DZ"/>
        </w:rPr>
        <w:t>لمؤلفات الفقهية على وجه الخصوص</w:t>
      </w:r>
      <w:r w:rsidRPr="00E75F29">
        <w:rPr>
          <w:rFonts w:ascii="Traditional Arabic" w:hAnsi="Traditional Arabic" w:cs="Traditional Arabic"/>
          <w:sz w:val="36"/>
          <w:szCs w:val="36"/>
          <w:rtl/>
          <w:lang w:bidi="ar-DZ"/>
        </w:rPr>
        <w:t>عن طريق دوائ</w:t>
      </w:r>
      <w:r w:rsidR="002E739E">
        <w:rPr>
          <w:rFonts w:ascii="Traditional Arabic" w:hAnsi="Traditional Arabic" w:cs="Traditional Arabic"/>
          <w:sz w:val="36"/>
          <w:szCs w:val="36"/>
          <w:rtl/>
          <w:lang w:bidi="ar-DZ"/>
        </w:rPr>
        <w:t>ر نسبية لتسهيل استغلالها ونقدها</w:t>
      </w:r>
      <w:r w:rsidRPr="00E75F29">
        <w:rPr>
          <w:rFonts w:ascii="Traditional Arabic" w:hAnsi="Traditional Arabic" w:cs="Traditional Arabic"/>
          <w:sz w:val="36"/>
          <w:szCs w:val="36"/>
          <w:rtl/>
          <w:lang w:bidi="ar-DZ"/>
        </w:rPr>
        <w:t>. إضافة إلى وصف للشخصيات الفاعلة في الموضوعاعتمادا على البلاد التي عاشوا ف</w:t>
      </w:r>
      <w:r w:rsidR="00231649">
        <w:rPr>
          <w:rFonts w:ascii="Traditional Arabic" w:hAnsi="Traditional Arabic" w:cs="Traditional Arabic"/>
          <w:sz w:val="36"/>
          <w:szCs w:val="36"/>
          <w:rtl/>
          <w:lang w:bidi="ar-DZ"/>
        </w:rPr>
        <w:t>يها وليس البلاد التي ولدوا بها</w:t>
      </w:r>
      <w:r w:rsidRPr="00E75F29">
        <w:rPr>
          <w:rFonts w:ascii="Traditional Arabic" w:hAnsi="Traditional Arabic" w:cs="Traditional Arabic"/>
          <w:sz w:val="36"/>
          <w:szCs w:val="36"/>
          <w:rtl/>
          <w:lang w:bidi="ar-DZ"/>
        </w:rPr>
        <w:t>، وكذلك وصف للمؤلفات الفقهية . إن القارئ لموضوع بحثنا يلا</w:t>
      </w:r>
      <w:r w:rsidR="00231649">
        <w:rPr>
          <w:rFonts w:ascii="Traditional Arabic" w:hAnsi="Traditional Arabic" w:cs="Traditional Arabic"/>
          <w:sz w:val="36"/>
          <w:szCs w:val="36"/>
          <w:rtl/>
          <w:lang w:bidi="ar-DZ"/>
        </w:rPr>
        <w:t>حظ توسعا في الجانب الإحصائي منه</w:t>
      </w:r>
      <w:r w:rsidRPr="00E75F29">
        <w:rPr>
          <w:rFonts w:ascii="Traditional Arabic" w:hAnsi="Traditional Arabic" w:cs="Traditional Arabic"/>
          <w:sz w:val="36"/>
          <w:szCs w:val="36"/>
          <w:rtl/>
          <w:lang w:bidi="ar-DZ"/>
        </w:rPr>
        <w:t>، إلا أن ذلك كان ضرورة حتمية لممارسة التحليل المنهجي للموضوع ، واعتمادا على البيانات والمعطيات التي أوردناها تمكنا من تحليل المعلومات المستخرجة بالاعتماد على شروحات الكتاب والاستعانة بمصادر أخرى تناولت جوانب الموضوع للخروج في النهاية بنت</w:t>
      </w:r>
      <w:r w:rsidR="002E739E">
        <w:rPr>
          <w:rFonts w:ascii="Traditional Arabic" w:hAnsi="Traditional Arabic" w:cs="Traditional Arabic"/>
          <w:sz w:val="36"/>
          <w:szCs w:val="36"/>
          <w:rtl/>
          <w:lang w:bidi="ar-DZ"/>
        </w:rPr>
        <w:t>ائج ما تم تحليله وان كانت نسبية</w:t>
      </w:r>
      <w:r w:rsidRPr="00E75F29">
        <w:rPr>
          <w:rFonts w:ascii="Traditional Arabic" w:hAnsi="Traditional Arabic" w:cs="Traditional Arabic"/>
          <w:sz w:val="36"/>
          <w:szCs w:val="36"/>
          <w:rtl/>
          <w:lang w:bidi="ar-DZ"/>
        </w:rPr>
        <w:t>.</w:t>
      </w:r>
    </w:p>
    <w:p w:rsidR="00E75F29" w:rsidRPr="00E75F29" w:rsidRDefault="00E75F29" w:rsidP="00E75F29">
      <w:pPr>
        <w:pStyle w:val="Paragraphedeliste"/>
        <w:bidi/>
        <w:spacing w:line="240" w:lineRule="auto"/>
        <w:ind w:left="0"/>
        <w:jc w:val="both"/>
        <w:rPr>
          <w:rFonts w:ascii="Traditional Arabic" w:hAnsi="Traditional Arabic" w:cs="Traditional Arabic"/>
          <w:b/>
          <w:bCs/>
          <w:sz w:val="36"/>
          <w:szCs w:val="36"/>
          <w:rtl/>
          <w:lang w:bidi="ar-DZ"/>
        </w:rPr>
      </w:pPr>
      <w:r w:rsidRPr="00E75F29">
        <w:rPr>
          <w:rFonts w:ascii="Traditional Arabic" w:hAnsi="Traditional Arabic" w:cs="Traditional Arabic"/>
          <w:b/>
          <w:bCs/>
          <w:sz w:val="36"/>
          <w:szCs w:val="36"/>
          <w:rtl/>
          <w:lang w:bidi="ar-DZ"/>
        </w:rPr>
        <w:t>عرض ونقد أهم المصادر المعتمدة في البحث</w:t>
      </w:r>
      <w:r w:rsidRPr="00E75F29">
        <w:rPr>
          <w:rFonts w:ascii="Traditional Arabic" w:hAnsi="Traditional Arabic" w:cs="Traditional Arabic"/>
          <w:sz w:val="36"/>
          <w:szCs w:val="36"/>
          <w:rtl/>
          <w:lang w:bidi="ar-DZ"/>
        </w:rPr>
        <w:t>:</w:t>
      </w:r>
    </w:p>
    <w:p w:rsidR="006735BD" w:rsidRDefault="00E75F29" w:rsidP="002E739E">
      <w:pPr>
        <w:pStyle w:val="Paragraphedeliste"/>
        <w:bidi/>
        <w:spacing w:line="240" w:lineRule="auto"/>
        <w:ind w:left="0" w:firstLine="283"/>
        <w:jc w:val="both"/>
        <w:rPr>
          <w:rFonts w:ascii="Traditional Arabic" w:hAnsi="Traditional Arabic" w:cs="Traditional Arabic"/>
          <w:sz w:val="36"/>
          <w:szCs w:val="36"/>
          <w:rtl/>
          <w:lang w:bidi="ar-DZ"/>
        </w:rPr>
      </w:pPr>
      <w:r w:rsidRPr="00E75F29">
        <w:rPr>
          <w:rFonts w:ascii="Traditional Arabic" w:hAnsi="Traditional Arabic" w:cs="Traditional Arabic"/>
          <w:sz w:val="36"/>
          <w:szCs w:val="36"/>
          <w:rtl/>
          <w:lang w:bidi="ar-DZ"/>
        </w:rPr>
        <w:t>لقد استند</w:t>
      </w:r>
      <w:r w:rsidR="00A74B0C">
        <w:rPr>
          <w:rFonts w:ascii="Traditional Arabic" w:hAnsi="Traditional Arabic" w:cs="Traditional Arabic" w:hint="cs"/>
          <w:sz w:val="36"/>
          <w:szCs w:val="36"/>
          <w:rtl/>
          <w:lang w:bidi="ar-DZ"/>
        </w:rPr>
        <w:t>ن</w:t>
      </w:r>
      <w:r w:rsidRPr="00E75F29">
        <w:rPr>
          <w:rFonts w:ascii="Traditional Arabic" w:hAnsi="Traditional Arabic" w:cs="Traditional Arabic"/>
          <w:sz w:val="36"/>
          <w:szCs w:val="36"/>
          <w:rtl/>
          <w:lang w:bidi="ar-DZ"/>
        </w:rPr>
        <w:t>ا في دراسة هذه الدراسة إلى مجموعة من المصادر والمراجع أهمها:</w:t>
      </w:r>
    </w:p>
    <w:p w:rsidR="006735BD" w:rsidRDefault="006735BD" w:rsidP="007C765A">
      <w:pPr>
        <w:pStyle w:val="Paragraphedeliste"/>
        <w:bidi/>
        <w:spacing w:line="240" w:lineRule="auto"/>
        <w:ind w:left="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1-</w:t>
      </w:r>
      <w:r w:rsidR="00E75F29" w:rsidRPr="006735BD">
        <w:rPr>
          <w:rFonts w:ascii="Traditional Arabic" w:hAnsi="Traditional Arabic" w:cs="Traditional Arabic"/>
          <w:sz w:val="36"/>
          <w:szCs w:val="36"/>
          <w:rtl/>
          <w:lang w:bidi="ar-DZ"/>
        </w:rPr>
        <w:t xml:space="preserve"> "الغ</w:t>
      </w:r>
      <w:r w:rsidR="00231649">
        <w:rPr>
          <w:rFonts w:ascii="Traditional Arabic" w:hAnsi="Traditional Arabic" w:cs="Traditional Arabic"/>
          <w:sz w:val="36"/>
          <w:szCs w:val="36"/>
          <w:rtl/>
          <w:lang w:bidi="ar-DZ"/>
        </w:rPr>
        <w:t>نية " فهرست شيوخ القاضي عياض</w:t>
      </w:r>
      <w:r w:rsidR="00E75F29" w:rsidRPr="006735BD">
        <w:rPr>
          <w:rFonts w:ascii="Traditional Arabic" w:hAnsi="Traditional Arabic" w:cs="Traditional Arabic"/>
          <w:sz w:val="36"/>
          <w:szCs w:val="36"/>
          <w:rtl/>
          <w:lang w:bidi="ar-DZ"/>
        </w:rPr>
        <w:t>، للقاضي عياض السبتي اليحصبي</w:t>
      </w:r>
      <w:r w:rsidR="00A74B0C">
        <w:rPr>
          <w:rFonts w:ascii="Traditional Arabic" w:hAnsi="Traditional Arabic" w:cs="Traditional Arabic" w:hint="cs"/>
          <w:sz w:val="36"/>
          <w:szCs w:val="36"/>
          <w:rtl/>
          <w:lang w:bidi="ar-DZ"/>
        </w:rPr>
        <w:t>(ت</w:t>
      </w:r>
      <w:r w:rsidR="00E75F29" w:rsidRPr="006735BD">
        <w:rPr>
          <w:rFonts w:ascii="Traditional Arabic" w:hAnsi="Traditional Arabic" w:cs="Traditional Arabic"/>
          <w:sz w:val="36"/>
          <w:szCs w:val="36"/>
          <w:rtl/>
          <w:lang w:bidi="ar-DZ"/>
        </w:rPr>
        <w:t>544 ه</w:t>
      </w:r>
      <w:r w:rsidR="00F86072">
        <w:rPr>
          <w:rFonts w:ascii="Traditional Arabic" w:hAnsi="Traditional Arabic" w:cs="Traditional Arabic" w:hint="cs"/>
          <w:sz w:val="36"/>
          <w:szCs w:val="36"/>
          <w:rtl/>
          <w:lang w:bidi="ar-DZ"/>
        </w:rPr>
        <w:t>/</w:t>
      </w:r>
      <w:r w:rsidR="00A74B0C">
        <w:rPr>
          <w:rFonts w:ascii="Traditional Arabic" w:hAnsi="Traditional Arabic" w:cs="Traditional Arabic" w:hint="cs"/>
          <w:sz w:val="36"/>
          <w:szCs w:val="36"/>
          <w:rtl/>
          <w:lang w:bidi="ar-DZ"/>
        </w:rPr>
        <w:t>1149م</w:t>
      </w:r>
      <w:r w:rsidR="007C765A">
        <w:rPr>
          <w:rFonts w:ascii="Traditional Arabic" w:hAnsi="Traditional Arabic" w:cs="Traditional Arabic"/>
          <w:sz w:val="36"/>
          <w:szCs w:val="36"/>
          <w:rtl/>
          <w:lang w:bidi="ar-DZ"/>
        </w:rPr>
        <w:t>)</w:t>
      </w:r>
      <w:r w:rsidR="00E75F29" w:rsidRPr="006735BD">
        <w:rPr>
          <w:rFonts w:ascii="Traditional Arabic" w:hAnsi="Traditional Arabic" w:cs="Traditional Arabic"/>
          <w:sz w:val="36"/>
          <w:szCs w:val="36"/>
          <w:rtl/>
          <w:lang w:bidi="ar-DZ"/>
        </w:rPr>
        <w:t xml:space="preserve">: وهو صلب الموضوع الذي نحن بصدد البحث فيه </w:t>
      </w:r>
      <w:r w:rsidR="00A35BE0" w:rsidRPr="006735BD">
        <w:rPr>
          <w:rFonts w:ascii="Traditional Arabic" w:hAnsi="Traditional Arabic" w:cs="Traditional Arabic" w:hint="cs"/>
          <w:sz w:val="36"/>
          <w:szCs w:val="36"/>
          <w:rtl/>
          <w:lang w:bidi="ar-DZ"/>
        </w:rPr>
        <w:t>إذ</w:t>
      </w:r>
      <w:r w:rsidR="00E75F29" w:rsidRPr="006735BD">
        <w:rPr>
          <w:rFonts w:ascii="Traditional Arabic" w:hAnsi="Traditional Arabic" w:cs="Traditional Arabic"/>
          <w:sz w:val="36"/>
          <w:szCs w:val="36"/>
          <w:rtl/>
          <w:lang w:bidi="ar-DZ"/>
        </w:rPr>
        <w:t xml:space="preserve"> يعد وثيقة مهمة تحتوي الم</w:t>
      </w:r>
      <w:r w:rsidR="006674DC">
        <w:rPr>
          <w:rFonts w:ascii="Traditional Arabic" w:hAnsi="Traditional Arabic" w:cs="Traditional Arabic"/>
          <w:sz w:val="36"/>
          <w:szCs w:val="36"/>
          <w:rtl/>
          <w:lang w:bidi="ar-DZ"/>
        </w:rPr>
        <w:t>ادة العلمية الخام الخاصة ببحثنا</w:t>
      </w:r>
      <w:r w:rsidR="00E75F29" w:rsidRPr="006735BD">
        <w:rPr>
          <w:rFonts w:ascii="Traditional Arabic" w:hAnsi="Traditional Arabic" w:cs="Traditional Arabic"/>
          <w:sz w:val="36"/>
          <w:szCs w:val="36"/>
          <w:rtl/>
          <w:lang w:bidi="ar-DZ"/>
        </w:rPr>
        <w:t>، وهو ك</w:t>
      </w:r>
      <w:r w:rsidR="00A35BE0">
        <w:rPr>
          <w:rFonts w:ascii="Traditional Arabic" w:hAnsi="Traditional Arabic" w:cs="Traditional Arabic" w:hint="cs"/>
          <w:sz w:val="36"/>
          <w:szCs w:val="36"/>
          <w:rtl/>
          <w:lang w:bidi="ar-DZ"/>
        </w:rPr>
        <w:t>ت</w:t>
      </w:r>
      <w:r w:rsidR="00E75F29" w:rsidRPr="006735BD">
        <w:rPr>
          <w:rFonts w:ascii="Traditional Arabic" w:hAnsi="Traditional Arabic" w:cs="Traditional Arabic"/>
          <w:sz w:val="36"/>
          <w:szCs w:val="36"/>
          <w:rtl/>
          <w:lang w:bidi="ar-DZ"/>
        </w:rPr>
        <w:t>ا</w:t>
      </w:r>
      <w:r w:rsidR="00A35BE0">
        <w:rPr>
          <w:rFonts w:ascii="Traditional Arabic" w:hAnsi="Traditional Arabic" w:cs="Traditional Arabic"/>
          <w:sz w:val="36"/>
          <w:szCs w:val="36"/>
          <w:rtl/>
          <w:lang w:bidi="ar-DZ"/>
        </w:rPr>
        <w:t>ب مهم جدا في الدراسات التاريخية</w:t>
      </w:r>
      <w:r w:rsidR="00A35BE0">
        <w:rPr>
          <w:rFonts w:ascii="Traditional Arabic" w:hAnsi="Traditional Arabic" w:cs="Traditional Arabic" w:hint="cs"/>
          <w:sz w:val="36"/>
          <w:szCs w:val="36"/>
          <w:rtl/>
          <w:lang w:bidi="ar-DZ"/>
        </w:rPr>
        <w:t xml:space="preserve">، </w:t>
      </w:r>
      <w:r w:rsidR="00E75F29" w:rsidRPr="006735BD">
        <w:rPr>
          <w:rFonts w:ascii="Traditional Arabic" w:hAnsi="Traditional Arabic" w:cs="Traditional Arabic"/>
          <w:sz w:val="36"/>
          <w:szCs w:val="36"/>
          <w:rtl/>
          <w:lang w:bidi="ar-DZ"/>
        </w:rPr>
        <w:t xml:space="preserve">إذ يضم في ثناياه عديد المؤلفات الدينية والتراجم لما يقرب المائة شيخ من شيوخ العلم وقد أفادنا كثيرا في التعرف على المصنفات العلمية المشرقية </w:t>
      </w:r>
      <w:r w:rsidR="002E739E">
        <w:rPr>
          <w:rFonts w:ascii="Traditional Arabic" w:hAnsi="Traditional Arabic" w:cs="Traditional Arabic"/>
          <w:sz w:val="36"/>
          <w:szCs w:val="36"/>
          <w:rtl/>
          <w:lang w:bidi="ar-DZ"/>
        </w:rPr>
        <w:t>وكذا مصنفات شيوخ الغرب الإسلامي</w:t>
      </w:r>
      <w:r w:rsidR="00A35BE0">
        <w:rPr>
          <w:rFonts w:ascii="Traditional Arabic" w:hAnsi="Traditional Arabic" w:cs="Traditional Arabic" w:hint="cs"/>
          <w:sz w:val="36"/>
          <w:szCs w:val="36"/>
          <w:rtl/>
          <w:lang w:bidi="ar-DZ"/>
        </w:rPr>
        <w:t>.</w:t>
      </w:r>
      <w:r w:rsidR="00E75F29" w:rsidRPr="006735BD">
        <w:rPr>
          <w:rFonts w:ascii="Traditional Arabic" w:hAnsi="Traditional Arabic" w:cs="Traditional Arabic"/>
          <w:sz w:val="36"/>
          <w:szCs w:val="36"/>
          <w:rtl/>
          <w:lang w:bidi="ar-DZ"/>
        </w:rPr>
        <w:t xml:space="preserve">كما </w:t>
      </w:r>
      <w:r w:rsidR="007C765A">
        <w:rPr>
          <w:rFonts w:ascii="Traditional Arabic" w:hAnsi="Traditional Arabic" w:cs="Traditional Arabic" w:hint="cs"/>
          <w:sz w:val="36"/>
          <w:szCs w:val="36"/>
          <w:rtl/>
          <w:lang w:bidi="ar-DZ"/>
        </w:rPr>
        <w:t>أ</w:t>
      </w:r>
      <w:r w:rsidR="00E75F29" w:rsidRPr="006735BD">
        <w:rPr>
          <w:rFonts w:ascii="Traditional Arabic" w:hAnsi="Traditional Arabic" w:cs="Traditional Arabic"/>
          <w:sz w:val="36"/>
          <w:szCs w:val="36"/>
          <w:rtl/>
          <w:lang w:bidi="ar-DZ"/>
        </w:rPr>
        <w:t>نه وثيقة مصدرية مهمة تبين ل</w:t>
      </w:r>
      <w:r w:rsidR="00231649">
        <w:rPr>
          <w:rFonts w:ascii="Traditional Arabic" w:hAnsi="Traditional Arabic" w:cs="Traditional Arabic"/>
          <w:sz w:val="36"/>
          <w:szCs w:val="36"/>
          <w:rtl/>
          <w:lang w:bidi="ar-DZ"/>
        </w:rPr>
        <w:t>نا طرق الاتصال الثقافي والفكري</w:t>
      </w:r>
      <w:r w:rsidR="00E75F29" w:rsidRPr="006735BD">
        <w:rPr>
          <w:rFonts w:ascii="Traditional Arabic" w:hAnsi="Traditional Arabic" w:cs="Traditional Arabic"/>
          <w:sz w:val="36"/>
          <w:szCs w:val="36"/>
          <w:rtl/>
          <w:lang w:bidi="ar-DZ"/>
        </w:rPr>
        <w:t>وحركة التبادل العلمي بين المشرق والمغرب</w:t>
      </w:r>
      <w:r w:rsidR="00A35BE0">
        <w:rPr>
          <w:rFonts w:ascii="Traditional Arabic" w:hAnsi="Traditional Arabic" w:cs="Traditional Arabic" w:hint="cs"/>
          <w:sz w:val="36"/>
          <w:szCs w:val="36"/>
          <w:rtl/>
          <w:lang w:bidi="ar-DZ"/>
        </w:rPr>
        <w:t xml:space="preserve">، </w:t>
      </w:r>
      <w:r w:rsidR="00E75F29" w:rsidRPr="006735BD">
        <w:rPr>
          <w:rFonts w:ascii="Traditional Arabic" w:hAnsi="Traditional Arabic" w:cs="Traditional Arabic"/>
          <w:sz w:val="36"/>
          <w:szCs w:val="36"/>
          <w:rtl/>
          <w:lang w:bidi="ar-DZ"/>
        </w:rPr>
        <w:t xml:space="preserve"> ومكننا من استقاء المعلومات الخاصة بالبحث من خلال تتبع الروايات وأخبار الكتب التي رواها القاضي عياض عن شيوخه أو حدثوه بها أو سماعا منهم أو الإجازات العلمية في الكتب التي تناول خبرها القاضي عياض  وكانت متدارسة في الغرب الإسلامي أو المشرق</w:t>
      </w:r>
      <w:r w:rsidR="00A35BE0">
        <w:rPr>
          <w:rFonts w:ascii="Traditional Arabic" w:hAnsi="Traditional Arabic" w:cs="Traditional Arabic" w:hint="cs"/>
          <w:sz w:val="36"/>
          <w:szCs w:val="36"/>
          <w:rtl/>
          <w:lang w:bidi="ar-DZ"/>
        </w:rPr>
        <w:t>.</w:t>
      </w:r>
      <w:r w:rsidR="00E75F29" w:rsidRPr="006735BD">
        <w:rPr>
          <w:rFonts w:ascii="Traditional Arabic" w:hAnsi="Traditional Arabic" w:cs="Traditional Arabic"/>
          <w:sz w:val="36"/>
          <w:szCs w:val="36"/>
          <w:rtl/>
          <w:lang w:bidi="ar-DZ"/>
        </w:rPr>
        <w:t>على الرغم من أن القاضي عياض لم يلتزم بإيراد عنوانين الكتب كما هي واغلبها مختصرة العنوان إلا انه كشف الغطاء عن عديد المؤلفات الفقهية التي كانت متدارسة في القرنين الخامس والسادس هجري وق</w:t>
      </w:r>
      <w:r w:rsidR="006674DC">
        <w:rPr>
          <w:rFonts w:ascii="Traditional Arabic" w:hAnsi="Traditional Arabic" w:cs="Traditional Arabic"/>
          <w:sz w:val="36"/>
          <w:szCs w:val="36"/>
          <w:rtl/>
          <w:lang w:bidi="ar-DZ"/>
        </w:rPr>
        <w:t xml:space="preserve">د استخدمناه في كامل أطوار البحث، </w:t>
      </w:r>
      <w:r w:rsidR="00E75F29" w:rsidRPr="006735BD">
        <w:rPr>
          <w:rFonts w:ascii="Traditional Arabic" w:hAnsi="Traditional Arabic" w:cs="Traditional Arabic"/>
          <w:sz w:val="36"/>
          <w:szCs w:val="36"/>
          <w:rtl/>
          <w:lang w:bidi="ar-DZ"/>
        </w:rPr>
        <w:t>ففي الفصل الأول استخدمناه في التعريف بالكاتب وأهميته وفي الفصل الثاني استخدمناه في معرفة انتقا</w:t>
      </w:r>
      <w:r w:rsidR="004366F6">
        <w:rPr>
          <w:rFonts w:ascii="Traditional Arabic" w:hAnsi="Traditional Arabic" w:cs="Traditional Arabic"/>
          <w:sz w:val="36"/>
          <w:szCs w:val="36"/>
          <w:rtl/>
          <w:lang w:bidi="ar-DZ"/>
        </w:rPr>
        <w:t>ل العلوم من والى الغرب الإسلامي</w:t>
      </w:r>
      <w:r w:rsidR="002E739E">
        <w:rPr>
          <w:rFonts w:ascii="Traditional Arabic" w:hAnsi="Traditional Arabic" w:cs="Traditional Arabic"/>
          <w:sz w:val="36"/>
          <w:szCs w:val="36"/>
          <w:rtl/>
          <w:lang w:bidi="ar-DZ"/>
        </w:rPr>
        <w:t xml:space="preserve">، </w:t>
      </w:r>
      <w:r w:rsidR="00E75F29" w:rsidRPr="006735BD">
        <w:rPr>
          <w:rFonts w:ascii="Traditional Arabic" w:hAnsi="Traditional Arabic" w:cs="Traditional Arabic"/>
          <w:sz w:val="36"/>
          <w:szCs w:val="36"/>
          <w:rtl/>
          <w:lang w:bidi="ar-DZ"/>
        </w:rPr>
        <w:t>و الفصل الثالث في تحليلنا لأهم الروايات التي تناولت كتب الفقه ومؤلفيه اع</w:t>
      </w:r>
      <w:r w:rsidR="00A35BE0">
        <w:rPr>
          <w:rFonts w:ascii="Traditional Arabic" w:hAnsi="Traditional Arabic" w:cs="Traditional Arabic"/>
          <w:sz w:val="36"/>
          <w:szCs w:val="36"/>
          <w:rtl/>
          <w:lang w:bidi="ar-DZ"/>
        </w:rPr>
        <w:t>تمادا على الاقتباسات من الكتاب</w:t>
      </w:r>
      <w:r w:rsidR="00E75F29" w:rsidRPr="006735BD">
        <w:rPr>
          <w:rFonts w:ascii="Traditional Arabic" w:hAnsi="Traditional Arabic" w:cs="Traditional Arabic"/>
          <w:sz w:val="36"/>
          <w:szCs w:val="36"/>
          <w:rtl/>
          <w:lang w:bidi="ar-DZ"/>
        </w:rPr>
        <w:t>.</w:t>
      </w:r>
    </w:p>
    <w:p w:rsidR="004B3947" w:rsidRDefault="006735BD" w:rsidP="006251EC">
      <w:pPr>
        <w:pStyle w:val="Paragraphedeliste"/>
        <w:bidi/>
        <w:spacing w:line="240" w:lineRule="auto"/>
        <w:ind w:left="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 xml:space="preserve">2- </w:t>
      </w:r>
      <w:r w:rsidR="00E75F29" w:rsidRPr="006735BD">
        <w:rPr>
          <w:rFonts w:ascii="Traditional Arabic" w:hAnsi="Traditional Arabic" w:cs="Traditional Arabic"/>
          <w:sz w:val="36"/>
          <w:szCs w:val="36"/>
          <w:rtl/>
          <w:lang w:bidi="ar-DZ"/>
        </w:rPr>
        <w:t xml:space="preserve">العبر وديوان المبتدأ والخبر في تاريخ العرب والعجم والبربر ومن عاصرهم من ذوي السلطان الأكبر ، لعبد الرحمان بن خلدون </w:t>
      </w:r>
      <w:r w:rsidR="000C1EC9">
        <w:rPr>
          <w:rFonts w:ascii="Traditional Arabic" w:hAnsi="Traditional Arabic" w:cs="Traditional Arabic" w:hint="cs"/>
          <w:sz w:val="36"/>
          <w:szCs w:val="36"/>
          <w:rtl/>
          <w:lang w:bidi="ar-DZ"/>
        </w:rPr>
        <w:t>(ت808ه)</w:t>
      </w:r>
      <w:r w:rsidR="00E75F29" w:rsidRPr="006735BD">
        <w:rPr>
          <w:rFonts w:ascii="Traditional Arabic" w:hAnsi="Traditional Arabic" w:cs="Traditional Arabic"/>
          <w:sz w:val="36"/>
          <w:szCs w:val="36"/>
          <w:rtl/>
          <w:lang w:bidi="ar-DZ"/>
        </w:rPr>
        <w:t xml:space="preserve"> : حيث يعتبر الكتاب  من المصادر الهامة المؤرخة لبلاد الغرب الإسلامي وخاصة الجزء السادس منه إذ تناول العصر </w:t>
      </w:r>
      <w:r w:rsidR="006251EC">
        <w:rPr>
          <w:rFonts w:ascii="Traditional Arabic" w:hAnsi="Traditional Arabic" w:cs="Traditional Arabic" w:hint="cs"/>
          <w:sz w:val="36"/>
          <w:szCs w:val="36"/>
          <w:rtl/>
          <w:lang w:bidi="ar-DZ"/>
        </w:rPr>
        <w:t>ا</w:t>
      </w:r>
      <w:r w:rsidR="00E75F29" w:rsidRPr="006735BD">
        <w:rPr>
          <w:rFonts w:ascii="Traditional Arabic" w:hAnsi="Traditional Arabic" w:cs="Traditional Arabic"/>
          <w:sz w:val="36"/>
          <w:szCs w:val="36"/>
          <w:rtl/>
          <w:lang w:bidi="ar-DZ"/>
        </w:rPr>
        <w:t>لمرابطيوالموحدي وقدم لنا وصفا عاما للقرنين الخامس والسادس هجريين والحركة العلمية فيهما وقدم لنا مادة خبر</w:t>
      </w:r>
      <w:r w:rsidR="006713F5">
        <w:rPr>
          <w:rFonts w:ascii="Traditional Arabic" w:hAnsi="Traditional Arabic" w:cs="Traditional Arabic"/>
          <w:sz w:val="36"/>
          <w:szCs w:val="36"/>
          <w:rtl/>
          <w:lang w:bidi="ar-DZ"/>
        </w:rPr>
        <w:t>ية كبيرة فيما يخص الفقه المالكي</w:t>
      </w:r>
      <w:r w:rsidR="00E75F29" w:rsidRPr="006735BD">
        <w:rPr>
          <w:rFonts w:ascii="Traditional Arabic" w:hAnsi="Traditional Arabic" w:cs="Traditional Arabic"/>
          <w:sz w:val="36"/>
          <w:szCs w:val="36"/>
          <w:rtl/>
          <w:lang w:bidi="ar-DZ"/>
        </w:rPr>
        <w:t>، فرغم انه زاوج بي</w:t>
      </w:r>
      <w:r w:rsidR="006953F6">
        <w:rPr>
          <w:rFonts w:ascii="Traditional Arabic" w:hAnsi="Traditional Arabic" w:cs="Traditional Arabic"/>
          <w:sz w:val="36"/>
          <w:szCs w:val="36"/>
          <w:rtl/>
          <w:lang w:bidi="ar-DZ"/>
        </w:rPr>
        <w:t>ن المدح والقدح للفقهاء المالكية</w:t>
      </w:r>
      <w:r w:rsidR="00E75F29" w:rsidRPr="006735BD">
        <w:rPr>
          <w:rFonts w:ascii="Traditional Arabic" w:hAnsi="Traditional Arabic" w:cs="Traditional Arabic"/>
          <w:sz w:val="36"/>
          <w:szCs w:val="36"/>
          <w:rtl/>
          <w:lang w:bidi="ar-DZ"/>
        </w:rPr>
        <w:t>،إلا انه اثنا عليهم بالنظر إلى غزارة مؤلفتهم خصوصا على "المدونة " لكنه عاب عليهم تقصيرهم في التصنيف في فصول الفقه وقد اعتمدناه في مواضع كبيرة من البحث .</w:t>
      </w:r>
    </w:p>
    <w:p w:rsidR="004B3947" w:rsidRDefault="004B3947" w:rsidP="006251EC">
      <w:pPr>
        <w:pStyle w:val="Paragraphedeliste"/>
        <w:bidi/>
        <w:spacing w:line="240" w:lineRule="auto"/>
        <w:ind w:left="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3- </w:t>
      </w:r>
      <w:r w:rsidR="00E75F29" w:rsidRPr="004B3947">
        <w:rPr>
          <w:rFonts w:ascii="Traditional Arabic" w:hAnsi="Traditional Arabic" w:cs="Traditional Arabic"/>
          <w:sz w:val="36"/>
          <w:szCs w:val="36"/>
          <w:rtl/>
          <w:lang w:bidi="ar-DZ"/>
        </w:rPr>
        <w:t>المعجب في تلخيص أخبار المغرب ( من لدن فتح</w:t>
      </w:r>
      <w:r w:rsidR="006953F6">
        <w:rPr>
          <w:rFonts w:ascii="Traditional Arabic" w:hAnsi="Traditional Arabic" w:cs="Traditional Arabic"/>
          <w:sz w:val="36"/>
          <w:szCs w:val="36"/>
          <w:rtl/>
          <w:lang w:bidi="ar-DZ"/>
        </w:rPr>
        <w:t xml:space="preserve"> الأندلس الى أخر عصر الموحدين )</w:t>
      </w:r>
      <w:r w:rsidR="000533A8">
        <w:rPr>
          <w:rFonts w:ascii="Traditional Arabic" w:hAnsi="Traditional Arabic" w:cs="Traditional Arabic"/>
          <w:sz w:val="36"/>
          <w:szCs w:val="36"/>
          <w:rtl/>
          <w:lang w:bidi="ar-DZ"/>
        </w:rPr>
        <w:t>، لعبد الواحد المراكشي (ت647 ه)</w:t>
      </w:r>
      <w:r w:rsidR="00E75F29" w:rsidRPr="004B3947">
        <w:rPr>
          <w:rFonts w:ascii="Traditional Arabic" w:hAnsi="Traditional Arabic" w:cs="Traditional Arabic"/>
          <w:sz w:val="36"/>
          <w:szCs w:val="36"/>
          <w:rtl/>
          <w:lang w:bidi="ar-DZ"/>
        </w:rPr>
        <w:t>: وقد أفادنا كثيرا</w:t>
      </w:r>
      <w:r w:rsidR="006953F6">
        <w:rPr>
          <w:rFonts w:ascii="Traditional Arabic" w:hAnsi="Traditional Arabic" w:cs="Traditional Arabic"/>
          <w:sz w:val="36"/>
          <w:szCs w:val="36"/>
          <w:rtl/>
          <w:lang w:bidi="ar-DZ"/>
        </w:rPr>
        <w:t xml:space="preserve"> في نقل عن أخبار العصر </w:t>
      </w:r>
      <w:r w:rsidR="006251EC">
        <w:rPr>
          <w:rFonts w:ascii="Traditional Arabic" w:hAnsi="Traditional Arabic" w:cs="Traditional Arabic" w:hint="cs"/>
          <w:sz w:val="36"/>
          <w:szCs w:val="36"/>
          <w:rtl/>
          <w:lang w:bidi="ar-DZ"/>
        </w:rPr>
        <w:t>ا</w:t>
      </w:r>
      <w:r w:rsidR="006953F6">
        <w:rPr>
          <w:rFonts w:ascii="Traditional Arabic" w:hAnsi="Traditional Arabic" w:cs="Traditional Arabic"/>
          <w:sz w:val="36"/>
          <w:szCs w:val="36"/>
          <w:rtl/>
          <w:lang w:bidi="ar-DZ"/>
        </w:rPr>
        <w:t>لمرابطي</w:t>
      </w:r>
      <w:r w:rsidR="00E75F29" w:rsidRPr="004B3947">
        <w:rPr>
          <w:rFonts w:ascii="Traditional Arabic" w:hAnsi="Traditional Arabic" w:cs="Traditional Arabic"/>
          <w:sz w:val="36"/>
          <w:szCs w:val="36"/>
          <w:rtl/>
          <w:lang w:bidi="ar-DZ"/>
        </w:rPr>
        <w:t>، إلا أن تعاملنا معه كان حذرا بالنظر إلى ما لمسناه فيه من تحامل على دولة المرابطين والمبالغة عن العصر الموحدي ،استخدمناه في كل فصول البحث .</w:t>
      </w:r>
    </w:p>
    <w:p w:rsidR="004B3947" w:rsidRDefault="004B3947" w:rsidP="00513BE4">
      <w:pPr>
        <w:pStyle w:val="Paragraphedeliste"/>
        <w:bidi/>
        <w:spacing w:line="240" w:lineRule="auto"/>
        <w:ind w:left="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4- </w:t>
      </w:r>
      <w:r w:rsidR="00E75F29" w:rsidRPr="004B3947">
        <w:rPr>
          <w:rFonts w:ascii="Traditional Arabic" w:hAnsi="Traditional Arabic" w:cs="Traditional Arabic"/>
          <w:sz w:val="36"/>
          <w:szCs w:val="36"/>
          <w:rtl/>
          <w:lang w:bidi="ar-DZ"/>
        </w:rPr>
        <w:t xml:space="preserve">البيان المغرب في أخبار الأندلس والمغرب لابن عذارى </w:t>
      </w:r>
      <w:r w:rsidR="00F032BF" w:rsidRPr="004B3947">
        <w:rPr>
          <w:rFonts w:ascii="Traditional Arabic" w:hAnsi="Traditional Arabic" w:cs="Traditional Arabic"/>
          <w:sz w:val="36"/>
          <w:szCs w:val="36"/>
          <w:rtl/>
          <w:lang w:bidi="ar-DZ"/>
        </w:rPr>
        <w:t>المراكشي (كانحيّاسنة 712</w:t>
      </w:r>
      <w:r w:rsidR="00513BE4">
        <w:rPr>
          <w:rFonts w:ascii="Traditional Arabic" w:hAnsi="Traditional Arabic" w:cs="Traditional Arabic" w:hint="cs"/>
          <w:sz w:val="36"/>
          <w:szCs w:val="36"/>
          <w:rtl/>
          <w:lang w:bidi="ar-DZ"/>
        </w:rPr>
        <w:t>ه</w:t>
      </w:r>
      <w:r w:rsidR="00F032BF" w:rsidRPr="004B3947">
        <w:rPr>
          <w:rFonts w:ascii="Traditional Arabic" w:hAnsi="Traditional Arabic" w:cs="Traditional Arabic"/>
          <w:sz w:val="36"/>
          <w:szCs w:val="36"/>
          <w:rtl/>
          <w:lang w:bidi="ar-DZ"/>
        </w:rPr>
        <w:t xml:space="preserve">) </w:t>
      </w:r>
      <w:r w:rsidR="00E75F29" w:rsidRPr="004B3947">
        <w:rPr>
          <w:rFonts w:ascii="Traditional Arabic" w:hAnsi="Traditional Arabic" w:cs="Traditional Arabic"/>
          <w:sz w:val="36"/>
          <w:szCs w:val="36"/>
          <w:rtl/>
          <w:lang w:bidi="ar-DZ"/>
        </w:rPr>
        <w:t>: وهو كتاب في التاريخ العام لبلاد الغرب الإسلامي يقد لنا مادة علمية موسعة  لتاريخ المرابطين والموحدين وقد استفدنا منه في الجا</w:t>
      </w:r>
      <w:r w:rsidR="007C765A">
        <w:rPr>
          <w:rFonts w:ascii="Traditional Arabic" w:hAnsi="Traditional Arabic" w:cs="Traditional Arabic"/>
          <w:sz w:val="36"/>
          <w:szCs w:val="36"/>
          <w:rtl/>
          <w:lang w:bidi="ar-DZ"/>
        </w:rPr>
        <w:t>نب الديني والسياسي على حدّ سواء</w:t>
      </w:r>
      <w:r w:rsidR="00E75F29" w:rsidRPr="004B3947">
        <w:rPr>
          <w:rFonts w:ascii="Traditional Arabic" w:hAnsi="Traditional Arabic" w:cs="Traditional Arabic"/>
          <w:sz w:val="36"/>
          <w:szCs w:val="36"/>
          <w:rtl/>
          <w:lang w:bidi="ar-DZ"/>
        </w:rPr>
        <w:t xml:space="preserve"> خصوصا مك</w:t>
      </w:r>
      <w:r w:rsidR="006953F6">
        <w:rPr>
          <w:rFonts w:ascii="Traditional Arabic" w:hAnsi="Traditional Arabic" w:cs="Traditional Arabic"/>
          <w:sz w:val="36"/>
          <w:szCs w:val="36"/>
          <w:rtl/>
          <w:lang w:bidi="ar-DZ"/>
        </w:rPr>
        <w:t>انة الفقهاء في المرحلة المدروسة</w:t>
      </w:r>
      <w:r w:rsidR="00E75F29" w:rsidRPr="004B3947">
        <w:rPr>
          <w:rFonts w:ascii="Traditional Arabic" w:hAnsi="Traditional Arabic" w:cs="Traditional Arabic"/>
          <w:sz w:val="36"/>
          <w:szCs w:val="36"/>
          <w:rtl/>
          <w:lang w:bidi="ar-DZ"/>
        </w:rPr>
        <w:t>، استخدمناه في الفصل الأول .</w:t>
      </w:r>
    </w:p>
    <w:p w:rsidR="004B3947" w:rsidRDefault="004B3947" w:rsidP="008F7C3D">
      <w:pPr>
        <w:pStyle w:val="Paragraphedeliste"/>
        <w:bidi/>
        <w:spacing w:line="240" w:lineRule="auto"/>
        <w:ind w:left="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5- </w:t>
      </w:r>
      <w:r w:rsidR="00E75F29" w:rsidRPr="004B3947">
        <w:rPr>
          <w:rFonts w:ascii="Traditional Arabic" w:hAnsi="Traditional Arabic" w:cs="Traditional Arabic"/>
          <w:sz w:val="36"/>
          <w:szCs w:val="36"/>
          <w:rtl/>
          <w:lang w:bidi="ar-DZ"/>
        </w:rPr>
        <w:t>الأنيس المطرب لروض القرطاس في أخبار ملوك المغرب</w:t>
      </w:r>
      <w:r w:rsidR="008F7C3D">
        <w:rPr>
          <w:rFonts w:ascii="Traditional Arabic" w:hAnsi="Traditional Arabic" w:cs="Traditional Arabic"/>
          <w:sz w:val="36"/>
          <w:szCs w:val="36"/>
          <w:rtl/>
          <w:lang w:bidi="ar-DZ"/>
        </w:rPr>
        <w:t xml:space="preserve"> وتاريخ مدينة فاس، لابن أبي زر</w:t>
      </w:r>
      <w:r w:rsidR="008F7C3D">
        <w:rPr>
          <w:rFonts w:ascii="Traditional Arabic" w:hAnsi="Traditional Arabic" w:cs="Traditional Arabic" w:hint="cs"/>
          <w:sz w:val="36"/>
          <w:szCs w:val="36"/>
          <w:rtl/>
          <w:lang w:bidi="ar-DZ"/>
        </w:rPr>
        <w:t>ع(ت726ه)</w:t>
      </w:r>
      <w:r w:rsidR="00E75F29" w:rsidRPr="004B3947">
        <w:rPr>
          <w:rFonts w:ascii="Traditional Arabic" w:hAnsi="Traditional Arabic" w:cs="Traditional Arabic"/>
          <w:sz w:val="36"/>
          <w:szCs w:val="36"/>
          <w:rtl/>
          <w:lang w:bidi="ar-DZ"/>
        </w:rPr>
        <w:t>: وهو من الكتب المهمة في تاريخ المغرب في  وصف الأحداث الخاصة بدولة المرابطين والموحدين ودور فقهاء المالكية فيها استخدمناه في الفصل الأول .</w:t>
      </w:r>
    </w:p>
    <w:p w:rsidR="004B3947" w:rsidRDefault="004B3947" w:rsidP="001C200F">
      <w:pPr>
        <w:pStyle w:val="Paragraphedeliste"/>
        <w:bidi/>
        <w:spacing w:line="240" w:lineRule="auto"/>
        <w:ind w:left="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6- </w:t>
      </w:r>
      <w:r w:rsidR="006953F6">
        <w:rPr>
          <w:rFonts w:ascii="Traditional Arabic" w:hAnsi="Traditional Arabic" w:cs="Traditional Arabic"/>
          <w:sz w:val="36"/>
          <w:szCs w:val="36"/>
          <w:rtl/>
          <w:lang w:bidi="ar-DZ"/>
        </w:rPr>
        <w:t>أزهار الرياض في أخبار عياض</w:t>
      </w:r>
      <w:r w:rsidR="00E75F29" w:rsidRPr="004B3947">
        <w:rPr>
          <w:rFonts w:ascii="Traditional Arabic" w:hAnsi="Traditional Arabic" w:cs="Traditional Arabic"/>
          <w:sz w:val="36"/>
          <w:szCs w:val="36"/>
          <w:rtl/>
          <w:lang w:bidi="ar-DZ"/>
        </w:rPr>
        <w:t xml:space="preserve">، لأحمد المقري </w:t>
      </w:r>
      <w:r w:rsidR="001C200F">
        <w:rPr>
          <w:rFonts w:ascii="Traditional Arabic" w:hAnsi="Traditional Arabic" w:cs="Traditional Arabic" w:hint="cs"/>
          <w:sz w:val="36"/>
          <w:szCs w:val="36"/>
          <w:rtl/>
          <w:lang w:bidi="ar-DZ"/>
        </w:rPr>
        <w:t>(ت1041ه)</w:t>
      </w:r>
      <w:r w:rsidR="00E75F29" w:rsidRPr="004B3947">
        <w:rPr>
          <w:rFonts w:ascii="Traditional Arabic" w:hAnsi="Traditional Arabic" w:cs="Traditional Arabic"/>
          <w:sz w:val="36"/>
          <w:szCs w:val="36"/>
          <w:rtl/>
          <w:lang w:bidi="ar-DZ"/>
        </w:rPr>
        <w:t xml:space="preserve">: وهو كتاب موسوعي </w:t>
      </w:r>
      <w:r w:rsidR="006953F6">
        <w:rPr>
          <w:rFonts w:ascii="Traditional Arabic" w:hAnsi="Traditional Arabic" w:cs="Traditional Arabic"/>
          <w:sz w:val="36"/>
          <w:szCs w:val="36"/>
          <w:rtl/>
          <w:lang w:bidi="ar-DZ"/>
        </w:rPr>
        <w:t>ضخم ومهم في تاريخ الأندلس خصوصا</w:t>
      </w:r>
      <w:r w:rsidR="00E75F29" w:rsidRPr="004B3947">
        <w:rPr>
          <w:rFonts w:ascii="Traditional Arabic" w:hAnsi="Traditional Arabic" w:cs="Traditional Arabic"/>
          <w:sz w:val="36"/>
          <w:szCs w:val="36"/>
          <w:rtl/>
          <w:lang w:bidi="ar-DZ"/>
        </w:rPr>
        <w:t>، وأفادنا في التعريف بالقاضي عياض و</w:t>
      </w:r>
      <w:r w:rsidR="00480B49">
        <w:rPr>
          <w:rFonts w:ascii="Traditional Arabic" w:hAnsi="Traditional Arabic" w:cs="Traditional Arabic"/>
          <w:sz w:val="36"/>
          <w:szCs w:val="36"/>
          <w:rtl/>
          <w:lang w:bidi="ar-DZ"/>
        </w:rPr>
        <w:t>أحوال المسلمين الثقافية في عصره</w:t>
      </w:r>
      <w:r w:rsidR="00E75F29" w:rsidRPr="004B3947">
        <w:rPr>
          <w:rFonts w:ascii="Traditional Arabic" w:hAnsi="Traditional Arabic" w:cs="Traditional Arabic"/>
          <w:sz w:val="36"/>
          <w:szCs w:val="36"/>
          <w:rtl/>
          <w:lang w:bidi="ar-DZ"/>
        </w:rPr>
        <w:t>، استخدماه في الفصل الأول .</w:t>
      </w:r>
    </w:p>
    <w:p w:rsidR="00675AC0" w:rsidRDefault="004B3947" w:rsidP="00675AC0">
      <w:pPr>
        <w:pStyle w:val="Paragraphedeliste"/>
        <w:bidi/>
        <w:spacing w:line="240" w:lineRule="auto"/>
        <w:ind w:left="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7- </w:t>
      </w:r>
      <w:r w:rsidR="00E75F29" w:rsidRPr="004B3947">
        <w:rPr>
          <w:rFonts w:ascii="Traditional Arabic" w:hAnsi="Traditional Arabic" w:cs="Traditional Arabic"/>
          <w:sz w:val="36"/>
          <w:szCs w:val="36"/>
          <w:rtl/>
          <w:lang w:bidi="ar-DZ"/>
        </w:rPr>
        <w:t>ترتيب المدارك  وتقريب المسالك في كمعرفة أعيان المذهب مالك للقاضي عياض السبتي أيضا: وهو كتاب كبير ومهم كثيرا في دراسة المدرسة المالكية وأعلامها ومؤلفاتهم أفادنا كثيرا في إيراد تراجم لشيوخ القاضي عياض، استخدمناه في كل الفصول .</w:t>
      </w:r>
    </w:p>
    <w:p w:rsidR="00675AC0" w:rsidRDefault="00675AC0" w:rsidP="00231649">
      <w:pPr>
        <w:pStyle w:val="Paragraphedeliste"/>
        <w:bidi/>
        <w:spacing w:line="240" w:lineRule="auto"/>
        <w:ind w:left="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 xml:space="preserve">8- </w:t>
      </w:r>
      <w:r w:rsidR="00E75F29" w:rsidRPr="00675AC0">
        <w:rPr>
          <w:rFonts w:ascii="Traditional Arabic" w:hAnsi="Traditional Arabic" w:cs="Traditional Arabic"/>
          <w:sz w:val="36"/>
          <w:szCs w:val="36"/>
          <w:rtl/>
          <w:lang w:bidi="ar-DZ"/>
        </w:rPr>
        <w:t>الديب</w:t>
      </w:r>
      <w:r w:rsidR="006953F6">
        <w:rPr>
          <w:rFonts w:ascii="Traditional Arabic" w:hAnsi="Traditional Arabic" w:cs="Traditional Arabic"/>
          <w:sz w:val="36"/>
          <w:szCs w:val="36"/>
          <w:rtl/>
          <w:lang w:bidi="ar-DZ"/>
        </w:rPr>
        <w:t>اج المذهب في معرفة أعيان المذهب</w:t>
      </w:r>
      <w:r w:rsidR="00E75F29" w:rsidRPr="00675AC0">
        <w:rPr>
          <w:rFonts w:ascii="Traditional Arabic" w:hAnsi="Traditional Arabic" w:cs="Traditional Arabic"/>
          <w:sz w:val="36"/>
          <w:szCs w:val="36"/>
          <w:rtl/>
          <w:lang w:bidi="ar-DZ"/>
        </w:rPr>
        <w:t>، لبرهان الدين بن فرحون (</w:t>
      </w:r>
      <w:r w:rsidR="00231649">
        <w:rPr>
          <w:rFonts w:ascii="Traditional Arabic" w:hAnsi="Traditional Arabic" w:cs="Traditional Arabic" w:hint="cs"/>
          <w:sz w:val="36"/>
          <w:szCs w:val="36"/>
          <w:rtl/>
          <w:lang w:bidi="ar-DZ"/>
        </w:rPr>
        <w:t>ت</w:t>
      </w:r>
      <w:r w:rsidR="00E75F29" w:rsidRPr="00675AC0">
        <w:rPr>
          <w:rFonts w:ascii="Traditional Arabic" w:hAnsi="Traditional Arabic" w:cs="Traditional Arabic"/>
          <w:sz w:val="36"/>
          <w:szCs w:val="36"/>
          <w:rtl/>
          <w:lang w:bidi="ar-DZ"/>
        </w:rPr>
        <w:t xml:space="preserve">799ه) : وهو كتاب مهم في سير وتراجم وحياة الأعلام من </w:t>
      </w:r>
      <w:r w:rsidR="006953F6">
        <w:rPr>
          <w:rFonts w:ascii="Traditional Arabic" w:hAnsi="Traditional Arabic" w:cs="Traditional Arabic"/>
          <w:sz w:val="36"/>
          <w:szCs w:val="36"/>
          <w:rtl/>
          <w:lang w:bidi="ar-DZ"/>
        </w:rPr>
        <w:t>المالكية وذكر لمصنفاتهم الفقهية</w:t>
      </w:r>
      <w:r w:rsidR="00E75F29" w:rsidRPr="00675AC0">
        <w:rPr>
          <w:rFonts w:ascii="Traditional Arabic" w:hAnsi="Traditional Arabic" w:cs="Traditional Arabic"/>
          <w:sz w:val="36"/>
          <w:szCs w:val="36"/>
          <w:rtl/>
          <w:lang w:bidi="ar-DZ"/>
        </w:rPr>
        <w:t>، استخدمناه في الفصل الثاني على وجه الخصوص وفي باقي مراحل البحث .</w:t>
      </w:r>
    </w:p>
    <w:p w:rsidR="00675AC0" w:rsidRDefault="00675AC0" w:rsidP="007F1F88">
      <w:pPr>
        <w:pStyle w:val="Paragraphedeliste"/>
        <w:bidi/>
        <w:spacing w:line="240" w:lineRule="auto"/>
        <w:ind w:left="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9- </w:t>
      </w:r>
      <w:r w:rsidR="00E75F29" w:rsidRPr="00675AC0">
        <w:rPr>
          <w:rFonts w:ascii="Traditional Arabic" w:hAnsi="Traditional Arabic" w:cs="Traditional Arabic"/>
          <w:sz w:val="36"/>
          <w:szCs w:val="36"/>
          <w:rtl/>
          <w:lang w:bidi="ar-DZ"/>
        </w:rPr>
        <w:t xml:space="preserve">فهرست ابن خير الاشبيلي </w:t>
      </w:r>
      <w:r w:rsidR="007F1F88">
        <w:rPr>
          <w:rFonts w:ascii="Traditional Arabic" w:hAnsi="Traditional Arabic" w:cs="Traditional Arabic" w:hint="cs"/>
          <w:sz w:val="36"/>
          <w:szCs w:val="36"/>
          <w:rtl/>
          <w:lang w:bidi="ar-DZ"/>
        </w:rPr>
        <w:t>(ت575ه)</w:t>
      </w:r>
      <w:r w:rsidR="00E75F29" w:rsidRPr="00675AC0">
        <w:rPr>
          <w:rFonts w:ascii="Traditional Arabic" w:hAnsi="Traditional Arabic" w:cs="Traditional Arabic"/>
          <w:sz w:val="36"/>
          <w:szCs w:val="36"/>
          <w:rtl/>
          <w:lang w:bidi="ar-DZ"/>
        </w:rPr>
        <w:t>: وهو كتاب من نوع فهارس الشيوخ ومهم يلقي الضوء على الحركة الثقافية التي كانت منتشرة في المغرب والأندل</w:t>
      </w:r>
      <w:r w:rsidR="003601D1">
        <w:rPr>
          <w:rFonts w:ascii="Traditional Arabic" w:hAnsi="Traditional Arabic" w:cs="Traditional Arabic"/>
          <w:sz w:val="36"/>
          <w:szCs w:val="36"/>
          <w:rtl/>
          <w:lang w:bidi="ar-DZ"/>
        </w:rPr>
        <w:t>س ويرصد حركة الأعلام وترجمة لهم</w:t>
      </w:r>
      <w:r w:rsidR="00E75F29" w:rsidRPr="00675AC0">
        <w:rPr>
          <w:rFonts w:ascii="Traditional Arabic" w:hAnsi="Traditional Arabic" w:cs="Traditional Arabic"/>
          <w:sz w:val="36"/>
          <w:szCs w:val="36"/>
          <w:rtl/>
          <w:lang w:bidi="ar-DZ"/>
        </w:rPr>
        <w:t>، كما يلقي الضوء على مسألة هامة في تاريخ الترا</w:t>
      </w:r>
      <w:r w:rsidR="006953F6">
        <w:rPr>
          <w:rFonts w:ascii="Traditional Arabic" w:hAnsi="Traditional Arabic" w:cs="Traditional Arabic"/>
          <w:sz w:val="36"/>
          <w:szCs w:val="36"/>
          <w:rtl/>
          <w:lang w:bidi="ar-DZ"/>
        </w:rPr>
        <w:t>ث الإسلامي وهي الإجازة والإسناد</w:t>
      </w:r>
      <w:r w:rsidR="00E75F29" w:rsidRPr="00675AC0">
        <w:rPr>
          <w:rFonts w:ascii="Traditional Arabic" w:hAnsi="Traditional Arabic" w:cs="Traditional Arabic"/>
          <w:sz w:val="36"/>
          <w:szCs w:val="36"/>
          <w:rtl/>
          <w:lang w:bidi="ar-DZ"/>
        </w:rPr>
        <w:t>، ويذكر أهم المؤلفات الدينية وأعلامها و قد أفادنا كثيرا في مختلف أطوار البحث خ</w:t>
      </w:r>
      <w:r w:rsidR="00480B49">
        <w:rPr>
          <w:rFonts w:ascii="Traditional Arabic" w:hAnsi="Traditional Arabic" w:cs="Traditional Arabic"/>
          <w:sz w:val="36"/>
          <w:szCs w:val="36"/>
          <w:rtl/>
          <w:lang w:bidi="ar-DZ"/>
        </w:rPr>
        <w:t>اصة ما تعلق بتراجم الأعلام  في"الغنية</w:t>
      </w:r>
      <w:r w:rsidR="00E75F29" w:rsidRPr="00675AC0">
        <w:rPr>
          <w:rFonts w:ascii="Traditional Arabic" w:hAnsi="Traditional Arabic" w:cs="Traditional Arabic"/>
          <w:sz w:val="36"/>
          <w:szCs w:val="36"/>
          <w:rtl/>
          <w:lang w:bidi="ar-DZ"/>
        </w:rPr>
        <w:t>" وتواريخ وفاتهم .</w:t>
      </w:r>
    </w:p>
    <w:p w:rsidR="00E75F29" w:rsidRPr="00675AC0" w:rsidRDefault="00675AC0" w:rsidP="00565995">
      <w:pPr>
        <w:pStyle w:val="Paragraphedeliste"/>
        <w:bidi/>
        <w:spacing w:line="240" w:lineRule="auto"/>
        <w:ind w:left="0"/>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10-</w:t>
      </w:r>
      <w:r w:rsidR="00E75F29" w:rsidRPr="00675AC0">
        <w:rPr>
          <w:rFonts w:ascii="Traditional Arabic" w:hAnsi="Traditional Arabic" w:cs="Traditional Arabic"/>
          <w:sz w:val="36"/>
          <w:szCs w:val="36"/>
          <w:rtl/>
          <w:lang w:bidi="ar-DZ"/>
        </w:rPr>
        <w:t xml:space="preserve"> كتاب تاريخ الإسلام ووفيات المشاهير من الأعلام، وكتاب سير أعلام النبل</w:t>
      </w:r>
      <w:r w:rsidR="00F032BF" w:rsidRPr="00675AC0">
        <w:rPr>
          <w:rFonts w:ascii="Traditional Arabic" w:hAnsi="Traditional Arabic" w:cs="Traditional Arabic"/>
          <w:sz w:val="36"/>
          <w:szCs w:val="36"/>
          <w:rtl/>
          <w:lang w:bidi="ar-DZ"/>
        </w:rPr>
        <w:t xml:space="preserve">اء لشمس الدين الذهبي </w:t>
      </w:r>
      <w:r w:rsidR="00565995">
        <w:rPr>
          <w:rFonts w:ascii="Traditional Arabic" w:hAnsi="Traditional Arabic" w:cs="Traditional Arabic" w:hint="cs"/>
          <w:sz w:val="36"/>
          <w:szCs w:val="36"/>
          <w:rtl/>
          <w:lang w:bidi="ar-DZ"/>
        </w:rPr>
        <w:t>(ت748ه)</w:t>
      </w:r>
      <w:r w:rsidR="00F032BF" w:rsidRPr="00675AC0">
        <w:rPr>
          <w:rFonts w:ascii="Traditional Arabic" w:hAnsi="Traditional Arabic" w:cs="Traditional Arabic" w:hint="cs"/>
          <w:sz w:val="36"/>
          <w:szCs w:val="36"/>
          <w:rtl/>
          <w:lang w:bidi="ar-DZ"/>
        </w:rPr>
        <w:t>:</w:t>
      </w:r>
      <w:r w:rsidR="00E75F29" w:rsidRPr="00675AC0">
        <w:rPr>
          <w:rFonts w:ascii="Traditional Arabic" w:hAnsi="Traditional Arabic" w:cs="Traditional Arabic"/>
          <w:sz w:val="36"/>
          <w:szCs w:val="36"/>
          <w:rtl/>
          <w:lang w:bidi="ar-DZ"/>
        </w:rPr>
        <w:t>بالنسبة للكتاب الأول فهو من أهم كتب التراجم الإسلامية أفادنا في إحالة القارئ إلى تراجم شيوخ الفقه المذكورين في كتاب " الغنية " و</w:t>
      </w:r>
      <w:r w:rsidR="006953F6">
        <w:rPr>
          <w:rFonts w:ascii="Traditional Arabic" w:hAnsi="Traditional Arabic" w:cs="Traditional Arabic"/>
          <w:sz w:val="36"/>
          <w:szCs w:val="36"/>
          <w:rtl/>
          <w:lang w:bidi="ar-DZ"/>
        </w:rPr>
        <w:t>استخدمناه في فصل الثاني والثالث</w:t>
      </w:r>
      <w:r w:rsidR="00E75F29" w:rsidRPr="00675AC0">
        <w:rPr>
          <w:rFonts w:ascii="Traditional Arabic" w:hAnsi="Traditional Arabic" w:cs="Traditional Arabic"/>
          <w:sz w:val="36"/>
          <w:szCs w:val="36"/>
          <w:rtl/>
          <w:lang w:bidi="ar-DZ"/>
        </w:rPr>
        <w:t>، أما الكتاب الثاني فهو لا يختلف كثيرا عن كتاب تاريخ الإسلام حيث استخرجه الذهبي منه فأسقط الحوادث مكتفيا بالوفيات وضم روايات لم يودعها في كتاب تاريخ الإسلام، إلا ان</w:t>
      </w:r>
      <w:r w:rsidR="006953F6">
        <w:rPr>
          <w:rFonts w:ascii="Traditional Arabic" w:hAnsi="Traditional Arabic" w:cs="Traditional Arabic"/>
          <w:sz w:val="36"/>
          <w:szCs w:val="36"/>
          <w:rtl/>
          <w:lang w:bidi="ar-DZ"/>
        </w:rPr>
        <w:t>ه لم يضف تراجم جديدة</w:t>
      </w:r>
      <w:r w:rsidR="00E75F29" w:rsidRPr="00675AC0">
        <w:rPr>
          <w:rFonts w:ascii="Traditional Arabic" w:hAnsi="Traditional Arabic" w:cs="Traditional Arabic"/>
          <w:sz w:val="36"/>
          <w:szCs w:val="36"/>
          <w:rtl/>
          <w:lang w:bidi="ar-DZ"/>
        </w:rPr>
        <w:t xml:space="preserve">، إضافة إلى انه لم </w:t>
      </w:r>
      <w:r w:rsidR="006953F6">
        <w:rPr>
          <w:rFonts w:ascii="Traditional Arabic" w:hAnsi="Traditional Arabic" w:cs="Traditional Arabic"/>
          <w:sz w:val="36"/>
          <w:szCs w:val="36"/>
          <w:rtl/>
          <w:lang w:bidi="ar-DZ"/>
        </w:rPr>
        <w:t>يلتزم في مفهوم الطبقة مدة محددة</w:t>
      </w:r>
      <w:r w:rsidR="00E75F29" w:rsidRPr="00675AC0">
        <w:rPr>
          <w:rFonts w:ascii="Traditional Arabic" w:hAnsi="Traditional Arabic" w:cs="Traditional Arabic"/>
          <w:sz w:val="36"/>
          <w:szCs w:val="36"/>
          <w:rtl/>
          <w:lang w:bidi="ar-DZ"/>
        </w:rPr>
        <w:t>، أفادتنا في مختلف أطوار البحث .</w:t>
      </w:r>
    </w:p>
    <w:p w:rsidR="00E75F29" w:rsidRPr="00F86072" w:rsidRDefault="00E75F29" w:rsidP="00F86072">
      <w:pPr>
        <w:bidi/>
        <w:spacing w:line="240" w:lineRule="auto"/>
        <w:jc w:val="both"/>
        <w:rPr>
          <w:rFonts w:ascii="Traditional Arabic" w:hAnsi="Traditional Arabic" w:cs="Traditional Arabic"/>
          <w:sz w:val="36"/>
          <w:szCs w:val="36"/>
          <w:rtl/>
          <w:lang w:bidi="ar-DZ"/>
        </w:rPr>
      </w:pPr>
      <w:r w:rsidRPr="00F86072">
        <w:rPr>
          <w:rFonts w:ascii="Traditional Arabic" w:hAnsi="Traditional Arabic" w:cs="Traditional Arabic"/>
          <w:b/>
          <w:bCs/>
          <w:sz w:val="36"/>
          <w:szCs w:val="36"/>
          <w:rtl/>
          <w:lang w:bidi="ar-DZ"/>
        </w:rPr>
        <w:t>صعوبات و عوائق البحث:</w:t>
      </w:r>
    </w:p>
    <w:p w:rsidR="00675AC0" w:rsidRDefault="00E75F29" w:rsidP="00675AC0">
      <w:pPr>
        <w:bidi/>
        <w:spacing w:line="240" w:lineRule="auto"/>
        <w:jc w:val="both"/>
        <w:rPr>
          <w:rFonts w:ascii="Traditional Arabic" w:hAnsi="Traditional Arabic" w:cs="Traditional Arabic"/>
          <w:sz w:val="36"/>
          <w:szCs w:val="36"/>
          <w:rtl/>
          <w:lang w:bidi="ar-DZ"/>
        </w:rPr>
      </w:pPr>
      <w:r w:rsidRPr="00E75F29">
        <w:rPr>
          <w:rFonts w:ascii="Traditional Arabic" w:hAnsi="Traditional Arabic" w:cs="Traditional Arabic"/>
          <w:sz w:val="36"/>
          <w:szCs w:val="36"/>
          <w:rtl/>
          <w:lang w:bidi="ar-DZ"/>
        </w:rPr>
        <w:t>لا يخلوا أي بحث من صعوبات وعوائق أثناء انجاز</w:t>
      </w:r>
      <w:r w:rsidR="00675AC0">
        <w:rPr>
          <w:rFonts w:ascii="Traditional Arabic" w:hAnsi="Traditional Arabic" w:cs="Traditional Arabic"/>
          <w:sz w:val="36"/>
          <w:szCs w:val="36"/>
          <w:rtl/>
          <w:lang w:bidi="ar-DZ"/>
        </w:rPr>
        <w:t>ه ومن الصعوبات التي واجهتنا</w:t>
      </w:r>
      <w:r w:rsidR="00675AC0">
        <w:rPr>
          <w:rFonts w:ascii="Traditional Arabic" w:hAnsi="Traditional Arabic" w:cs="Traditional Arabic" w:hint="cs"/>
          <w:sz w:val="36"/>
          <w:szCs w:val="36"/>
          <w:rtl/>
          <w:lang w:bidi="ar-DZ"/>
        </w:rPr>
        <w:t>:</w:t>
      </w:r>
    </w:p>
    <w:p w:rsidR="00675AC0" w:rsidRDefault="00675AC0" w:rsidP="00675AC0">
      <w:pPr>
        <w:bidi/>
        <w:spacing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1-</w:t>
      </w:r>
      <w:r w:rsidR="00E75F29" w:rsidRPr="00675AC0">
        <w:rPr>
          <w:rFonts w:ascii="Traditional Arabic" w:hAnsi="Traditional Arabic" w:cs="Traditional Arabic"/>
          <w:sz w:val="36"/>
          <w:szCs w:val="36"/>
          <w:rtl/>
          <w:lang w:bidi="ar-DZ"/>
        </w:rPr>
        <w:t xml:space="preserve"> إن طبيعة الموضوع ودراسته تتطلب الاطلاع الواسع وتتبع الجزئيات والفروع خصوصا إن الموضوع  يصب في قالب الدراسات الدينية أكثر منه تاريخية وان كانت دراسة الموضوع من الناحية التاريخية احد الاهتمامات البحثية للعلوم الإنسانية إلا انه كان لزاما علينا التطرق إلى الجانب الديني لفهم مضمون الفقه وهذا ما صعب علينا مهمة البحث ببذل جهد مضاعف .</w:t>
      </w:r>
    </w:p>
    <w:p w:rsidR="00523B8A" w:rsidRDefault="00675AC0" w:rsidP="00523B8A">
      <w:pPr>
        <w:bidi/>
        <w:spacing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2-</w:t>
      </w:r>
      <w:r w:rsidR="00E75F29" w:rsidRPr="00675AC0">
        <w:rPr>
          <w:rFonts w:ascii="Traditional Arabic" w:hAnsi="Traditional Arabic" w:cs="Traditional Arabic"/>
          <w:sz w:val="36"/>
          <w:szCs w:val="36"/>
          <w:rtl/>
          <w:lang w:bidi="ar-DZ"/>
        </w:rPr>
        <w:t>تشابه عناوين بعض التواليف وأسماء بعض من مؤلفيها المذكورين في " الغنية  " حتّم علينا الرجوع أكثر من مرة إلى الكتب التراجم وفهارس الشيوخ  لاستنطاقها واستخراج ما فيها من معلومات حول اسم المصنف الفقهي وأهميته إن وجدت  فأخذ منا ذلك الجهد الكبير والوقت  الكثير .</w:t>
      </w:r>
    </w:p>
    <w:p w:rsidR="00523B8A" w:rsidRDefault="00523B8A" w:rsidP="00523B8A">
      <w:pPr>
        <w:bidi/>
        <w:spacing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3-</w:t>
      </w:r>
      <w:r w:rsidR="00E75F29" w:rsidRPr="00523B8A">
        <w:rPr>
          <w:rFonts w:ascii="Traditional Arabic" w:hAnsi="Traditional Arabic" w:cs="Traditional Arabic"/>
          <w:sz w:val="36"/>
          <w:szCs w:val="36"/>
          <w:rtl/>
          <w:lang w:bidi="ar-DZ"/>
        </w:rPr>
        <w:t>أغلب المصنفات الفقهية الواردة في كتاب " الغنية " مختصرة العنوان ما توجب علينا البحث في مصادر أخرى على أسمائها الكاملة وتشابه علينا الأمر أكثر من مرة وهذا ما صعب علينا المهمة.</w:t>
      </w:r>
    </w:p>
    <w:p w:rsidR="00E75F29" w:rsidRPr="00523B8A" w:rsidRDefault="00523B8A" w:rsidP="006251EC">
      <w:pPr>
        <w:bidi/>
        <w:spacing w:line="240" w:lineRule="auto"/>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4-</w:t>
      </w:r>
      <w:r w:rsidR="00E75F29" w:rsidRPr="00523B8A">
        <w:rPr>
          <w:rFonts w:ascii="Traditional Arabic" w:hAnsi="Traditional Arabic" w:cs="Traditional Arabic"/>
          <w:sz w:val="36"/>
          <w:szCs w:val="36"/>
          <w:rtl/>
          <w:lang w:bidi="ar-DZ"/>
        </w:rPr>
        <w:t>وجدنا صعوبة في تصنيف الكتب الفقهية حسب كل نوع منها وذلك بقراءة مختصرة لها</w:t>
      </w:r>
      <w:r w:rsidR="007C765A">
        <w:rPr>
          <w:rFonts w:ascii="Traditional Arabic" w:hAnsi="Traditional Arabic" w:cs="Traditional Arabic"/>
          <w:sz w:val="36"/>
          <w:szCs w:val="36"/>
          <w:rtl/>
          <w:lang w:bidi="ar-DZ"/>
        </w:rPr>
        <w:t xml:space="preserve"> لفهم أن كانت هي في أصول الفقه </w:t>
      </w:r>
      <w:r w:rsidR="007C765A">
        <w:rPr>
          <w:rFonts w:ascii="Traditional Arabic" w:hAnsi="Traditional Arabic" w:cs="Traditional Arabic" w:hint="cs"/>
          <w:sz w:val="36"/>
          <w:szCs w:val="36"/>
          <w:rtl/>
          <w:lang w:bidi="ar-DZ"/>
        </w:rPr>
        <w:t>أ</w:t>
      </w:r>
      <w:r w:rsidR="00E75F29" w:rsidRPr="00523B8A">
        <w:rPr>
          <w:rFonts w:ascii="Traditional Arabic" w:hAnsi="Traditional Arabic" w:cs="Traditional Arabic"/>
          <w:sz w:val="36"/>
          <w:szCs w:val="36"/>
          <w:rtl/>
          <w:lang w:bidi="ar-DZ"/>
        </w:rPr>
        <w:t>و الفقه العام أو الفروع أو مسائل الخلاف وغيرها من التقسيمات التي أخذت منا وقتا كثيرا.</w:t>
      </w:r>
    </w:p>
    <w:p w:rsidR="00D26CAA" w:rsidRDefault="00F86072" w:rsidP="00D26CAA">
      <w:pPr>
        <w:bidi/>
        <w:spacing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وفي الأخير </w:t>
      </w:r>
      <w:r w:rsidR="00E75F29" w:rsidRPr="00E75F29">
        <w:rPr>
          <w:rFonts w:ascii="Traditional Arabic" w:hAnsi="Traditional Arabic" w:cs="Traditional Arabic"/>
          <w:sz w:val="36"/>
          <w:szCs w:val="36"/>
          <w:rtl/>
          <w:lang w:bidi="ar-DZ"/>
        </w:rPr>
        <w:t xml:space="preserve">نذكر بأننا بذلنا </w:t>
      </w:r>
      <w:r>
        <w:rPr>
          <w:rFonts w:ascii="Traditional Arabic" w:hAnsi="Traditional Arabic" w:cs="Traditional Arabic"/>
          <w:sz w:val="36"/>
          <w:szCs w:val="36"/>
          <w:rtl/>
          <w:lang w:bidi="ar-DZ"/>
        </w:rPr>
        <w:t xml:space="preserve">ما في وسعنا من جهد خلال </w:t>
      </w:r>
      <w:r>
        <w:rPr>
          <w:rFonts w:ascii="Traditional Arabic" w:hAnsi="Traditional Arabic" w:cs="Traditional Arabic" w:hint="cs"/>
          <w:sz w:val="36"/>
          <w:szCs w:val="36"/>
          <w:rtl/>
          <w:lang w:bidi="ar-DZ"/>
        </w:rPr>
        <w:t xml:space="preserve">هذا </w:t>
      </w:r>
      <w:r>
        <w:rPr>
          <w:rFonts w:ascii="Traditional Arabic" w:hAnsi="Traditional Arabic" w:cs="Traditional Arabic"/>
          <w:sz w:val="36"/>
          <w:szCs w:val="36"/>
          <w:rtl/>
          <w:lang w:bidi="ar-DZ"/>
        </w:rPr>
        <w:t>البحث</w:t>
      </w:r>
      <w:r>
        <w:rPr>
          <w:rFonts w:ascii="Traditional Arabic" w:hAnsi="Traditional Arabic" w:cs="Traditional Arabic" w:hint="cs"/>
          <w:sz w:val="36"/>
          <w:szCs w:val="36"/>
          <w:rtl/>
          <w:lang w:bidi="ar-DZ"/>
        </w:rPr>
        <w:t xml:space="preserve"> المتواضع</w:t>
      </w:r>
      <w:r>
        <w:rPr>
          <w:rFonts w:ascii="Traditional Arabic" w:hAnsi="Traditional Arabic" w:cs="Traditional Arabic"/>
          <w:sz w:val="36"/>
          <w:szCs w:val="36"/>
          <w:rtl/>
          <w:lang w:bidi="ar-DZ"/>
        </w:rPr>
        <w:t xml:space="preserve">، </w:t>
      </w:r>
      <w:r w:rsidR="00700DAC">
        <w:rPr>
          <w:rFonts w:ascii="Traditional Arabic" w:hAnsi="Traditional Arabic" w:cs="Traditional Arabic" w:hint="cs"/>
          <w:sz w:val="36"/>
          <w:szCs w:val="36"/>
          <w:rtl/>
          <w:lang w:bidi="ar-DZ"/>
        </w:rPr>
        <w:t xml:space="preserve">ولايفوتنا إلا  أن نقدم بالشكر إلى اساتذتنا الكرام الذين لم يدخروا جهدا في إفادتنا وإرشادنا وتقديم يد العون لنا، وفي مقدمتهم الأستاذة الفاضلة </w:t>
      </w:r>
      <w:r w:rsidR="007C765A" w:rsidRPr="007C765A">
        <w:rPr>
          <w:rFonts w:ascii="Traditional Arabic" w:hAnsi="Traditional Arabic" w:cs="Traditional Arabic" w:hint="cs"/>
          <w:b/>
          <w:bCs/>
          <w:sz w:val="36"/>
          <w:szCs w:val="36"/>
          <w:rtl/>
          <w:lang w:bidi="ar-DZ"/>
        </w:rPr>
        <w:t xml:space="preserve">د. </w:t>
      </w:r>
      <w:r w:rsidR="006C697E" w:rsidRPr="007C765A">
        <w:rPr>
          <w:rFonts w:ascii="Traditional Arabic" w:hAnsi="Traditional Arabic" w:cs="Traditional Arabic" w:hint="cs"/>
          <w:b/>
          <w:bCs/>
          <w:sz w:val="36"/>
          <w:szCs w:val="36"/>
          <w:rtl/>
          <w:lang w:bidi="ar-DZ"/>
        </w:rPr>
        <w:t>ساحلي آسيا</w:t>
      </w:r>
      <w:r w:rsidR="006C697E">
        <w:rPr>
          <w:rFonts w:ascii="Traditional Arabic" w:hAnsi="Traditional Arabic" w:cs="Traditional Arabic" w:hint="cs"/>
          <w:sz w:val="36"/>
          <w:szCs w:val="36"/>
          <w:rtl/>
          <w:lang w:bidi="ar-DZ"/>
        </w:rPr>
        <w:t xml:space="preserve"> المشرفة على موضوع بحثنا</w:t>
      </w:r>
      <w:r w:rsidR="00700DAC">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وباقي الأساتذة</w:t>
      </w:r>
      <w:r w:rsidR="00700DAC">
        <w:rPr>
          <w:rFonts w:ascii="Traditional Arabic" w:hAnsi="Traditional Arabic" w:cs="Traditional Arabic" w:hint="cs"/>
          <w:sz w:val="36"/>
          <w:szCs w:val="36"/>
          <w:rtl/>
          <w:lang w:bidi="ar-DZ"/>
        </w:rPr>
        <w:t xml:space="preserve"> الكرام </w:t>
      </w:r>
      <w:r w:rsidR="00E75F29" w:rsidRPr="00E75F29">
        <w:rPr>
          <w:rFonts w:ascii="Traditional Arabic" w:hAnsi="Traditional Arabic" w:cs="Traditional Arabic"/>
          <w:sz w:val="36"/>
          <w:szCs w:val="36"/>
          <w:rtl/>
          <w:lang w:bidi="ar-DZ"/>
        </w:rPr>
        <w:t>وصلى الله ع</w:t>
      </w:r>
      <w:r w:rsidR="006C697E">
        <w:rPr>
          <w:rFonts w:ascii="Traditional Arabic" w:hAnsi="Traditional Arabic" w:cs="Traditional Arabic"/>
          <w:sz w:val="36"/>
          <w:szCs w:val="36"/>
          <w:rtl/>
          <w:lang w:bidi="ar-DZ"/>
        </w:rPr>
        <w:t xml:space="preserve">لى سيدنا محمد </w:t>
      </w:r>
      <w:r w:rsidR="006251EC">
        <w:rPr>
          <w:rFonts w:ascii="Traditional Arabic" w:hAnsi="Traditional Arabic" w:cs="Traditional Arabic" w:hint="cs"/>
          <w:sz w:val="36"/>
          <w:szCs w:val="36"/>
          <w:rtl/>
          <w:lang w:bidi="ar-DZ"/>
        </w:rPr>
        <w:t>وسلم تسليم</w:t>
      </w:r>
      <w:r w:rsidR="00D26CAA">
        <w:rPr>
          <w:rFonts w:ascii="Traditional Arabic" w:hAnsi="Traditional Arabic" w:cs="Traditional Arabic" w:hint="cs"/>
          <w:sz w:val="36"/>
          <w:szCs w:val="36"/>
          <w:rtl/>
          <w:lang w:bidi="ar-DZ"/>
        </w:rPr>
        <w:t>ا كثيرا.</w:t>
      </w:r>
    </w:p>
    <w:p w:rsidR="00D26CAA" w:rsidRDefault="00D26CAA" w:rsidP="00D26CAA">
      <w:pPr>
        <w:bidi/>
        <w:spacing w:line="240" w:lineRule="auto"/>
        <w:jc w:val="both"/>
        <w:rPr>
          <w:rFonts w:ascii="Traditional Arabic" w:hAnsi="Traditional Arabic" w:cs="Traditional Arabic"/>
          <w:sz w:val="36"/>
          <w:szCs w:val="36"/>
          <w:rtl/>
          <w:lang w:bidi="ar-DZ"/>
        </w:rPr>
      </w:pPr>
    </w:p>
    <w:p w:rsidR="00D26CAA" w:rsidRDefault="00D26CAA" w:rsidP="00D26CAA">
      <w:pPr>
        <w:bidi/>
        <w:spacing w:line="240" w:lineRule="auto"/>
        <w:jc w:val="both"/>
        <w:rPr>
          <w:rFonts w:ascii="Traditional Arabic" w:hAnsi="Traditional Arabic" w:cs="Traditional Arabic"/>
          <w:sz w:val="36"/>
          <w:szCs w:val="36"/>
          <w:rtl/>
          <w:lang w:bidi="ar-DZ"/>
        </w:rPr>
      </w:pPr>
    </w:p>
    <w:p w:rsidR="00D26CAA" w:rsidRDefault="00D26CAA" w:rsidP="00D26CAA">
      <w:pPr>
        <w:bidi/>
        <w:spacing w:line="240" w:lineRule="auto"/>
        <w:jc w:val="both"/>
        <w:rPr>
          <w:rFonts w:ascii="Traditional Arabic" w:hAnsi="Traditional Arabic" w:cs="Traditional Arabic"/>
          <w:sz w:val="36"/>
          <w:szCs w:val="36"/>
          <w:rtl/>
          <w:lang w:bidi="ar-DZ"/>
        </w:rPr>
      </w:pPr>
    </w:p>
    <w:p w:rsidR="00D26CAA" w:rsidRDefault="00D26CAA" w:rsidP="00D26CAA">
      <w:pPr>
        <w:bidi/>
        <w:spacing w:line="240" w:lineRule="auto"/>
        <w:jc w:val="both"/>
        <w:rPr>
          <w:rFonts w:ascii="Traditional Arabic" w:hAnsi="Traditional Arabic" w:cs="Traditional Arabic"/>
          <w:sz w:val="36"/>
          <w:szCs w:val="36"/>
          <w:rtl/>
          <w:lang w:bidi="ar-DZ"/>
        </w:rPr>
      </w:pPr>
    </w:p>
    <w:p w:rsidR="00D26CAA" w:rsidRDefault="00D26CAA" w:rsidP="00D26CAA">
      <w:pPr>
        <w:bidi/>
        <w:spacing w:line="240" w:lineRule="auto"/>
        <w:jc w:val="both"/>
        <w:rPr>
          <w:rFonts w:ascii="Traditional Arabic" w:hAnsi="Traditional Arabic" w:cs="Traditional Arabic"/>
          <w:sz w:val="36"/>
          <w:szCs w:val="36"/>
          <w:rtl/>
          <w:lang w:bidi="ar-DZ"/>
        </w:rPr>
      </w:pPr>
    </w:p>
    <w:p w:rsidR="00D26CAA" w:rsidRDefault="00D26CAA" w:rsidP="00D26CAA">
      <w:pPr>
        <w:bidi/>
        <w:spacing w:line="240" w:lineRule="auto"/>
        <w:jc w:val="both"/>
        <w:rPr>
          <w:rFonts w:ascii="Traditional Arabic" w:hAnsi="Traditional Arabic" w:cs="Traditional Arabic"/>
          <w:sz w:val="36"/>
          <w:szCs w:val="36"/>
          <w:rtl/>
          <w:lang w:bidi="ar-DZ"/>
        </w:rPr>
      </w:pPr>
    </w:p>
    <w:p w:rsidR="00D26CAA" w:rsidRDefault="00D26CAA" w:rsidP="00D26CAA">
      <w:pPr>
        <w:bidi/>
        <w:spacing w:line="240" w:lineRule="auto"/>
        <w:jc w:val="both"/>
        <w:rPr>
          <w:rFonts w:ascii="Traditional Arabic" w:hAnsi="Traditional Arabic" w:cs="Traditional Arabic"/>
          <w:sz w:val="36"/>
          <w:szCs w:val="36"/>
          <w:rtl/>
          <w:lang w:bidi="ar-DZ"/>
        </w:rPr>
      </w:pPr>
    </w:p>
    <w:p w:rsidR="00D26CAA" w:rsidRDefault="00D26CAA" w:rsidP="00D26CAA">
      <w:pPr>
        <w:bidi/>
        <w:spacing w:line="240" w:lineRule="auto"/>
        <w:jc w:val="both"/>
        <w:rPr>
          <w:rFonts w:ascii="Traditional Arabic" w:hAnsi="Traditional Arabic" w:cs="Traditional Arabic"/>
          <w:sz w:val="36"/>
          <w:szCs w:val="36"/>
          <w:rtl/>
          <w:lang w:bidi="ar-DZ"/>
        </w:rPr>
      </w:pPr>
    </w:p>
    <w:p w:rsidR="00D26CAA" w:rsidRDefault="00D26CAA" w:rsidP="00D26CAA">
      <w:pPr>
        <w:bidi/>
        <w:spacing w:line="240" w:lineRule="auto"/>
        <w:jc w:val="both"/>
        <w:rPr>
          <w:rFonts w:ascii="Traditional Arabic" w:hAnsi="Traditional Arabic" w:cs="Traditional Arabic"/>
          <w:sz w:val="36"/>
          <w:szCs w:val="36"/>
          <w:rtl/>
          <w:lang w:bidi="ar-DZ"/>
        </w:rPr>
      </w:pPr>
    </w:p>
    <w:p w:rsidR="00563961" w:rsidRDefault="00563961" w:rsidP="00D26CAA">
      <w:pPr>
        <w:bidi/>
        <w:spacing w:line="240" w:lineRule="auto"/>
        <w:jc w:val="both"/>
        <w:rPr>
          <w:rFonts w:ascii="Traditional Arabic" w:hAnsi="Traditional Arabic" w:cs="Traditional Arabic"/>
          <w:b/>
          <w:bCs/>
          <w:sz w:val="44"/>
          <w:szCs w:val="44"/>
          <w:rtl/>
          <w:lang w:bidi="ar-DZ"/>
        </w:rPr>
        <w:sectPr w:rsidR="00563961" w:rsidSect="0031446D">
          <w:headerReference w:type="default" r:id="rId18"/>
          <w:footerReference w:type="default" r:id="rId19"/>
          <w:headerReference w:type="first" r:id="rId20"/>
          <w:footnotePr>
            <w:numRestart w:val="eachPage"/>
          </w:footnotePr>
          <w:pgSz w:w="11906" w:h="16838"/>
          <w:pgMar w:top="1135" w:right="1417" w:bottom="993" w:left="1417" w:header="567" w:footer="567" w:gutter="0"/>
          <w:cols w:space="708"/>
          <w:docGrid w:linePitch="360"/>
        </w:sectPr>
      </w:pPr>
    </w:p>
    <w:p w:rsidR="008949DF" w:rsidRDefault="008949DF" w:rsidP="008949DF">
      <w:pPr>
        <w:bidi/>
        <w:spacing w:line="240" w:lineRule="auto"/>
        <w:jc w:val="both"/>
        <w:rPr>
          <w:rFonts w:ascii="Traditional Arabic" w:hAnsi="Traditional Arabic" w:cs="Traditional Arabic"/>
          <w:b/>
          <w:bCs/>
          <w:sz w:val="36"/>
          <w:szCs w:val="36"/>
          <w:rtl/>
          <w:lang w:bidi="ar-DZ"/>
        </w:rPr>
      </w:pPr>
    </w:p>
    <w:p w:rsidR="008949DF" w:rsidRDefault="008949DF" w:rsidP="008949DF">
      <w:pPr>
        <w:bidi/>
        <w:spacing w:line="240" w:lineRule="auto"/>
        <w:jc w:val="both"/>
        <w:rPr>
          <w:rFonts w:ascii="Traditional Arabic" w:hAnsi="Traditional Arabic" w:cs="Traditional Arabic"/>
          <w:b/>
          <w:bCs/>
          <w:sz w:val="36"/>
          <w:szCs w:val="36"/>
          <w:rtl/>
          <w:lang w:bidi="ar-DZ"/>
        </w:rPr>
      </w:pPr>
    </w:p>
    <w:p w:rsidR="008949DF" w:rsidRDefault="008949DF" w:rsidP="008949DF">
      <w:pPr>
        <w:bidi/>
        <w:spacing w:line="240" w:lineRule="auto"/>
        <w:jc w:val="both"/>
        <w:rPr>
          <w:rFonts w:ascii="Traditional Arabic" w:hAnsi="Traditional Arabic" w:cs="Traditional Arabic"/>
          <w:b/>
          <w:bCs/>
          <w:sz w:val="36"/>
          <w:szCs w:val="36"/>
          <w:rtl/>
          <w:lang w:bidi="ar-DZ"/>
        </w:rPr>
      </w:pPr>
    </w:p>
    <w:p w:rsidR="008949DF" w:rsidRDefault="008949DF" w:rsidP="008949DF">
      <w:pPr>
        <w:bidi/>
        <w:spacing w:line="240" w:lineRule="auto"/>
        <w:jc w:val="both"/>
        <w:rPr>
          <w:rFonts w:ascii="Traditional Arabic" w:hAnsi="Traditional Arabic" w:cs="Traditional Arabic"/>
          <w:b/>
          <w:bCs/>
          <w:sz w:val="36"/>
          <w:szCs w:val="36"/>
          <w:rtl/>
          <w:lang w:bidi="ar-DZ"/>
        </w:rPr>
      </w:pPr>
    </w:p>
    <w:p w:rsidR="008949DF" w:rsidRDefault="008949DF" w:rsidP="00D26CAA">
      <w:pPr>
        <w:bidi/>
        <w:spacing w:line="240" w:lineRule="auto"/>
        <w:jc w:val="both"/>
        <w:rPr>
          <w:rFonts w:ascii="Traditional Arabic" w:hAnsi="Traditional Arabic" w:cs="Traditional Arabic"/>
          <w:b/>
          <w:bCs/>
          <w:sz w:val="44"/>
          <w:szCs w:val="44"/>
          <w:rtl/>
          <w:lang w:bidi="ar-DZ"/>
        </w:rPr>
      </w:pPr>
    </w:p>
    <w:p w:rsidR="008949DF" w:rsidRDefault="008949DF" w:rsidP="008949DF">
      <w:pPr>
        <w:bidi/>
        <w:spacing w:line="240" w:lineRule="auto"/>
        <w:jc w:val="both"/>
        <w:rPr>
          <w:rFonts w:ascii="Traditional Arabic" w:hAnsi="Traditional Arabic" w:cs="Traditional Arabic"/>
          <w:b/>
          <w:bCs/>
          <w:sz w:val="44"/>
          <w:szCs w:val="44"/>
          <w:rtl/>
          <w:lang w:bidi="ar-DZ"/>
        </w:rPr>
      </w:pPr>
    </w:p>
    <w:p w:rsidR="008949DF" w:rsidRDefault="008949DF" w:rsidP="008949DF">
      <w:pPr>
        <w:bidi/>
        <w:spacing w:line="240" w:lineRule="auto"/>
        <w:jc w:val="both"/>
        <w:rPr>
          <w:rFonts w:ascii="Traditional Arabic" w:hAnsi="Traditional Arabic" w:cs="Traditional Arabic"/>
          <w:b/>
          <w:bCs/>
          <w:sz w:val="44"/>
          <w:szCs w:val="44"/>
          <w:rtl/>
          <w:lang w:bidi="ar-DZ"/>
        </w:rPr>
      </w:pPr>
    </w:p>
    <w:p w:rsidR="00A601A8" w:rsidRPr="00A601A8" w:rsidRDefault="00A601A8" w:rsidP="008949DF">
      <w:pPr>
        <w:bidi/>
        <w:spacing w:line="240" w:lineRule="auto"/>
        <w:jc w:val="both"/>
        <w:rPr>
          <w:rFonts w:ascii="Traditional Arabic" w:hAnsi="Traditional Arabic" w:cs="Traditional Arabic"/>
          <w:b/>
          <w:bCs/>
          <w:sz w:val="44"/>
          <w:szCs w:val="44"/>
          <w:rtl/>
          <w:lang w:bidi="ar-DZ"/>
        </w:rPr>
      </w:pPr>
      <w:r w:rsidRPr="00A601A8">
        <w:rPr>
          <w:rFonts w:ascii="Traditional Arabic" w:hAnsi="Traditional Arabic" w:cs="Traditional Arabic"/>
          <w:b/>
          <w:bCs/>
          <w:sz w:val="44"/>
          <w:szCs w:val="44"/>
          <w:rtl/>
          <w:lang w:bidi="ar-DZ"/>
        </w:rPr>
        <w:t xml:space="preserve">الفصل الأول: </w:t>
      </w:r>
      <w:r w:rsidRPr="00A601A8">
        <w:rPr>
          <w:rFonts w:ascii="Traditional Arabic" w:hAnsi="Traditional Arabic" w:cs="Traditional Arabic" w:hint="cs"/>
          <w:b/>
          <w:bCs/>
          <w:sz w:val="44"/>
          <w:szCs w:val="44"/>
          <w:rtl/>
          <w:lang w:bidi="ar-DZ"/>
        </w:rPr>
        <w:t>دراسة تحليلية لكتاب "الغنية"</w:t>
      </w:r>
      <w:r>
        <w:rPr>
          <w:rFonts w:ascii="Traditional Arabic" w:hAnsi="Traditional Arabic" w:cs="Traditional Arabic" w:hint="cs"/>
          <w:b/>
          <w:bCs/>
          <w:sz w:val="44"/>
          <w:szCs w:val="44"/>
          <w:rtl/>
          <w:lang w:bidi="ar-DZ"/>
        </w:rPr>
        <w:t>ومؤلفه القاضي عياض السبتي</w:t>
      </w:r>
      <w:r w:rsidR="00480B49">
        <w:rPr>
          <w:rFonts w:ascii="Traditional Arabic" w:hAnsi="Traditional Arabic" w:cs="Traditional Arabic" w:hint="cs"/>
          <w:b/>
          <w:bCs/>
          <w:sz w:val="44"/>
          <w:szCs w:val="44"/>
          <w:rtl/>
          <w:lang w:bidi="ar-DZ"/>
        </w:rPr>
        <w:t>.</w:t>
      </w:r>
    </w:p>
    <w:p w:rsidR="007A36AE" w:rsidRPr="00480B49" w:rsidRDefault="007A36AE" w:rsidP="00480B49">
      <w:pPr>
        <w:pStyle w:val="Paragraphedeliste"/>
        <w:numPr>
          <w:ilvl w:val="0"/>
          <w:numId w:val="12"/>
        </w:numPr>
        <w:bidi/>
        <w:spacing w:line="240" w:lineRule="auto"/>
        <w:jc w:val="both"/>
        <w:rPr>
          <w:rFonts w:ascii="Traditional Arabic" w:hAnsi="Traditional Arabic" w:cs="Traditional Arabic"/>
          <w:sz w:val="40"/>
          <w:szCs w:val="40"/>
          <w:rtl/>
          <w:lang w:bidi="ar-DZ"/>
        </w:rPr>
      </w:pPr>
      <w:r w:rsidRPr="00480B49">
        <w:rPr>
          <w:rFonts w:ascii="Traditional Arabic" w:hAnsi="Traditional Arabic" w:cs="Traditional Arabic" w:hint="cs"/>
          <w:sz w:val="40"/>
          <w:szCs w:val="40"/>
          <w:rtl/>
          <w:lang w:bidi="ar-DZ"/>
        </w:rPr>
        <w:t>المبحث الاول: مكانة فقهاء المالكيةونفوذهم خلال المرحلة المرابطية "محاولة للتأصيل التاريخي"</w:t>
      </w:r>
    </w:p>
    <w:p w:rsidR="007A36AE" w:rsidRPr="00480B49" w:rsidRDefault="007A36AE" w:rsidP="00480B49">
      <w:pPr>
        <w:pStyle w:val="Paragraphedeliste"/>
        <w:numPr>
          <w:ilvl w:val="0"/>
          <w:numId w:val="12"/>
        </w:numPr>
        <w:bidi/>
        <w:spacing w:line="240" w:lineRule="auto"/>
        <w:jc w:val="both"/>
        <w:rPr>
          <w:rFonts w:ascii="Traditional Arabic" w:hAnsi="Traditional Arabic" w:cs="Traditional Arabic"/>
          <w:sz w:val="40"/>
          <w:szCs w:val="40"/>
          <w:rtl/>
        </w:rPr>
      </w:pPr>
      <w:r w:rsidRPr="00480B49">
        <w:rPr>
          <w:rFonts w:ascii="Traditional Arabic" w:hAnsi="Traditional Arabic" w:cs="Traditional Arabic"/>
          <w:sz w:val="40"/>
          <w:szCs w:val="40"/>
          <w:rtl/>
        </w:rPr>
        <w:t xml:space="preserve">المبحث </w:t>
      </w:r>
      <w:r w:rsidRPr="00480B49">
        <w:rPr>
          <w:rFonts w:ascii="Traditional Arabic" w:hAnsi="Traditional Arabic" w:cs="Traditional Arabic" w:hint="cs"/>
          <w:sz w:val="40"/>
          <w:szCs w:val="40"/>
          <w:rtl/>
        </w:rPr>
        <w:t>الثاني</w:t>
      </w:r>
      <w:r w:rsidRPr="00480B49">
        <w:rPr>
          <w:rFonts w:ascii="Traditional Arabic" w:hAnsi="Traditional Arabic" w:cs="Traditional Arabic"/>
          <w:sz w:val="40"/>
          <w:szCs w:val="40"/>
          <w:rtl/>
        </w:rPr>
        <w:t xml:space="preserve">: القاضي عياض عمدة فقهاء المالكية في </w:t>
      </w:r>
      <w:r w:rsidRPr="00480B49">
        <w:rPr>
          <w:rFonts w:ascii="Traditional Arabic" w:hAnsi="Traditional Arabic" w:cs="Traditional Arabic" w:hint="cs"/>
          <w:sz w:val="40"/>
          <w:szCs w:val="40"/>
          <w:rtl/>
        </w:rPr>
        <w:t>المغرب وفهرسة شيوخه</w:t>
      </w:r>
    </w:p>
    <w:p w:rsidR="004C13D4" w:rsidRPr="00480B49" w:rsidRDefault="007A36AE" w:rsidP="00480B49">
      <w:pPr>
        <w:pStyle w:val="Paragraphedeliste"/>
        <w:numPr>
          <w:ilvl w:val="0"/>
          <w:numId w:val="12"/>
        </w:numPr>
        <w:bidi/>
        <w:spacing w:line="240" w:lineRule="auto"/>
        <w:jc w:val="both"/>
        <w:rPr>
          <w:rFonts w:ascii="Traditional Arabic" w:hAnsi="Traditional Arabic" w:cs="Traditional Arabic"/>
          <w:sz w:val="40"/>
          <w:szCs w:val="40"/>
          <w:rtl/>
        </w:rPr>
      </w:pPr>
      <w:r w:rsidRPr="00480B49">
        <w:rPr>
          <w:rFonts w:ascii="Traditional Arabic" w:hAnsi="Traditional Arabic" w:cs="Traditional Arabic" w:hint="cs"/>
          <w:sz w:val="40"/>
          <w:szCs w:val="40"/>
          <w:rtl/>
        </w:rPr>
        <w:t>ال</w:t>
      </w:r>
      <w:r w:rsidRPr="00480B49">
        <w:rPr>
          <w:rFonts w:ascii="Traditional Arabic" w:hAnsi="Traditional Arabic" w:cs="Traditional Arabic"/>
          <w:sz w:val="40"/>
          <w:szCs w:val="40"/>
          <w:rtl/>
        </w:rPr>
        <w:t>مبحث ال</w:t>
      </w:r>
      <w:r w:rsidRPr="00480B49">
        <w:rPr>
          <w:rFonts w:ascii="Traditional Arabic" w:hAnsi="Traditional Arabic" w:cs="Traditional Arabic" w:hint="cs"/>
          <w:sz w:val="40"/>
          <w:szCs w:val="40"/>
          <w:rtl/>
        </w:rPr>
        <w:t>ثالث</w:t>
      </w:r>
      <w:r w:rsidRPr="00480B49">
        <w:rPr>
          <w:rFonts w:ascii="Traditional Arabic" w:hAnsi="Traditional Arabic" w:cs="Traditional Arabic"/>
          <w:sz w:val="40"/>
          <w:szCs w:val="40"/>
          <w:rtl/>
        </w:rPr>
        <w:t xml:space="preserve">: </w:t>
      </w:r>
      <w:r w:rsidRPr="00480B49">
        <w:rPr>
          <w:rFonts w:ascii="Traditional Arabic" w:hAnsi="Traditional Arabic" w:cs="Traditional Arabic" w:hint="cs"/>
          <w:sz w:val="40"/>
          <w:szCs w:val="40"/>
          <w:rtl/>
        </w:rPr>
        <w:t>كتاب "الغنية" للقاضي عياض، وأهميته.</w:t>
      </w:r>
    </w:p>
    <w:p w:rsidR="00D26CAA" w:rsidRDefault="00D26CAA" w:rsidP="00D26CAA">
      <w:pPr>
        <w:bidi/>
        <w:spacing w:line="240" w:lineRule="auto"/>
        <w:jc w:val="both"/>
        <w:rPr>
          <w:rFonts w:ascii="Traditional Arabic" w:hAnsi="Traditional Arabic" w:cs="Traditional Arabic"/>
          <w:b/>
          <w:bCs/>
          <w:sz w:val="36"/>
          <w:szCs w:val="36"/>
          <w:rtl/>
          <w:lang w:bidi="ar-DZ"/>
        </w:rPr>
      </w:pPr>
    </w:p>
    <w:p w:rsidR="00D26CAA" w:rsidRDefault="00D26CAA" w:rsidP="00D26CAA">
      <w:pPr>
        <w:bidi/>
        <w:spacing w:line="240" w:lineRule="auto"/>
        <w:jc w:val="both"/>
        <w:rPr>
          <w:rFonts w:ascii="Traditional Arabic" w:hAnsi="Traditional Arabic" w:cs="Traditional Arabic"/>
          <w:b/>
          <w:bCs/>
          <w:sz w:val="36"/>
          <w:szCs w:val="36"/>
          <w:rtl/>
          <w:lang w:bidi="ar-DZ"/>
        </w:rPr>
      </w:pPr>
    </w:p>
    <w:p w:rsidR="00D26CAA" w:rsidRDefault="00D26CAA" w:rsidP="00D26CAA">
      <w:pPr>
        <w:bidi/>
        <w:spacing w:line="240" w:lineRule="auto"/>
        <w:jc w:val="both"/>
        <w:rPr>
          <w:rFonts w:ascii="Traditional Arabic" w:hAnsi="Traditional Arabic" w:cs="Traditional Arabic"/>
          <w:b/>
          <w:bCs/>
          <w:sz w:val="36"/>
          <w:szCs w:val="36"/>
          <w:rtl/>
          <w:lang w:bidi="ar-DZ"/>
        </w:rPr>
      </w:pPr>
    </w:p>
    <w:p w:rsidR="00D26CAA" w:rsidRDefault="00D26CAA" w:rsidP="00D26CAA">
      <w:pPr>
        <w:bidi/>
        <w:spacing w:line="240" w:lineRule="auto"/>
        <w:jc w:val="both"/>
        <w:rPr>
          <w:rFonts w:ascii="Traditional Arabic" w:hAnsi="Traditional Arabic" w:cs="Traditional Arabic"/>
          <w:b/>
          <w:bCs/>
          <w:sz w:val="36"/>
          <w:szCs w:val="36"/>
          <w:rtl/>
          <w:lang w:bidi="ar-DZ"/>
        </w:rPr>
      </w:pPr>
    </w:p>
    <w:p w:rsidR="00D26CAA" w:rsidRDefault="00D26CAA" w:rsidP="00D26CAA">
      <w:pPr>
        <w:bidi/>
        <w:spacing w:line="240" w:lineRule="auto"/>
        <w:jc w:val="both"/>
        <w:rPr>
          <w:rFonts w:ascii="Traditional Arabic" w:hAnsi="Traditional Arabic" w:cs="Traditional Arabic"/>
          <w:b/>
          <w:bCs/>
          <w:sz w:val="36"/>
          <w:szCs w:val="36"/>
          <w:rtl/>
          <w:lang w:bidi="ar-DZ"/>
        </w:rPr>
      </w:pPr>
    </w:p>
    <w:p w:rsidR="00563961" w:rsidRDefault="00563961" w:rsidP="00D26CAA">
      <w:pPr>
        <w:bidi/>
        <w:spacing w:line="240" w:lineRule="auto"/>
        <w:jc w:val="both"/>
        <w:rPr>
          <w:rFonts w:ascii="Traditional Arabic" w:hAnsi="Traditional Arabic" w:cs="Traditional Arabic"/>
          <w:b/>
          <w:bCs/>
          <w:sz w:val="36"/>
          <w:szCs w:val="36"/>
          <w:rtl/>
          <w:lang w:bidi="ar-DZ"/>
        </w:rPr>
      </w:pPr>
    </w:p>
    <w:p w:rsidR="00563961" w:rsidRDefault="00563961" w:rsidP="00563961">
      <w:pPr>
        <w:bidi/>
        <w:spacing w:line="240" w:lineRule="auto"/>
        <w:jc w:val="both"/>
        <w:rPr>
          <w:rFonts w:ascii="Traditional Arabic" w:hAnsi="Traditional Arabic" w:cs="Traditional Arabic"/>
          <w:b/>
          <w:bCs/>
          <w:sz w:val="36"/>
          <w:szCs w:val="36"/>
          <w:rtl/>
          <w:lang w:bidi="ar-DZ"/>
        </w:rPr>
      </w:pPr>
    </w:p>
    <w:p w:rsidR="00563961" w:rsidRDefault="00563961" w:rsidP="00563961">
      <w:pPr>
        <w:bidi/>
        <w:spacing w:line="240" w:lineRule="auto"/>
        <w:jc w:val="both"/>
        <w:rPr>
          <w:rFonts w:ascii="Traditional Arabic" w:hAnsi="Traditional Arabic" w:cs="Traditional Arabic"/>
          <w:b/>
          <w:bCs/>
          <w:sz w:val="36"/>
          <w:szCs w:val="36"/>
          <w:rtl/>
          <w:lang w:bidi="ar-DZ"/>
        </w:rPr>
        <w:sectPr w:rsidR="00563961" w:rsidSect="00492E2D">
          <w:headerReference w:type="default" r:id="rId21"/>
          <w:footerReference w:type="default" r:id="rId22"/>
          <w:headerReference w:type="first" r:id="rId23"/>
          <w:footnotePr>
            <w:numRestart w:val="eachPage"/>
          </w:footnotePr>
          <w:pgSz w:w="11906" w:h="16838"/>
          <w:pgMar w:top="1135" w:right="1417" w:bottom="993" w:left="1417" w:header="567" w:footer="567" w:gutter="0"/>
          <w:cols w:space="708"/>
          <w:titlePg/>
          <w:docGrid w:linePitch="360"/>
        </w:sectPr>
      </w:pPr>
    </w:p>
    <w:p w:rsidR="00232CF6" w:rsidRPr="00A601A8" w:rsidRDefault="00A601A8" w:rsidP="00563961">
      <w:pPr>
        <w:bidi/>
        <w:spacing w:line="240" w:lineRule="auto"/>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lastRenderedPageBreak/>
        <w:t>المبحث الاول</w:t>
      </w:r>
      <w:r w:rsidR="00523299" w:rsidRPr="00A601A8">
        <w:rPr>
          <w:rFonts w:ascii="Traditional Arabic" w:hAnsi="Traditional Arabic" w:cs="Traditional Arabic" w:hint="cs"/>
          <w:b/>
          <w:bCs/>
          <w:sz w:val="36"/>
          <w:szCs w:val="36"/>
          <w:rtl/>
          <w:lang w:bidi="ar-DZ"/>
        </w:rPr>
        <w:t xml:space="preserve">: مكانة </w:t>
      </w:r>
      <w:r w:rsidR="00232CF6" w:rsidRPr="00A601A8">
        <w:rPr>
          <w:rFonts w:ascii="Traditional Arabic" w:hAnsi="Traditional Arabic" w:cs="Traditional Arabic" w:hint="cs"/>
          <w:b/>
          <w:bCs/>
          <w:sz w:val="36"/>
          <w:szCs w:val="36"/>
          <w:rtl/>
          <w:lang w:bidi="ar-DZ"/>
        </w:rPr>
        <w:t>فقهاء المالكية و</w:t>
      </w:r>
      <w:r w:rsidRPr="00A601A8">
        <w:rPr>
          <w:rFonts w:ascii="Traditional Arabic" w:hAnsi="Traditional Arabic" w:cs="Traditional Arabic" w:hint="cs"/>
          <w:b/>
          <w:bCs/>
          <w:sz w:val="36"/>
          <w:szCs w:val="36"/>
          <w:rtl/>
          <w:lang w:bidi="ar-DZ"/>
        </w:rPr>
        <w:t>نفوذهم خلال المرحلة المرابطية "محاولة للتأصيل التاريخي"</w:t>
      </w:r>
    </w:p>
    <w:p w:rsidR="00D26CAA" w:rsidRDefault="00232CF6" w:rsidP="00D26CAA">
      <w:pPr>
        <w:bidi/>
        <w:spacing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عرفت  قبائل صنهاجة </w:t>
      </w:r>
      <w:r>
        <w:rPr>
          <w:rStyle w:val="Appelnotedebasdep"/>
          <w:rFonts w:ascii="Traditional Arabic" w:hAnsi="Traditional Arabic" w:cs="Traditional Arabic"/>
          <w:sz w:val="36"/>
          <w:szCs w:val="36"/>
          <w:rtl/>
          <w:lang w:bidi="ar-DZ"/>
        </w:rPr>
        <w:footnoteReference w:id="5"/>
      </w:r>
      <w:r>
        <w:rPr>
          <w:rFonts w:ascii="Traditional Arabic" w:hAnsi="Traditional Arabic" w:cs="Traditional Arabic"/>
          <w:sz w:val="36"/>
          <w:szCs w:val="36"/>
          <w:lang w:bidi="ar-DZ"/>
        </w:rPr>
        <w:t> </w:t>
      </w:r>
      <w:r>
        <w:rPr>
          <w:rFonts w:ascii="Traditional Arabic" w:hAnsi="Traditional Arabic" w:cs="Traditional Arabic" w:hint="cs"/>
          <w:sz w:val="36"/>
          <w:szCs w:val="36"/>
          <w:rtl/>
          <w:lang w:bidi="ar-DZ"/>
        </w:rPr>
        <w:t>الملثمين</w:t>
      </w:r>
      <w:r>
        <w:rPr>
          <w:rStyle w:val="Appelnotedebasdep"/>
          <w:rFonts w:ascii="Traditional Arabic" w:hAnsi="Traditional Arabic" w:cs="Traditional Arabic"/>
          <w:sz w:val="36"/>
          <w:szCs w:val="36"/>
          <w:rtl/>
          <w:lang w:bidi="ar-DZ"/>
        </w:rPr>
        <w:footnoteReference w:id="6"/>
      </w:r>
      <w:r w:rsidR="00A601A8">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 xml:space="preserve">الإسلام منذ وقت مبكر من </w:t>
      </w:r>
      <w:r w:rsidR="00A601A8">
        <w:rPr>
          <w:rFonts w:ascii="Traditional Arabic" w:hAnsi="Traditional Arabic" w:cs="Traditional Arabic" w:hint="cs"/>
          <w:sz w:val="36"/>
          <w:szCs w:val="36"/>
          <w:rtl/>
          <w:lang w:bidi="ar-DZ"/>
        </w:rPr>
        <w:t>دخول الاسلام الى بلاد المغرب</w:t>
      </w:r>
      <w:r>
        <w:rPr>
          <w:rFonts w:ascii="Traditional Arabic" w:hAnsi="Traditional Arabic" w:cs="Traditional Arabic" w:hint="cs"/>
          <w:sz w:val="36"/>
          <w:szCs w:val="36"/>
          <w:rtl/>
          <w:lang w:bidi="ar-DZ"/>
        </w:rPr>
        <w:t xml:space="preserve">، </w:t>
      </w:r>
      <w:r w:rsidR="00A601A8">
        <w:rPr>
          <w:rFonts w:ascii="Traditional Arabic" w:hAnsi="Traditional Arabic" w:cs="Traditional Arabic" w:hint="cs"/>
          <w:sz w:val="36"/>
          <w:szCs w:val="36"/>
          <w:rtl/>
          <w:lang w:bidi="ar-DZ"/>
        </w:rPr>
        <w:t xml:space="preserve">واستنادا الى نص </w:t>
      </w:r>
      <w:r>
        <w:rPr>
          <w:rFonts w:ascii="Traditional Arabic" w:hAnsi="Traditional Arabic" w:cs="Traditional Arabic" w:hint="cs"/>
          <w:sz w:val="36"/>
          <w:szCs w:val="36"/>
          <w:rtl/>
          <w:lang w:bidi="ar-DZ"/>
        </w:rPr>
        <w:t>ابن خلدون</w:t>
      </w:r>
      <w:r w:rsidR="00A601A8">
        <w:rPr>
          <w:rFonts w:ascii="Traditional Arabic" w:hAnsi="Traditional Arabic" w:cs="Traditional Arabic" w:hint="cs"/>
          <w:sz w:val="36"/>
          <w:szCs w:val="36"/>
          <w:rtl/>
          <w:lang w:bidi="ar-DZ"/>
        </w:rPr>
        <w:t xml:space="preserve"> (ت</w:t>
      </w:r>
      <w:r w:rsidR="00DD61D0">
        <w:rPr>
          <w:rFonts w:ascii="Traditional Arabic" w:hAnsi="Traditional Arabic" w:cs="Traditional Arabic" w:hint="cs"/>
          <w:sz w:val="36"/>
          <w:szCs w:val="36"/>
          <w:rtl/>
          <w:lang w:bidi="ar-DZ"/>
        </w:rPr>
        <w:t>808ه</w:t>
      </w:r>
      <w:r w:rsidR="00A601A8" w:rsidRPr="00DD61D0">
        <w:rPr>
          <w:rFonts w:ascii="Traditional Arabic" w:hAnsi="Traditional Arabic" w:cs="Traditional Arabic" w:hint="cs"/>
          <w:sz w:val="36"/>
          <w:szCs w:val="36"/>
          <w:rtl/>
          <w:lang w:bidi="ar-DZ"/>
        </w:rPr>
        <w:t>/</w:t>
      </w:r>
      <w:r w:rsidR="00DD61D0">
        <w:rPr>
          <w:rFonts w:ascii="Traditional Arabic" w:hAnsi="Traditional Arabic" w:cs="Traditional Arabic" w:hint="cs"/>
          <w:sz w:val="36"/>
          <w:szCs w:val="36"/>
          <w:rtl/>
          <w:lang w:bidi="ar-DZ"/>
        </w:rPr>
        <w:t>1406م</w:t>
      </w:r>
      <w:r w:rsidR="00A601A8">
        <w:rPr>
          <w:rFonts w:ascii="Traditional Arabic" w:hAnsi="Traditional Arabic" w:cs="Traditional Arabic" w:hint="cs"/>
          <w:sz w:val="36"/>
          <w:szCs w:val="36"/>
          <w:rtl/>
          <w:lang w:bidi="ar-DZ"/>
        </w:rPr>
        <w:t>)</w:t>
      </w:r>
      <w:r w:rsidR="00A83BBB">
        <w:rPr>
          <w:rFonts w:ascii="Traditional Arabic" w:hAnsi="Traditional Arabic" w:cs="Traditional Arabic" w:hint="cs"/>
          <w:sz w:val="36"/>
          <w:szCs w:val="36"/>
          <w:rtl/>
          <w:lang w:bidi="ar-DZ"/>
        </w:rPr>
        <w:t xml:space="preserve">فهم معدودون من </w:t>
      </w:r>
      <w:r w:rsidR="00A601A8">
        <w:rPr>
          <w:rFonts w:ascii="Traditional Arabic" w:hAnsi="Traditional Arabic" w:cs="Traditional Arabic" w:hint="cs"/>
          <w:sz w:val="36"/>
          <w:szCs w:val="36"/>
          <w:rtl/>
          <w:lang w:bidi="ar-DZ"/>
        </w:rPr>
        <w:t xml:space="preserve">قبائل </w:t>
      </w:r>
      <w:r w:rsidR="00A83BBB">
        <w:rPr>
          <w:rFonts w:ascii="Traditional Arabic" w:hAnsi="Traditional Arabic" w:cs="Traditional Arabic" w:hint="cs"/>
          <w:sz w:val="36"/>
          <w:szCs w:val="36"/>
          <w:rtl/>
          <w:lang w:bidi="ar-DZ"/>
        </w:rPr>
        <w:t xml:space="preserve">البربر </w:t>
      </w:r>
      <w:r w:rsidR="00A601A8">
        <w:rPr>
          <w:rFonts w:ascii="Traditional Arabic" w:hAnsi="Traditional Arabic" w:cs="Traditional Arabic" w:hint="cs"/>
          <w:sz w:val="36"/>
          <w:szCs w:val="36"/>
          <w:rtl/>
          <w:lang w:bidi="ar-DZ"/>
        </w:rPr>
        <w:t xml:space="preserve">التي دانت بالمجوسية قبل مرحلة الفتح، وفي ذلك كتب يقول </w:t>
      </w:r>
      <w:r>
        <w:rPr>
          <w:rFonts w:ascii="Traditional Arabic" w:hAnsi="Traditional Arabic" w:cs="Traditional Arabic" w:hint="cs"/>
          <w:sz w:val="36"/>
          <w:szCs w:val="36"/>
          <w:rtl/>
          <w:lang w:bidi="ar-DZ"/>
        </w:rPr>
        <w:t>"فإن ديانة قبائل صنهاجة أهل اللثام قبل أن تبلغهم حملات الفتح العربي كانت المجوسية شأنها شأن معظم برابرة المغرب ...ولم يزالوا مستقرين على تلك الحال حتى كان إسلامهم بعد فتح الأندلس لعهد المائة الثالثة"</w:t>
      </w:r>
      <w:r w:rsidR="00A83BBB" w:rsidRPr="00A83BBB">
        <w:rPr>
          <w:rStyle w:val="Appelnotedebasdep"/>
          <w:rFonts w:ascii="Traditional Arabic" w:hAnsi="Traditional Arabic" w:cs="Traditional Arabic" w:hint="cs"/>
          <w:sz w:val="36"/>
          <w:szCs w:val="36"/>
          <w:vertAlign w:val="baseline"/>
          <w:rtl/>
          <w:lang w:bidi="ar-DZ"/>
        </w:rPr>
        <w:t>،</w:t>
      </w:r>
      <w:r w:rsidR="00A83BBB">
        <w:rPr>
          <w:rFonts w:ascii="Traditional Arabic" w:hAnsi="Traditional Arabic" w:cs="Traditional Arabic" w:hint="cs"/>
          <w:sz w:val="36"/>
          <w:szCs w:val="36"/>
          <w:rtl/>
          <w:lang w:bidi="ar-DZ"/>
        </w:rPr>
        <w:t xml:space="preserve">فالطريق التجاري الذي سلكه </w:t>
      </w:r>
      <w:r>
        <w:rPr>
          <w:rFonts w:ascii="Traditional Arabic" w:hAnsi="Traditional Arabic" w:cs="Traditional Arabic" w:hint="cs"/>
          <w:sz w:val="36"/>
          <w:szCs w:val="36"/>
          <w:rtl/>
          <w:lang w:bidi="ar-DZ"/>
        </w:rPr>
        <w:t>تجار العرب</w:t>
      </w:r>
      <w:r w:rsidR="00A83BBB">
        <w:rPr>
          <w:rFonts w:ascii="Traditional Arabic" w:hAnsi="Traditional Arabic" w:cs="Traditional Arabic" w:hint="cs"/>
          <w:sz w:val="36"/>
          <w:szCs w:val="36"/>
          <w:rtl/>
          <w:lang w:bidi="ar-DZ"/>
        </w:rPr>
        <w:t xml:space="preserve"> مخترقين الصحراء الى "أودغست"، كان أحد أهم قنوات نشر الاسلام بين قبيلة "مسوفة" الصنهاجية</w:t>
      </w:r>
      <w:r>
        <w:rPr>
          <w:rFonts w:ascii="Traditional Arabic" w:hAnsi="Traditional Arabic" w:cs="Traditional Arabic" w:hint="cs"/>
          <w:sz w:val="36"/>
          <w:szCs w:val="36"/>
          <w:rtl/>
          <w:lang w:bidi="ar-DZ"/>
        </w:rPr>
        <w:t xml:space="preserve"> في </w:t>
      </w:r>
      <w:r w:rsidR="00A83BBB">
        <w:rPr>
          <w:rFonts w:ascii="Traditional Arabic" w:hAnsi="Traditional Arabic" w:cs="Traditional Arabic" w:hint="cs"/>
          <w:sz w:val="36"/>
          <w:szCs w:val="36"/>
          <w:rtl/>
          <w:lang w:bidi="ar-DZ"/>
        </w:rPr>
        <w:t>بلاد</w:t>
      </w:r>
      <w:r>
        <w:rPr>
          <w:rFonts w:ascii="Traditional Arabic" w:hAnsi="Traditional Arabic" w:cs="Traditional Arabic" w:hint="cs"/>
          <w:sz w:val="36"/>
          <w:szCs w:val="36"/>
          <w:rtl/>
          <w:lang w:bidi="ar-DZ"/>
        </w:rPr>
        <w:t xml:space="preserve"> السوس الاقصى</w:t>
      </w:r>
      <w:r>
        <w:rPr>
          <w:rStyle w:val="Appelnotedebasdep"/>
          <w:rFonts w:ascii="Traditional Arabic" w:hAnsi="Traditional Arabic" w:cs="Traditional Arabic"/>
          <w:sz w:val="36"/>
          <w:szCs w:val="36"/>
          <w:rtl/>
          <w:lang w:bidi="ar-DZ"/>
        </w:rPr>
        <w:footnoteReference w:id="7"/>
      </w:r>
      <w:r w:rsidR="00A83BBB">
        <w:rPr>
          <w:rFonts w:ascii="Traditional Arabic" w:hAnsi="Traditional Arabic" w:cs="Traditional Arabic" w:hint="cs"/>
          <w:sz w:val="36"/>
          <w:szCs w:val="36"/>
          <w:rtl/>
          <w:lang w:bidi="ar-DZ"/>
        </w:rPr>
        <w:t xml:space="preserve"> وما بعدها، استمرت عملية الأسلمة في تلك المناطق القاسية</w:t>
      </w:r>
      <w:r>
        <w:rPr>
          <w:rFonts w:ascii="Traditional Arabic" w:hAnsi="Traditional Arabic" w:cs="Traditional Arabic" w:hint="cs"/>
          <w:sz w:val="36"/>
          <w:szCs w:val="36"/>
          <w:rtl/>
          <w:lang w:bidi="ar-DZ"/>
        </w:rPr>
        <w:t xml:space="preserve"> و</w:t>
      </w:r>
      <w:r w:rsidR="00A83BBB">
        <w:rPr>
          <w:rFonts w:ascii="Traditional Arabic" w:hAnsi="Traditional Arabic" w:cs="Traditional Arabic" w:hint="cs"/>
          <w:sz w:val="36"/>
          <w:szCs w:val="36"/>
          <w:rtl/>
          <w:lang w:bidi="ar-DZ"/>
        </w:rPr>
        <w:t>و</w:t>
      </w:r>
      <w:r>
        <w:rPr>
          <w:rFonts w:ascii="Traditional Arabic" w:hAnsi="Traditional Arabic" w:cs="Traditional Arabic" w:hint="cs"/>
          <w:sz w:val="36"/>
          <w:szCs w:val="36"/>
          <w:rtl/>
          <w:lang w:bidi="ar-DZ"/>
        </w:rPr>
        <w:t>صلت إلى حدود نهر السنيغال</w:t>
      </w:r>
      <w:r>
        <w:rPr>
          <w:rStyle w:val="Appelnotedebasdep"/>
          <w:rFonts w:ascii="Traditional Arabic" w:hAnsi="Traditional Arabic" w:cs="Traditional Arabic"/>
          <w:sz w:val="36"/>
          <w:szCs w:val="36"/>
          <w:rtl/>
          <w:lang w:bidi="ar-DZ"/>
        </w:rPr>
        <w:footnoteReference w:id="8"/>
      </w:r>
      <w:r>
        <w:rPr>
          <w:rFonts w:ascii="Traditional Arabic" w:hAnsi="Traditional Arabic" w:cs="Traditional Arabic" w:hint="cs"/>
          <w:sz w:val="36"/>
          <w:szCs w:val="36"/>
          <w:rtl/>
          <w:lang w:bidi="ar-DZ"/>
        </w:rPr>
        <w:t>،</w:t>
      </w:r>
      <w:r w:rsidR="00A83BBB">
        <w:rPr>
          <w:rFonts w:ascii="Traditional Arabic" w:hAnsi="Traditional Arabic" w:cs="Traditional Arabic" w:hint="cs"/>
          <w:sz w:val="36"/>
          <w:szCs w:val="36"/>
          <w:rtl/>
          <w:lang w:bidi="ar-DZ"/>
        </w:rPr>
        <w:t xml:space="preserve"> لكن الإسلام </w:t>
      </w:r>
      <w:r>
        <w:rPr>
          <w:rFonts w:ascii="Traditional Arabic" w:hAnsi="Traditional Arabic" w:cs="Traditional Arabic" w:hint="cs"/>
          <w:sz w:val="36"/>
          <w:szCs w:val="36"/>
          <w:rtl/>
          <w:lang w:bidi="ar-DZ"/>
        </w:rPr>
        <w:t xml:space="preserve">لم يتمكن في قلوب كل قبائل صنهاجة وبقوا بعدين عن روح الإسلام وتعاليمه الصحيحة </w:t>
      </w:r>
      <w:r>
        <w:rPr>
          <w:rStyle w:val="Appelnotedebasdep"/>
          <w:rFonts w:ascii="Traditional Arabic" w:hAnsi="Traditional Arabic" w:cs="Traditional Arabic"/>
          <w:sz w:val="36"/>
          <w:szCs w:val="36"/>
          <w:rtl/>
          <w:lang w:bidi="ar-DZ"/>
        </w:rPr>
        <w:footnoteReference w:id="9"/>
      </w:r>
      <w:r>
        <w:rPr>
          <w:rFonts w:ascii="Traditional Arabic" w:hAnsi="Traditional Arabic" w:cs="Traditional Arabic" w:hint="cs"/>
          <w:sz w:val="36"/>
          <w:szCs w:val="36"/>
          <w:rtl/>
          <w:lang w:bidi="ar-DZ"/>
        </w:rPr>
        <w:t xml:space="preserve"> إلى أن ظهر دعوة المرابطين</w:t>
      </w:r>
      <w:r>
        <w:rPr>
          <w:rStyle w:val="Appelnotedebasdep"/>
          <w:rFonts w:ascii="Traditional Arabic" w:hAnsi="Traditional Arabic" w:cs="Traditional Arabic"/>
          <w:sz w:val="36"/>
          <w:szCs w:val="36"/>
          <w:rtl/>
          <w:lang w:bidi="ar-DZ"/>
        </w:rPr>
        <w:footnoteReference w:id="10"/>
      </w:r>
      <w:r w:rsidR="003D3EA1">
        <w:rPr>
          <w:rFonts w:ascii="Traditional Arabic" w:hAnsi="Traditional Arabic" w:cs="Traditional Arabic" w:hint="cs"/>
          <w:sz w:val="36"/>
          <w:szCs w:val="36"/>
          <w:rtl/>
          <w:lang w:bidi="ar-DZ"/>
        </w:rPr>
        <w:t>.</w:t>
      </w:r>
    </w:p>
    <w:p w:rsidR="00B30A4A" w:rsidRDefault="00232CF6" w:rsidP="00D26CAA">
      <w:pPr>
        <w:bidi/>
        <w:spacing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 xml:space="preserve"> على عهد عبد الله بن ياسين </w:t>
      </w:r>
      <w:r w:rsidR="0015123E">
        <w:rPr>
          <w:rFonts w:ascii="Traditional Arabic" w:hAnsi="Traditional Arabic" w:cs="Traditional Arabic" w:hint="cs"/>
          <w:sz w:val="36"/>
          <w:szCs w:val="36"/>
          <w:rtl/>
          <w:lang w:bidi="ar-DZ"/>
        </w:rPr>
        <w:t>الجزولي</w:t>
      </w:r>
      <w:r>
        <w:rPr>
          <w:rStyle w:val="Appelnotedebasdep"/>
          <w:rFonts w:ascii="Traditional Arabic" w:hAnsi="Traditional Arabic" w:cs="Traditional Arabic"/>
          <w:sz w:val="36"/>
          <w:szCs w:val="36"/>
          <w:rtl/>
          <w:lang w:bidi="ar-DZ"/>
        </w:rPr>
        <w:footnoteReference w:id="11"/>
      </w:r>
      <w:r>
        <w:rPr>
          <w:rFonts w:ascii="Traditional Arabic" w:hAnsi="Traditional Arabic" w:cs="Traditional Arabic" w:hint="cs"/>
          <w:sz w:val="36"/>
          <w:szCs w:val="36"/>
          <w:rtl/>
          <w:lang w:bidi="ar-DZ"/>
        </w:rPr>
        <w:t xml:space="preserve"> أما سيادة المذهب المالكي مع بداية القرن 5ه</w:t>
      </w:r>
      <w:r w:rsidR="00B30A4A">
        <w:rPr>
          <w:rFonts w:ascii="Traditional Arabic" w:hAnsi="Traditional Arabic" w:cs="Traditional Arabic" w:hint="cs"/>
          <w:sz w:val="36"/>
          <w:szCs w:val="36"/>
          <w:rtl/>
          <w:lang w:bidi="ar-DZ"/>
        </w:rPr>
        <w:t xml:space="preserve">/ 11م، </w:t>
      </w:r>
      <w:r>
        <w:rPr>
          <w:rFonts w:ascii="Traditional Arabic" w:hAnsi="Traditional Arabic" w:cs="Traditional Arabic" w:hint="cs"/>
          <w:sz w:val="36"/>
          <w:szCs w:val="36"/>
          <w:rtl/>
          <w:lang w:bidi="ar-DZ"/>
        </w:rPr>
        <w:t xml:space="preserve"> فلم تكن وليدة هذا العصر بل كان نتيجة تأصل تاريخي لمذهب مالك في بلاد المغرب الإسلامي</w:t>
      </w:r>
      <w:r w:rsidR="00B30A4A">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وخوضه صراعات مع المذاهب الأخرى لفرض نفوذه </w:t>
      </w:r>
      <w:r>
        <w:rPr>
          <w:rStyle w:val="Appelnotedebasdep"/>
          <w:rFonts w:ascii="Traditional Arabic" w:hAnsi="Traditional Arabic" w:cs="Traditional Arabic"/>
          <w:sz w:val="36"/>
          <w:szCs w:val="36"/>
          <w:rtl/>
          <w:lang w:bidi="ar-DZ"/>
        </w:rPr>
        <w:footnoteReference w:id="12"/>
      </w:r>
      <w:r>
        <w:rPr>
          <w:rFonts w:ascii="Traditional Arabic" w:hAnsi="Traditional Arabic" w:cs="Traditional Arabic" w:hint="cs"/>
          <w:sz w:val="36"/>
          <w:szCs w:val="36"/>
          <w:rtl/>
          <w:lang w:bidi="ar-DZ"/>
        </w:rPr>
        <w:t>، فقد شهدت المرحلة الأغلبيةصراعا مذهبيا بين المالكية والحنفية انتصر فيه المالكية ولعب فقهاء وقضاة المالكية دورا هاما في هذا الصراع في مقدمتهم القاضي الفقيه المالكي سحنون بن سعيد</w:t>
      </w:r>
      <w:r w:rsidR="00B30A4A">
        <w:rPr>
          <w:rFonts w:ascii="Traditional Arabic" w:hAnsi="Traditional Arabic" w:cs="Traditional Arabic" w:hint="cs"/>
          <w:sz w:val="36"/>
          <w:szCs w:val="36"/>
          <w:rtl/>
          <w:lang w:bidi="ar-DZ"/>
        </w:rPr>
        <w:t xml:space="preserve"> (ت </w:t>
      </w:r>
      <w:r w:rsidR="005648A9">
        <w:rPr>
          <w:rFonts w:ascii="Traditional Arabic" w:hAnsi="Traditional Arabic" w:cs="Traditional Arabic" w:hint="cs"/>
          <w:sz w:val="36"/>
          <w:szCs w:val="36"/>
          <w:rtl/>
          <w:lang w:bidi="ar-DZ"/>
        </w:rPr>
        <w:t>240</w:t>
      </w:r>
      <w:r w:rsidR="005648A9" w:rsidRPr="005648A9">
        <w:rPr>
          <w:rFonts w:ascii="Traditional Arabic" w:hAnsi="Traditional Arabic" w:cs="Traditional Arabic" w:hint="cs"/>
          <w:sz w:val="36"/>
          <w:szCs w:val="36"/>
          <w:rtl/>
          <w:lang w:bidi="ar-DZ"/>
        </w:rPr>
        <w:t>/</w:t>
      </w:r>
      <w:r w:rsidR="005648A9">
        <w:rPr>
          <w:rFonts w:ascii="Traditional Arabic" w:hAnsi="Traditional Arabic" w:cs="Traditional Arabic" w:hint="cs"/>
          <w:sz w:val="36"/>
          <w:szCs w:val="36"/>
          <w:rtl/>
          <w:lang w:bidi="ar-DZ"/>
        </w:rPr>
        <w:t>854م</w:t>
      </w:r>
      <w:r w:rsidR="00B30A4A">
        <w:rPr>
          <w:rFonts w:ascii="Traditional Arabic" w:hAnsi="Traditional Arabic" w:cs="Traditional Arabic" w:hint="cs"/>
          <w:sz w:val="36"/>
          <w:szCs w:val="36"/>
          <w:rtl/>
          <w:lang w:bidi="ar-DZ"/>
        </w:rPr>
        <w:t>)</w:t>
      </w:r>
      <w:r>
        <w:rPr>
          <w:rStyle w:val="Appelnotedebasdep"/>
          <w:rFonts w:ascii="Traditional Arabic" w:hAnsi="Traditional Arabic" w:cs="Traditional Arabic"/>
          <w:sz w:val="36"/>
          <w:szCs w:val="36"/>
          <w:rtl/>
          <w:lang w:bidi="ar-DZ"/>
        </w:rPr>
        <w:footnoteReference w:id="13"/>
      </w:r>
      <w:r w:rsidR="00B30A4A" w:rsidRPr="00B30A4A">
        <w:rPr>
          <w:rStyle w:val="Appelnotedebasdep"/>
          <w:rFonts w:ascii="Traditional Arabic" w:hAnsi="Traditional Arabic" w:cs="Traditional Arabic" w:hint="cs"/>
          <w:sz w:val="36"/>
          <w:szCs w:val="36"/>
          <w:vertAlign w:val="baseline"/>
          <w:rtl/>
          <w:lang w:bidi="ar-DZ"/>
        </w:rPr>
        <w:t>ا</w:t>
      </w:r>
      <w:r>
        <w:rPr>
          <w:rFonts w:ascii="Traditional Arabic" w:hAnsi="Traditional Arabic" w:cs="Traditional Arabic" w:hint="cs"/>
          <w:sz w:val="36"/>
          <w:szCs w:val="36"/>
          <w:rtl/>
          <w:lang w:bidi="ar-DZ"/>
        </w:rPr>
        <w:t xml:space="preserve">لذي مكن للمذهب المالكي </w:t>
      </w:r>
      <w:r w:rsidR="00B30A4A">
        <w:rPr>
          <w:rFonts w:ascii="Traditional Arabic" w:hAnsi="Traditional Arabic" w:cs="Traditional Arabic" w:hint="cs"/>
          <w:sz w:val="36"/>
          <w:szCs w:val="36"/>
          <w:rtl/>
          <w:lang w:bidi="ar-DZ"/>
        </w:rPr>
        <w:t>بإفريقيةمع وجود</w:t>
      </w:r>
      <w:r>
        <w:rPr>
          <w:rFonts w:ascii="Traditional Arabic" w:hAnsi="Traditional Arabic" w:cs="Traditional Arabic" w:hint="cs"/>
          <w:sz w:val="36"/>
          <w:szCs w:val="36"/>
          <w:rtl/>
          <w:lang w:bidi="ar-DZ"/>
        </w:rPr>
        <w:t>الأحناف</w:t>
      </w:r>
      <w:r>
        <w:rPr>
          <w:rStyle w:val="Appelnotedebasdep"/>
          <w:rFonts w:ascii="Traditional Arabic" w:hAnsi="Traditional Arabic" w:cs="Traditional Arabic"/>
          <w:sz w:val="36"/>
          <w:szCs w:val="36"/>
          <w:rtl/>
          <w:lang w:bidi="ar-DZ"/>
        </w:rPr>
        <w:footnoteReference w:id="14"/>
      </w:r>
      <w:r w:rsidR="00B30A4A">
        <w:rPr>
          <w:rFonts w:ascii="Traditional Arabic" w:hAnsi="Traditional Arabic" w:cs="Traditional Arabic" w:hint="cs"/>
          <w:sz w:val="36"/>
          <w:szCs w:val="36"/>
          <w:rtl/>
          <w:lang w:bidi="ar-DZ"/>
        </w:rPr>
        <w:t xml:space="preserve"> كم جهة</w:t>
      </w:r>
      <w:r w:rsidRPr="00042FE8">
        <w:rPr>
          <w:rFonts w:ascii="Traditional Arabic" w:hAnsi="Traditional Arabic" w:cs="Traditional Arabic"/>
          <w:sz w:val="36"/>
          <w:szCs w:val="36"/>
          <w:rtl/>
          <w:lang w:bidi="ar-DZ"/>
        </w:rPr>
        <w:t>،</w:t>
      </w:r>
      <w:r w:rsidR="00B30A4A">
        <w:rPr>
          <w:rFonts w:ascii="Traditional Arabic" w:hAnsi="Traditional Arabic" w:cs="Traditional Arabic" w:hint="cs"/>
          <w:sz w:val="36"/>
          <w:szCs w:val="36"/>
          <w:rtl/>
          <w:lang w:bidi="ar-DZ"/>
        </w:rPr>
        <w:t xml:space="preserve">ومن جهة ثانية </w:t>
      </w:r>
      <w:r>
        <w:rPr>
          <w:rFonts w:ascii="Traditional Arabic" w:hAnsi="Traditional Arabic" w:cs="Traditional Arabic" w:hint="cs"/>
          <w:sz w:val="36"/>
          <w:szCs w:val="36"/>
          <w:rtl/>
          <w:lang w:bidi="ar-DZ"/>
        </w:rPr>
        <w:t>المذهب الإباضي</w:t>
      </w:r>
      <w:r>
        <w:rPr>
          <w:rStyle w:val="Appelnotedebasdep"/>
          <w:rFonts w:ascii="Traditional Arabic" w:hAnsi="Traditional Arabic" w:cs="Traditional Arabic"/>
          <w:sz w:val="36"/>
          <w:szCs w:val="36"/>
          <w:rtl/>
          <w:lang w:bidi="ar-DZ"/>
        </w:rPr>
        <w:footnoteReference w:id="15"/>
      </w:r>
      <w:r w:rsidR="00B30A4A">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أما في المرحلة الفاطمية والزيرية فقد اشتد الصراع المذهبي بين المالكيين والشعية حتى أن المالكية تحالفوا مع مخالفيهم من الاباضية ضد الشيعة الإسماعيلية</w:t>
      </w:r>
      <w:r w:rsidR="00B30A4A">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وبلغ الصراع مداه في ثورة صاحب الحمار</w:t>
      </w:r>
      <w:r>
        <w:rPr>
          <w:rStyle w:val="Appelnotedebasdep"/>
          <w:rFonts w:ascii="Traditional Arabic" w:hAnsi="Traditional Arabic" w:cs="Traditional Arabic"/>
          <w:sz w:val="36"/>
          <w:szCs w:val="36"/>
          <w:rtl/>
          <w:lang w:bidi="ar-DZ"/>
        </w:rPr>
        <w:footnoteReference w:id="16"/>
      </w:r>
      <w:r>
        <w:rPr>
          <w:rFonts w:ascii="Traditional Arabic" w:hAnsi="Traditional Arabic" w:cs="Traditional Arabic" w:hint="cs"/>
          <w:sz w:val="36"/>
          <w:szCs w:val="36"/>
          <w:rtl/>
          <w:lang w:bidi="ar-DZ"/>
        </w:rPr>
        <w:t xml:space="preserve"> ، وخلال المرحلة الزيرية خرج المذهب المالكي منتصرا وساد بعد القطيعة مع الدولة الفاطمية في مصر، أين نحج المعز بن باديس </w:t>
      </w:r>
      <w:r>
        <w:rPr>
          <w:rFonts w:ascii="Traditional Arabic" w:hAnsi="Traditional Arabic" w:cs="Traditional Arabic" w:hint="cs"/>
          <w:sz w:val="36"/>
          <w:szCs w:val="36"/>
          <w:rtl/>
          <w:lang w:bidi="ar-DZ"/>
        </w:rPr>
        <w:lastRenderedPageBreak/>
        <w:t>الصنهاجي</w:t>
      </w:r>
      <w:r w:rsidR="002F1BF9">
        <w:rPr>
          <w:rFonts w:ascii="Traditional Arabic" w:hAnsi="Traditional Arabic" w:cs="Traditional Arabic" w:hint="cs"/>
          <w:sz w:val="36"/>
          <w:szCs w:val="36"/>
          <w:rtl/>
          <w:lang w:bidi="ar-DZ"/>
        </w:rPr>
        <w:t>(ت454ه/1062م)</w:t>
      </w:r>
      <w:r>
        <w:rPr>
          <w:rFonts w:ascii="Traditional Arabic" w:hAnsi="Traditional Arabic" w:cs="Traditional Arabic" w:hint="cs"/>
          <w:sz w:val="36"/>
          <w:szCs w:val="36"/>
          <w:rtl/>
          <w:lang w:bidi="ar-DZ"/>
        </w:rPr>
        <w:t xml:space="preserve"> في استرجاع مكانة المذهب المالكي والتمكين له وحارب أعدائه من الشيعة. </w:t>
      </w:r>
      <w:r>
        <w:rPr>
          <w:rStyle w:val="Appelnotedebasdep"/>
          <w:rFonts w:ascii="Traditional Arabic" w:hAnsi="Traditional Arabic" w:cs="Traditional Arabic"/>
          <w:sz w:val="36"/>
          <w:szCs w:val="36"/>
          <w:rtl/>
          <w:lang w:bidi="ar-DZ"/>
        </w:rPr>
        <w:footnoteReference w:id="17"/>
      </w:r>
    </w:p>
    <w:p w:rsidR="00B463D4" w:rsidRDefault="00232CF6" w:rsidP="007A36AE">
      <w:pPr>
        <w:bidi/>
        <w:spacing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أما في المغرب الأقصى </w:t>
      </w:r>
      <w:r w:rsidR="00B30A4A">
        <w:rPr>
          <w:rFonts w:ascii="Traditional Arabic" w:hAnsi="Traditional Arabic" w:cs="Traditional Arabic" w:hint="cs"/>
          <w:sz w:val="36"/>
          <w:szCs w:val="36"/>
          <w:rtl/>
          <w:lang w:bidi="ar-DZ"/>
        </w:rPr>
        <w:t xml:space="preserve">فقد </w:t>
      </w:r>
      <w:r>
        <w:rPr>
          <w:rFonts w:ascii="Traditional Arabic" w:hAnsi="Traditional Arabic" w:cs="Traditional Arabic" w:hint="cs"/>
          <w:sz w:val="36"/>
          <w:szCs w:val="36"/>
          <w:rtl/>
          <w:lang w:bidi="ar-DZ"/>
        </w:rPr>
        <w:t>كان</w:t>
      </w:r>
      <w:r w:rsidR="00B30A4A">
        <w:rPr>
          <w:rFonts w:ascii="Traditional Arabic" w:hAnsi="Traditional Arabic" w:cs="Traditional Arabic" w:hint="cs"/>
          <w:sz w:val="36"/>
          <w:szCs w:val="36"/>
          <w:rtl/>
          <w:lang w:bidi="ar-DZ"/>
        </w:rPr>
        <w:t xml:space="preserve"> الصراع</w:t>
      </w:r>
      <w:r>
        <w:rPr>
          <w:rFonts w:ascii="Traditional Arabic" w:hAnsi="Traditional Arabic" w:cs="Traditional Arabic" w:hint="cs"/>
          <w:sz w:val="36"/>
          <w:szCs w:val="36"/>
          <w:rtl/>
          <w:lang w:bidi="ar-DZ"/>
        </w:rPr>
        <w:t xml:space="preserve"> على أشده بين المذهب المالكي والمذهب الصفري </w:t>
      </w:r>
      <w:r w:rsidR="00B30A4A">
        <w:rPr>
          <w:rFonts w:ascii="Traditional Arabic" w:hAnsi="Traditional Arabic" w:cs="Traditional Arabic" w:hint="cs"/>
          <w:sz w:val="36"/>
          <w:szCs w:val="36"/>
          <w:rtl/>
          <w:lang w:bidi="ar-DZ"/>
        </w:rPr>
        <w:t>وفي وقت لاحق</w:t>
      </w:r>
      <w:r>
        <w:rPr>
          <w:rFonts w:ascii="Traditional Arabic" w:hAnsi="Traditional Arabic" w:cs="Traditional Arabic" w:hint="cs"/>
          <w:sz w:val="36"/>
          <w:szCs w:val="36"/>
          <w:rtl/>
          <w:lang w:bidi="ar-DZ"/>
        </w:rPr>
        <w:t xml:space="preserve"> ضد نحلة </w:t>
      </w:r>
      <w:r w:rsidR="00B30A4A">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برغواطة</w:t>
      </w:r>
      <w:r w:rsidR="00B30A4A">
        <w:rPr>
          <w:rFonts w:ascii="Traditional Arabic" w:hAnsi="Traditional Arabic" w:cs="Traditional Arabic" w:hint="cs"/>
          <w:sz w:val="36"/>
          <w:szCs w:val="36"/>
          <w:rtl/>
          <w:lang w:bidi="ar-DZ"/>
        </w:rPr>
        <w:t>"</w:t>
      </w:r>
      <w:r w:rsidRPr="00E45CB0">
        <w:rPr>
          <w:rStyle w:val="Appelnotedebasdep"/>
          <w:rFonts w:ascii="Traditional Arabic" w:hAnsi="Traditional Arabic" w:cs="Traditional Arabic"/>
          <w:sz w:val="36"/>
          <w:szCs w:val="36"/>
          <w:rtl/>
          <w:lang w:bidi="ar-DZ"/>
        </w:rPr>
        <w:footnoteReference w:id="18"/>
      </w:r>
      <w:r w:rsidRPr="00E45CB0">
        <w:rPr>
          <w:rFonts w:ascii="Traditional Arabic" w:hAnsi="Traditional Arabic" w:cs="Traditional Arabic" w:hint="cs"/>
          <w:sz w:val="36"/>
          <w:szCs w:val="36"/>
          <w:rtl/>
          <w:lang w:bidi="ar-DZ"/>
        </w:rPr>
        <w:t>،إل</w:t>
      </w:r>
      <w:r w:rsidRPr="00E45CB0">
        <w:rPr>
          <w:rFonts w:ascii="Traditional Arabic" w:hAnsi="Traditional Arabic" w:cs="Traditional Arabic" w:hint="cs"/>
          <w:color w:val="FF0000"/>
          <w:sz w:val="36"/>
          <w:szCs w:val="36"/>
          <w:rtl/>
          <w:lang w:bidi="ar-DZ"/>
        </w:rPr>
        <w:t>ى</w:t>
      </w:r>
      <w:r w:rsidR="00B463D4">
        <w:rPr>
          <w:rFonts w:ascii="Traditional Arabic" w:hAnsi="Traditional Arabic" w:cs="Traditional Arabic" w:hint="cs"/>
          <w:sz w:val="36"/>
          <w:szCs w:val="36"/>
          <w:rtl/>
          <w:lang w:bidi="ar-DZ"/>
        </w:rPr>
        <w:t>أ</w:t>
      </w:r>
      <w:r w:rsidR="006E77C5">
        <w:rPr>
          <w:rFonts w:ascii="Traditional Arabic" w:hAnsi="Traditional Arabic" w:cs="Traditional Arabic" w:hint="cs"/>
          <w:sz w:val="36"/>
          <w:szCs w:val="36"/>
          <w:rtl/>
          <w:lang w:bidi="ar-DZ"/>
        </w:rPr>
        <w:t xml:space="preserve">ن ساد </w:t>
      </w:r>
      <w:r>
        <w:rPr>
          <w:rFonts w:ascii="Traditional Arabic" w:hAnsi="Traditional Arabic" w:cs="Traditional Arabic" w:hint="cs"/>
          <w:sz w:val="36"/>
          <w:szCs w:val="36"/>
          <w:rtl/>
          <w:lang w:bidi="ar-DZ"/>
        </w:rPr>
        <w:t xml:space="preserve">المذهب المالكي البلاد بعد تبني المرابطين له كمذهب رسمي للدولة </w:t>
      </w:r>
      <w:r>
        <w:rPr>
          <w:rStyle w:val="Appelnotedebasdep"/>
          <w:rFonts w:ascii="Traditional Arabic" w:hAnsi="Traditional Arabic" w:cs="Traditional Arabic"/>
          <w:sz w:val="36"/>
          <w:szCs w:val="36"/>
          <w:rtl/>
          <w:lang w:bidi="ar-DZ"/>
        </w:rPr>
        <w:footnoteReference w:id="19"/>
      </w:r>
      <w:r>
        <w:rPr>
          <w:rFonts w:ascii="Traditional Arabic" w:hAnsi="Traditional Arabic" w:cs="Traditional Arabic" w:hint="cs"/>
          <w:sz w:val="36"/>
          <w:szCs w:val="36"/>
          <w:rtl/>
          <w:lang w:bidi="ar-DZ"/>
        </w:rPr>
        <w:t xml:space="preserve">. </w:t>
      </w:r>
    </w:p>
    <w:p w:rsidR="00B463D4" w:rsidRDefault="00B463D4" w:rsidP="00B463D4">
      <w:pPr>
        <w:bidi/>
        <w:spacing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ترجع بعض الدراسات الحديثة الى أن </w:t>
      </w:r>
      <w:r w:rsidR="00232CF6">
        <w:rPr>
          <w:rFonts w:ascii="Traditional Arabic" w:hAnsi="Traditional Arabic" w:cs="Traditional Arabic" w:hint="cs"/>
          <w:sz w:val="36"/>
          <w:szCs w:val="36"/>
          <w:rtl/>
          <w:lang w:bidi="ar-DZ"/>
        </w:rPr>
        <w:t xml:space="preserve">دوافع المرابطين </w:t>
      </w:r>
      <w:r>
        <w:rPr>
          <w:rFonts w:ascii="Traditional Arabic" w:hAnsi="Traditional Arabic" w:cs="Traditional Arabic" w:hint="cs"/>
          <w:sz w:val="36"/>
          <w:szCs w:val="36"/>
          <w:rtl/>
          <w:lang w:bidi="ar-DZ"/>
        </w:rPr>
        <w:t xml:space="preserve">في </w:t>
      </w:r>
      <w:r w:rsidR="00232CF6">
        <w:rPr>
          <w:rFonts w:ascii="Traditional Arabic" w:hAnsi="Traditional Arabic" w:cs="Traditional Arabic" w:hint="cs"/>
          <w:sz w:val="36"/>
          <w:szCs w:val="36"/>
          <w:rtl/>
          <w:lang w:bidi="ar-DZ"/>
        </w:rPr>
        <w:t>تبني</w:t>
      </w:r>
      <w:r>
        <w:rPr>
          <w:rFonts w:ascii="Traditional Arabic" w:hAnsi="Traditional Arabic" w:cs="Traditional Arabic" w:hint="cs"/>
          <w:sz w:val="36"/>
          <w:szCs w:val="36"/>
          <w:rtl/>
          <w:lang w:bidi="ar-DZ"/>
        </w:rPr>
        <w:t>هم ل</w:t>
      </w:r>
      <w:r w:rsidR="00232CF6">
        <w:rPr>
          <w:rFonts w:ascii="Traditional Arabic" w:hAnsi="Traditional Arabic" w:cs="Traditional Arabic" w:hint="cs"/>
          <w:sz w:val="36"/>
          <w:szCs w:val="36"/>
          <w:rtl/>
          <w:lang w:bidi="ar-DZ"/>
        </w:rPr>
        <w:t>لمذهب المالكي وجعله المذهب الرسمي لدعوتهم ودولتهم</w:t>
      </w:r>
      <w:r>
        <w:rPr>
          <w:rFonts w:ascii="Traditional Arabic" w:hAnsi="Traditional Arabic" w:cs="Traditional Arabic" w:hint="cs"/>
          <w:sz w:val="36"/>
          <w:szCs w:val="36"/>
          <w:rtl/>
          <w:lang w:bidi="ar-DZ"/>
        </w:rPr>
        <w:t>،</w:t>
      </w:r>
      <w:r w:rsidR="00232CF6">
        <w:rPr>
          <w:rFonts w:ascii="Traditional Arabic" w:hAnsi="Traditional Arabic" w:cs="Traditional Arabic" w:hint="cs"/>
          <w:sz w:val="36"/>
          <w:szCs w:val="36"/>
          <w:rtl/>
          <w:lang w:bidi="ar-DZ"/>
        </w:rPr>
        <w:t xml:space="preserve"> هو محاولة منهم لتوحيد بلاد المغرب مذهبيا ولاحقا بلاد الأندلس </w:t>
      </w:r>
      <w:r w:rsidR="00232CF6">
        <w:rPr>
          <w:rStyle w:val="Appelnotedebasdep"/>
          <w:rFonts w:ascii="Traditional Arabic" w:hAnsi="Traditional Arabic" w:cs="Traditional Arabic"/>
          <w:sz w:val="36"/>
          <w:szCs w:val="36"/>
          <w:rtl/>
          <w:lang w:bidi="ar-DZ"/>
        </w:rPr>
        <w:footnoteReference w:id="20"/>
      </w:r>
      <w:r w:rsidR="00232CF6">
        <w:rPr>
          <w:rFonts w:ascii="Traditional Arabic" w:hAnsi="Traditional Arabic" w:cs="Traditional Arabic" w:hint="cs"/>
          <w:sz w:val="36"/>
          <w:szCs w:val="36"/>
          <w:rtl/>
          <w:lang w:bidi="ar-DZ"/>
        </w:rPr>
        <w:t>،إضافة الى ذلك عدم تقبل قبائل صنهاجة الصحراوية للنزاعات والاختلافات العقائدية والإيمانية المبنية على التأويل والتجريد وإمعان الرأي والعقل بدل النص والنقل التي تحملها عقائد الفرق و</w:t>
      </w:r>
      <w:r w:rsidR="007B14DF">
        <w:rPr>
          <w:rFonts w:ascii="Traditional Arabic" w:hAnsi="Traditional Arabic" w:cs="Traditional Arabic" w:hint="cs"/>
          <w:sz w:val="36"/>
          <w:szCs w:val="36"/>
          <w:rtl/>
          <w:lang w:bidi="ar-DZ"/>
        </w:rPr>
        <w:t>أفكارها</w:t>
      </w:r>
      <w:r w:rsidR="006B6CCB">
        <w:rPr>
          <w:rFonts w:ascii="Traditional Arabic" w:hAnsi="Traditional Arabic" w:cs="Traditional Arabic" w:hint="cs"/>
          <w:sz w:val="36"/>
          <w:szCs w:val="36"/>
          <w:rtl/>
          <w:lang w:bidi="ar-DZ"/>
        </w:rPr>
        <w:t>،</w:t>
      </w:r>
      <w:r w:rsidR="00232CF6">
        <w:rPr>
          <w:rFonts w:ascii="Traditional Arabic" w:hAnsi="Traditional Arabic" w:cs="Traditional Arabic" w:hint="cs"/>
          <w:sz w:val="36"/>
          <w:szCs w:val="36"/>
          <w:rtl/>
          <w:lang w:bidi="ar-DZ"/>
        </w:rPr>
        <w:t xml:space="preserve"> والمذاهب الأخرى من معتزلة و</w:t>
      </w:r>
      <w:r w:rsidR="007B14DF">
        <w:rPr>
          <w:rFonts w:ascii="Traditional Arabic" w:hAnsi="Traditional Arabic" w:cs="Traditional Arabic" w:hint="cs"/>
          <w:sz w:val="36"/>
          <w:szCs w:val="36"/>
          <w:rtl/>
          <w:lang w:bidi="ar-DZ"/>
        </w:rPr>
        <w:t>أشعريه وإسماعيلية وخوارج وغيرها</w:t>
      </w:r>
      <w:r w:rsidR="006B6CCB">
        <w:rPr>
          <w:rFonts w:ascii="Traditional Arabic" w:hAnsi="Traditional Arabic" w:cs="Traditional Arabic" w:hint="cs"/>
          <w:sz w:val="36"/>
          <w:szCs w:val="36"/>
          <w:rtl/>
          <w:lang w:bidi="ar-DZ"/>
        </w:rPr>
        <w:t>،</w:t>
      </w:r>
      <w:r w:rsidR="00232CF6">
        <w:rPr>
          <w:rFonts w:ascii="Traditional Arabic" w:hAnsi="Traditional Arabic" w:cs="Traditional Arabic" w:hint="cs"/>
          <w:sz w:val="36"/>
          <w:szCs w:val="36"/>
          <w:rtl/>
          <w:lang w:bidi="ar-DZ"/>
        </w:rPr>
        <w:t xml:space="preserve"> البعيدة عن متناول فهم العامة وعقولهم هذا بالإضافة إلى قلة وجود أصحاب علم الكلام في الصحراء وقلة تأثيرهم</w:t>
      </w:r>
      <w:r w:rsidR="00232CF6">
        <w:rPr>
          <w:rStyle w:val="Appelnotedebasdep"/>
          <w:rFonts w:ascii="Traditional Arabic" w:hAnsi="Traditional Arabic" w:cs="Traditional Arabic"/>
          <w:sz w:val="36"/>
          <w:szCs w:val="36"/>
          <w:rtl/>
          <w:lang w:bidi="ar-DZ"/>
        </w:rPr>
        <w:footnoteReference w:id="21"/>
      </w:r>
      <w:r w:rsidR="00232CF6">
        <w:rPr>
          <w:rFonts w:ascii="Traditional Arabic" w:hAnsi="Traditional Arabic" w:cs="Traditional Arabic" w:hint="cs"/>
          <w:sz w:val="36"/>
          <w:szCs w:val="36"/>
          <w:rtl/>
          <w:lang w:bidi="ar-DZ"/>
        </w:rPr>
        <w:t>.</w:t>
      </w:r>
    </w:p>
    <w:p w:rsidR="00232CF6" w:rsidRDefault="00232CF6" w:rsidP="00B463D4">
      <w:pPr>
        <w:bidi/>
        <w:spacing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وهناك خاصية أخرى في المذهب المالكي جعلت أهل المغرب يأخذون به وينتشر بينهم هو كثرة مراعاته للعرف</w:t>
      </w:r>
      <w:r>
        <w:rPr>
          <w:rStyle w:val="Appelnotedebasdep"/>
          <w:rFonts w:ascii="Traditional Arabic" w:hAnsi="Traditional Arabic" w:cs="Traditional Arabic"/>
          <w:sz w:val="36"/>
          <w:szCs w:val="36"/>
          <w:rtl/>
          <w:lang w:bidi="ar-DZ"/>
        </w:rPr>
        <w:footnoteReference w:id="22"/>
      </w:r>
      <w:r>
        <w:rPr>
          <w:rFonts w:ascii="Traditional Arabic" w:hAnsi="Traditional Arabic" w:cs="Traditional Arabic" w:hint="cs"/>
          <w:sz w:val="36"/>
          <w:szCs w:val="36"/>
          <w:rtl/>
          <w:lang w:bidi="ar-DZ"/>
        </w:rPr>
        <w:t xml:space="preserve">إن المذهب المالكي لبساطته ووضوحه جعل أهل الصحراء يتقبلونه لما كان مذهب الإمام مالك يمثل السلف وعقيدتهم وهذا ما عناه ابن خلدون حيث قال : "فالبداوة كانت غالبة </w:t>
      </w:r>
      <w:r>
        <w:rPr>
          <w:rFonts w:ascii="Traditional Arabic" w:hAnsi="Traditional Arabic" w:cs="Traditional Arabic" w:hint="cs"/>
          <w:sz w:val="36"/>
          <w:szCs w:val="36"/>
          <w:rtl/>
          <w:lang w:bidi="ar-DZ"/>
        </w:rPr>
        <w:lastRenderedPageBreak/>
        <w:t xml:space="preserve">على أهل المغرب و الأندلس ولم يكونوا </w:t>
      </w:r>
      <w:r w:rsidR="00F6640A">
        <w:rPr>
          <w:rFonts w:ascii="Traditional Arabic" w:hAnsi="Traditional Arabic" w:cs="Traditional Arabic" w:hint="cs"/>
          <w:sz w:val="36"/>
          <w:szCs w:val="36"/>
          <w:rtl/>
          <w:lang w:bidi="ar-DZ"/>
        </w:rPr>
        <w:t>يعانون الحضارة التي لأهل العراق</w:t>
      </w:r>
      <w:r w:rsidR="006B6CCB">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فكانوا ل</w:t>
      </w:r>
      <w:r w:rsidR="00F6640A">
        <w:rPr>
          <w:rFonts w:ascii="Traditional Arabic" w:hAnsi="Traditional Arabic" w:cs="Traditional Arabic" w:hint="cs"/>
          <w:sz w:val="36"/>
          <w:szCs w:val="36"/>
          <w:rtl/>
          <w:lang w:bidi="ar-DZ"/>
        </w:rPr>
        <w:t>أهل الحجاز أميل لمناسبة البداوة</w:t>
      </w:r>
      <w:r w:rsidR="006B6CCB">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ولهذا </w:t>
      </w:r>
      <w:r w:rsidR="00F6640A">
        <w:rPr>
          <w:rFonts w:ascii="Traditional Arabic" w:hAnsi="Traditional Arabic" w:cs="Traditional Arabic" w:hint="cs"/>
          <w:sz w:val="36"/>
          <w:szCs w:val="36"/>
          <w:rtl/>
          <w:lang w:bidi="ar-DZ"/>
        </w:rPr>
        <w:t>لم يزل المذهب المالكي عندهم غضا</w:t>
      </w:r>
      <w:r w:rsidR="006B6CCB">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ولم يأخذ تنقيح الحضارة وتهذيبها كما وقع لغيره من المذاهب ".</w:t>
      </w:r>
      <w:r>
        <w:rPr>
          <w:rStyle w:val="Appelnotedebasdep"/>
          <w:rFonts w:ascii="Traditional Arabic" w:hAnsi="Traditional Arabic" w:cs="Traditional Arabic"/>
          <w:sz w:val="36"/>
          <w:szCs w:val="36"/>
          <w:rtl/>
          <w:lang w:bidi="ar-DZ"/>
        </w:rPr>
        <w:footnoteReference w:id="23"/>
      </w:r>
    </w:p>
    <w:p w:rsidR="00232CF6" w:rsidRPr="00203FC4" w:rsidRDefault="00232CF6" w:rsidP="00A03FE1">
      <w:pPr>
        <w:bidi/>
        <w:spacing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وفي مايلي </w:t>
      </w:r>
      <w:r w:rsidR="00A03FE1">
        <w:rPr>
          <w:rFonts w:ascii="Traditional Arabic" w:hAnsi="Traditional Arabic" w:cs="Traditional Arabic" w:hint="cs"/>
          <w:sz w:val="36"/>
          <w:szCs w:val="36"/>
          <w:rtl/>
          <w:lang w:bidi="ar-DZ"/>
        </w:rPr>
        <w:t xml:space="preserve">عرض تاريخي حول </w:t>
      </w:r>
      <w:r>
        <w:rPr>
          <w:rFonts w:ascii="Traditional Arabic" w:hAnsi="Traditional Arabic" w:cs="Traditional Arabic" w:hint="cs"/>
          <w:sz w:val="36"/>
          <w:szCs w:val="36"/>
          <w:rtl/>
          <w:lang w:bidi="ar-DZ"/>
        </w:rPr>
        <w:t>مكانة ونفوذ فقهاء المالكية خلال المرحلة ا</w:t>
      </w:r>
      <w:r w:rsidR="00A03FE1">
        <w:rPr>
          <w:rFonts w:ascii="Traditional Arabic" w:hAnsi="Traditional Arabic" w:cs="Traditional Arabic" w:hint="cs"/>
          <w:sz w:val="36"/>
          <w:szCs w:val="36"/>
          <w:rtl/>
          <w:lang w:bidi="ar-DZ"/>
        </w:rPr>
        <w:t>لمرابطية و</w:t>
      </w:r>
      <w:r>
        <w:rPr>
          <w:rFonts w:ascii="Traditional Arabic" w:hAnsi="Traditional Arabic" w:cs="Traditional Arabic" w:hint="cs"/>
          <w:sz w:val="36"/>
          <w:szCs w:val="36"/>
          <w:rtl/>
          <w:lang w:bidi="ar-DZ"/>
        </w:rPr>
        <w:t>دور</w:t>
      </w:r>
      <w:r w:rsidR="00A03FE1">
        <w:rPr>
          <w:rFonts w:ascii="Traditional Arabic" w:hAnsi="Traditional Arabic" w:cs="Traditional Arabic" w:hint="cs"/>
          <w:sz w:val="36"/>
          <w:szCs w:val="36"/>
          <w:rtl/>
          <w:lang w:bidi="ar-DZ"/>
        </w:rPr>
        <w:t>هم</w:t>
      </w:r>
      <w:r>
        <w:rPr>
          <w:rFonts w:ascii="Traditional Arabic" w:hAnsi="Traditional Arabic" w:cs="Traditional Arabic" w:hint="cs"/>
          <w:sz w:val="36"/>
          <w:szCs w:val="36"/>
          <w:rtl/>
          <w:lang w:bidi="ar-DZ"/>
        </w:rPr>
        <w:t xml:space="preserve"> في التمكين للمذهب المالكي</w:t>
      </w:r>
      <w:r w:rsidR="00A03FE1">
        <w:rPr>
          <w:rFonts w:ascii="Traditional Arabic" w:hAnsi="Traditional Arabic" w:cs="Traditional Arabic" w:hint="cs"/>
          <w:sz w:val="36"/>
          <w:szCs w:val="36"/>
          <w:rtl/>
          <w:lang w:bidi="ar-DZ"/>
        </w:rPr>
        <w:t>،و</w:t>
      </w:r>
      <w:r>
        <w:rPr>
          <w:rFonts w:ascii="Traditional Arabic" w:hAnsi="Traditional Arabic" w:cs="Traditional Arabic" w:hint="cs"/>
          <w:sz w:val="36"/>
          <w:szCs w:val="36"/>
          <w:rtl/>
          <w:lang w:bidi="ar-DZ"/>
        </w:rPr>
        <w:t xml:space="preserve">تتبع أدوارهم السياسة والاجتماعية </w:t>
      </w:r>
      <w:r w:rsidR="00A03FE1">
        <w:rPr>
          <w:rFonts w:ascii="Traditional Arabic" w:hAnsi="Traditional Arabic" w:cs="Traditional Arabic" w:hint="cs"/>
          <w:sz w:val="36"/>
          <w:szCs w:val="36"/>
          <w:rtl/>
          <w:lang w:bidi="ar-DZ"/>
        </w:rPr>
        <w:t>والفكرية.</w:t>
      </w:r>
    </w:p>
    <w:p w:rsidR="00232CF6" w:rsidRPr="004E26A3" w:rsidRDefault="008124CF" w:rsidP="002A70E1">
      <w:pPr>
        <w:bidi/>
        <w:spacing w:line="240" w:lineRule="auto"/>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1 </w:t>
      </w:r>
      <w:r w:rsidR="00232CF6">
        <w:rPr>
          <w:rFonts w:ascii="Traditional Arabic" w:hAnsi="Traditional Arabic" w:cs="Traditional Arabic" w:hint="cs"/>
          <w:b/>
          <w:bCs/>
          <w:sz w:val="36"/>
          <w:szCs w:val="36"/>
          <w:rtl/>
          <w:lang w:bidi="ar-DZ"/>
        </w:rPr>
        <w:t>-</w:t>
      </w:r>
      <w:r w:rsidR="00232CF6" w:rsidRPr="004E26A3">
        <w:rPr>
          <w:rFonts w:ascii="Traditional Arabic" w:hAnsi="Traditional Arabic" w:cs="Traditional Arabic" w:hint="cs"/>
          <w:b/>
          <w:bCs/>
          <w:sz w:val="36"/>
          <w:szCs w:val="36"/>
          <w:rtl/>
          <w:lang w:bidi="ar-DZ"/>
        </w:rPr>
        <w:t xml:space="preserve">مرحلة التأسيس: </w:t>
      </w:r>
    </w:p>
    <w:p w:rsidR="002A70E1" w:rsidRDefault="00232CF6" w:rsidP="00AA0A12">
      <w:pPr>
        <w:bidi/>
        <w:spacing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شكل الفقهاء في تاريخ الدولة المرابطية قطاعا محوريا كان له حضوره الفعال في مختلف الأطوار التي مرت بها من التأسيس إلى السقوط </w:t>
      </w:r>
      <w:r>
        <w:rPr>
          <w:rStyle w:val="Appelnotedebasdep"/>
          <w:rFonts w:ascii="Traditional Arabic" w:hAnsi="Traditional Arabic" w:cs="Traditional Arabic"/>
          <w:sz w:val="36"/>
          <w:szCs w:val="36"/>
          <w:rtl/>
          <w:lang w:bidi="ar-DZ"/>
        </w:rPr>
        <w:footnoteReference w:id="24"/>
      </w:r>
      <w:r w:rsidR="002A70E1">
        <w:rPr>
          <w:rFonts w:ascii="Traditional Arabic" w:hAnsi="Traditional Arabic" w:cs="Traditional Arabic" w:hint="cs"/>
          <w:sz w:val="36"/>
          <w:szCs w:val="36"/>
          <w:rtl/>
          <w:lang w:bidi="ar-DZ"/>
        </w:rPr>
        <w:t>حيث تبنت</w:t>
      </w:r>
      <w:r>
        <w:rPr>
          <w:rFonts w:ascii="Traditional Arabic" w:hAnsi="Traditional Arabic" w:cs="Traditional Arabic" w:hint="cs"/>
          <w:sz w:val="36"/>
          <w:szCs w:val="36"/>
          <w:rtl/>
          <w:lang w:bidi="ar-DZ"/>
        </w:rPr>
        <w:t xml:space="preserve"> منذ </w:t>
      </w:r>
      <w:r w:rsidR="002A70E1">
        <w:rPr>
          <w:rFonts w:ascii="Traditional Arabic" w:hAnsi="Traditional Arabic" w:cs="Traditional Arabic" w:hint="cs"/>
          <w:sz w:val="36"/>
          <w:szCs w:val="36"/>
          <w:rtl/>
          <w:lang w:bidi="ar-DZ"/>
        </w:rPr>
        <w:t>ال</w:t>
      </w:r>
      <w:r>
        <w:rPr>
          <w:rFonts w:ascii="Traditional Arabic" w:hAnsi="Traditional Arabic" w:cs="Traditional Arabic" w:hint="cs"/>
          <w:sz w:val="36"/>
          <w:szCs w:val="36"/>
          <w:rtl/>
          <w:lang w:bidi="ar-DZ"/>
        </w:rPr>
        <w:t>بداي</w:t>
      </w:r>
      <w:r w:rsidR="002A70E1">
        <w:rPr>
          <w:rFonts w:ascii="Traditional Arabic" w:hAnsi="Traditional Arabic" w:cs="Traditional Arabic" w:hint="cs"/>
          <w:sz w:val="36"/>
          <w:szCs w:val="36"/>
          <w:rtl/>
          <w:lang w:bidi="ar-DZ"/>
        </w:rPr>
        <w:t>ة</w:t>
      </w:r>
      <w:r>
        <w:rPr>
          <w:rFonts w:ascii="Traditional Arabic" w:hAnsi="Traditional Arabic" w:cs="Traditional Arabic" w:hint="cs"/>
          <w:sz w:val="36"/>
          <w:szCs w:val="36"/>
          <w:rtl/>
          <w:lang w:bidi="ar-DZ"/>
        </w:rPr>
        <w:t xml:space="preserve"> المذهب المالكي ومكنت لفقهائه</w:t>
      </w:r>
      <w:r w:rsidR="006B6CCB">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فكان المذهب العقدي والفقهي السائد بشكل رسمي</w:t>
      </w:r>
      <w:r>
        <w:rPr>
          <w:rStyle w:val="Appelnotedebasdep"/>
          <w:rFonts w:ascii="Traditional Arabic" w:hAnsi="Traditional Arabic" w:cs="Traditional Arabic"/>
          <w:sz w:val="36"/>
          <w:szCs w:val="36"/>
          <w:rtl/>
          <w:lang w:bidi="ar-DZ"/>
        </w:rPr>
        <w:footnoteReference w:id="25"/>
      </w:r>
      <w:r w:rsidR="002A70E1">
        <w:rPr>
          <w:rFonts w:ascii="Traditional Arabic" w:hAnsi="Traditional Arabic" w:cs="Traditional Arabic" w:hint="cs"/>
          <w:sz w:val="36"/>
          <w:szCs w:val="36"/>
          <w:rtl/>
          <w:lang w:bidi="ar-DZ"/>
        </w:rPr>
        <w:t xml:space="preserve">، وبلا شك </w:t>
      </w:r>
      <w:r>
        <w:rPr>
          <w:rFonts w:ascii="Traditional Arabic" w:hAnsi="Traditional Arabic" w:cs="Traditional Arabic" w:hint="cs"/>
          <w:sz w:val="36"/>
          <w:szCs w:val="36"/>
          <w:rtl/>
          <w:lang w:bidi="ar-DZ"/>
        </w:rPr>
        <w:t>يعود الفضل في تأسيس الدولة المرابطية إلى الدعوة الدينية التي قام بها الفقيه عبد الله بن ياسينالجزولي</w:t>
      </w:r>
      <w:r w:rsidR="002A70E1">
        <w:rPr>
          <w:rFonts w:ascii="Traditional Arabic" w:hAnsi="Traditional Arabic" w:cs="Traditional Arabic" w:hint="cs"/>
          <w:sz w:val="36"/>
          <w:szCs w:val="36"/>
          <w:rtl/>
          <w:lang w:bidi="ar-DZ"/>
        </w:rPr>
        <w:t xml:space="preserve"> (ت</w:t>
      </w:r>
      <w:r w:rsidR="00F6640A">
        <w:rPr>
          <w:rFonts w:ascii="Traditional Arabic" w:hAnsi="Traditional Arabic" w:cs="Traditional Arabic" w:hint="cs"/>
          <w:sz w:val="36"/>
          <w:szCs w:val="36"/>
          <w:rtl/>
          <w:lang w:bidi="ar-DZ"/>
        </w:rPr>
        <w:t>451ه</w:t>
      </w:r>
      <w:r w:rsidR="002A70E1" w:rsidRPr="00F6640A">
        <w:rPr>
          <w:rFonts w:ascii="Traditional Arabic" w:hAnsi="Traditional Arabic" w:cs="Traditional Arabic" w:hint="cs"/>
          <w:sz w:val="36"/>
          <w:szCs w:val="36"/>
          <w:rtl/>
          <w:lang w:bidi="ar-DZ"/>
        </w:rPr>
        <w:t>/</w:t>
      </w:r>
      <w:r w:rsidR="00F6640A">
        <w:rPr>
          <w:rFonts w:ascii="Traditional Arabic" w:hAnsi="Traditional Arabic" w:cs="Traditional Arabic" w:hint="cs"/>
          <w:sz w:val="36"/>
          <w:szCs w:val="36"/>
          <w:rtl/>
          <w:lang w:bidi="ar-DZ"/>
        </w:rPr>
        <w:t>1059م</w:t>
      </w:r>
      <w:r w:rsidR="002A70E1" w:rsidRPr="00F6640A">
        <w:rPr>
          <w:rFonts w:ascii="Traditional Arabic" w:hAnsi="Traditional Arabic" w:cs="Traditional Arabic" w:hint="cs"/>
          <w:sz w:val="36"/>
          <w:szCs w:val="36"/>
          <w:rtl/>
          <w:lang w:bidi="ar-DZ"/>
        </w:rPr>
        <w:t>)</w:t>
      </w:r>
      <w:r w:rsidRPr="00F6640A">
        <w:rPr>
          <w:rStyle w:val="Appelnotedebasdep"/>
          <w:rFonts w:ascii="Traditional Arabic" w:hAnsi="Traditional Arabic" w:cs="Traditional Arabic"/>
          <w:sz w:val="36"/>
          <w:szCs w:val="36"/>
          <w:rtl/>
          <w:lang w:bidi="ar-DZ"/>
        </w:rPr>
        <w:footnoteReference w:id="26"/>
      </w:r>
      <w:r>
        <w:rPr>
          <w:rFonts w:ascii="Traditional Arabic" w:hAnsi="Traditional Arabic" w:cs="Traditional Arabic" w:hint="cs"/>
          <w:sz w:val="36"/>
          <w:szCs w:val="36"/>
          <w:rtl/>
          <w:lang w:bidi="ar-DZ"/>
        </w:rPr>
        <w:t xml:space="preserve"> الذي كان على علاقة يحي بن إبراهيم الجدالي </w:t>
      </w:r>
      <w:r w:rsidR="002A70E1">
        <w:rPr>
          <w:rFonts w:ascii="Traditional Arabic" w:hAnsi="Traditional Arabic" w:cs="Traditional Arabic" w:hint="cs"/>
          <w:sz w:val="36"/>
          <w:szCs w:val="36"/>
          <w:rtl/>
          <w:lang w:bidi="ar-DZ"/>
        </w:rPr>
        <w:t>(ت</w:t>
      </w:r>
      <w:r w:rsidR="00F6640A">
        <w:rPr>
          <w:rFonts w:ascii="Traditional Arabic" w:hAnsi="Traditional Arabic" w:cs="Traditional Arabic" w:hint="cs"/>
          <w:sz w:val="36"/>
          <w:szCs w:val="36"/>
          <w:rtl/>
          <w:lang w:bidi="ar-DZ"/>
        </w:rPr>
        <w:t>440ه</w:t>
      </w:r>
      <w:r w:rsidR="002A70E1" w:rsidRPr="00F6640A">
        <w:rPr>
          <w:rFonts w:ascii="Traditional Arabic" w:hAnsi="Traditional Arabic" w:cs="Traditional Arabic" w:hint="cs"/>
          <w:sz w:val="36"/>
          <w:szCs w:val="36"/>
          <w:rtl/>
          <w:lang w:bidi="ar-DZ"/>
        </w:rPr>
        <w:t>/</w:t>
      </w:r>
      <w:r w:rsidR="00F6640A">
        <w:rPr>
          <w:rFonts w:ascii="Traditional Arabic" w:hAnsi="Traditional Arabic" w:cs="Traditional Arabic" w:hint="cs"/>
          <w:sz w:val="36"/>
          <w:szCs w:val="36"/>
          <w:rtl/>
          <w:lang w:bidi="ar-DZ"/>
        </w:rPr>
        <w:t>1056م</w:t>
      </w:r>
      <w:r w:rsidR="002A70E1" w:rsidRPr="00F6640A">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في اللقاء التاريخي مع فقيه القيروان أبي عمران الفاسي</w:t>
      </w:r>
      <w:r w:rsidR="002A70E1">
        <w:rPr>
          <w:rFonts w:ascii="Traditional Arabic" w:hAnsi="Traditional Arabic" w:cs="Traditional Arabic" w:hint="cs"/>
          <w:sz w:val="36"/>
          <w:szCs w:val="36"/>
          <w:rtl/>
          <w:lang w:bidi="ar-DZ"/>
        </w:rPr>
        <w:t>(ت</w:t>
      </w:r>
      <w:r w:rsidR="00AA0A12">
        <w:rPr>
          <w:rFonts w:ascii="Traditional Arabic" w:hAnsi="Traditional Arabic" w:cs="Traditional Arabic" w:hint="cs"/>
          <w:sz w:val="36"/>
          <w:szCs w:val="36"/>
          <w:rtl/>
          <w:lang w:bidi="ar-DZ"/>
        </w:rPr>
        <w:t>430ه</w:t>
      </w:r>
      <w:r w:rsidR="002A70E1" w:rsidRPr="00AA0A12">
        <w:rPr>
          <w:rFonts w:ascii="Traditional Arabic" w:hAnsi="Traditional Arabic" w:cs="Traditional Arabic" w:hint="cs"/>
          <w:sz w:val="36"/>
          <w:szCs w:val="36"/>
          <w:rtl/>
          <w:lang w:bidi="ar-DZ"/>
        </w:rPr>
        <w:t>/</w:t>
      </w:r>
      <w:r w:rsidR="00AA0A12">
        <w:rPr>
          <w:rFonts w:ascii="Traditional Arabic" w:hAnsi="Traditional Arabic" w:cs="Traditional Arabic" w:hint="cs"/>
          <w:sz w:val="36"/>
          <w:szCs w:val="36"/>
          <w:rtl/>
          <w:lang w:bidi="ar-DZ"/>
        </w:rPr>
        <w:t>1039م</w:t>
      </w:r>
      <w:r w:rsidR="002A70E1" w:rsidRPr="00AA0A12">
        <w:rPr>
          <w:rFonts w:ascii="Traditional Arabic" w:hAnsi="Traditional Arabic" w:cs="Traditional Arabic" w:hint="cs"/>
          <w:sz w:val="36"/>
          <w:szCs w:val="36"/>
          <w:rtl/>
          <w:lang w:bidi="ar-DZ"/>
        </w:rPr>
        <w:t>)</w:t>
      </w:r>
      <w:r>
        <w:rPr>
          <w:rStyle w:val="Appelnotedebasdep"/>
          <w:rFonts w:ascii="Traditional Arabic" w:hAnsi="Traditional Arabic" w:cs="Traditional Arabic"/>
          <w:sz w:val="36"/>
          <w:szCs w:val="36"/>
          <w:rtl/>
          <w:lang w:bidi="ar-DZ"/>
        </w:rPr>
        <w:footnoteReference w:id="27"/>
      </w:r>
      <w:r>
        <w:rPr>
          <w:rFonts w:ascii="Traditional Arabic" w:hAnsi="Traditional Arabic" w:cs="Traditional Arabic" w:hint="cs"/>
          <w:sz w:val="36"/>
          <w:szCs w:val="36"/>
          <w:rtl/>
          <w:lang w:bidi="ar-DZ"/>
        </w:rPr>
        <w:t xml:space="preserve"> الذي كان يلعب دور الموجه في الحركة الإصلاحية التي قامت عليها الدولة المرابطية</w:t>
      </w:r>
      <w:r>
        <w:rPr>
          <w:rStyle w:val="Appelnotedebasdep"/>
          <w:rFonts w:ascii="Traditional Arabic" w:hAnsi="Traditional Arabic" w:cs="Traditional Arabic"/>
          <w:sz w:val="36"/>
          <w:szCs w:val="36"/>
          <w:rtl/>
          <w:lang w:bidi="ar-DZ"/>
        </w:rPr>
        <w:footnoteReference w:id="28"/>
      </w:r>
      <w:r w:rsidR="002A70E1">
        <w:rPr>
          <w:rFonts w:ascii="Traditional Arabic" w:hAnsi="Traditional Arabic" w:cs="Traditional Arabic" w:hint="cs"/>
          <w:sz w:val="36"/>
          <w:szCs w:val="36"/>
          <w:rtl/>
          <w:lang w:bidi="ar-DZ"/>
        </w:rPr>
        <w:t>.</w:t>
      </w:r>
    </w:p>
    <w:p w:rsidR="00F22DDD" w:rsidRDefault="001C772B" w:rsidP="00E913DA">
      <w:pPr>
        <w:bidi/>
        <w:spacing w:line="240" w:lineRule="auto"/>
        <w:jc w:val="both"/>
        <w:rPr>
          <w:rFonts w:ascii="Traditional Arabic" w:hAnsi="Traditional Arabic" w:cs="Traditional Arabic"/>
          <w:sz w:val="36"/>
          <w:szCs w:val="36"/>
          <w:rtl/>
          <w:lang w:val="ar-DZ" w:bidi="ar-DZ"/>
        </w:rPr>
      </w:pPr>
      <w:r w:rsidRPr="001C772B">
        <w:rPr>
          <w:rFonts w:ascii="Traditional Arabic" w:hAnsi="Traditional Arabic" w:cs="Traditional Arabic" w:hint="cs"/>
          <w:sz w:val="36"/>
          <w:szCs w:val="36"/>
          <w:rtl/>
          <w:lang w:bidi="ar-DZ"/>
        </w:rPr>
        <w:lastRenderedPageBreak/>
        <w:t xml:space="preserve">نجحت </w:t>
      </w:r>
      <w:r w:rsidR="00232CF6" w:rsidRPr="001C772B">
        <w:rPr>
          <w:rFonts w:ascii="Traditional Arabic" w:hAnsi="Traditional Arabic" w:cs="Traditional Arabic" w:hint="cs"/>
          <w:sz w:val="36"/>
          <w:szCs w:val="36"/>
          <w:rtl/>
          <w:lang w:bidi="ar-DZ"/>
        </w:rPr>
        <w:t xml:space="preserve">دعوة فقهاء المالكية في إرساء دعائم قيام الدولة المرابطية بعد جهود كبيرة من </w:t>
      </w:r>
      <w:r w:rsidR="00B9178B" w:rsidRPr="001C772B">
        <w:rPr>
          <w:rFonts w:ascii="Traditional Arabic" w:hAnsi="Traditional Arabic" w:cs="Traditional Arabic" w:hint="cs"/>
          <w:sz w:val="36"/>
          <w:szCs w:val="36"/>
          <w:rtl/>
          <w:lang w:bidi="ar-DZ"/>
        </w:rPr>
        <w:t xml:space="preserve">عبد الله </w:t>
      </w:r>
      <w:r w:rsidR="00232CF6" w:rsidRPr="001C772B">
        <w:rPr>
          <w:rFonts w:ascii="Traditional Arabic" w:hAnsi="Traditional Arabic" w:cs="Traditional Arabic" w:hint="cs"/>
          <w:sz w:val="36"/>
          <w:szCs w:val="36"/>
          <w:rtl/>
          <w:lang w:bidi="ar-DZ"/>
        </w:rPr>
        <w:t>بن ياسين</w:t>
      </w:r>
      <w:r w:rsidR="00AA0A12">
        <w:rPr>
          <w:rFonts w:ascii="Traditional Arabic" w:hAnsi="Traditional Arabic" w:cs="Traditional Arabic" w:hint="cs"/>
          <w:sz w:val="36"/>
          <w:szCs w:val="36"/>
          <w:rtl/>
          <w:lang w:bidi="ar-DZ"/>
        </w:rPr>
        <w:t xml:space="preserve"> (ت451ه</w:t>
      </w:r>
      <w:r w:rsidR="00AA0A12" w:rsidRPr="00F6640A">
        <w:rPr>
          <w:rFonts w:ascii="Traditional Arabic" w:hAnsi="Traditional Arabic" w:cs="Traditional Arabic" w:hint="cs"/>
          <w:sz w:val="36"/>
          <w:szCs w:val="36"/>
          <w:rtl/>
          <w:lang w:bidi="ar-DZ"/>
        </w:rPr>
        <w:t>/</w:t>
      </w:r>
      <w:r w:rsidR="00AA0A12">
        <w:rPr>
          <w:rFonts w:ascii="Traditional Arabic" w:hAnsi="Traditional Arabic" w:cs="Traditional Arabic" w:hint="cs"/>
          <w:sz w:val="36"/>
          <w:szCs w:val="36"/>
          <w:rtl/>
          <w:lang w:bidi="ar-DZ"/>
        </w:rPr>
        <w:t>1059م</w:t>
      </w:r>
      <w:r w:rsidR="00AA0A12" w:rsidRPr="00F6640A">
        <w:rPr>
          <w:rFonts w:ascii="Traditional Arabic" w:hAnsi="Traditional Arabic" w:cs="Traditional Arabic" w:hint="cs"/>
          <w:sz w:val="36"/>
          <w:szCs w:val="36"/>
          <w:rtl/>
          <w:lang w:bidi="ar-DZ"/>
        </w:rPr>
        <w:t>)</w:t>
      </w:r>
      <w:r w:rsidR="00232CF6" w:rsidRPr="001C772B">
        <w:rPr>
          <w:rFonts w:ascii="Traditional Arabic" w:hAnsi="Traditional Arabic" w:cs="Traditional Arabic" w:hint="cs"/>
          <w:sz w:val="36"/>
          <w:szCs w:val="36"/>
          <w:rtl/>
          <w:lang w:bidi="ar-DZ"/>
        </w:rPr>
        <w:t>في تكوين الجيل الأول من المرابطين</w:t>
      </w:r>
      <w:r w:rsidR="00232CF6" w:rsidRPr="001C772B">
        <w:rPr>
          <w:rStyle w:val="Appelnotedebasdep"/>
          <w:rFonts w:ascii="Traditional Arabic" w:hAnsi="Traditional Arabic" w:cs="Traditional Arabic"/>
          <w:sz w:val="36"/>
          <w:szCs w:val="36"/>
          <w:rtl/>
          <w:lang w:bidi="ar-DZ"/>
        </w:rPr>
        <w:footnoteReference w:id="29"/>
      </w:r>
      <w:r w:rsidR="00B673BE" w:rsidRPr="001C772B">
        <w:rPr>
          <w:rFonts w:ascii="Traditional Arabic" w:hAnsi="Traditional Arabic" w:cs="Traditional Arabic" w:hint="cs"/>
          <w:sz w:val="28"/>
          <w:szCs w:val="28"/>
          <w:rtl/>
        </w:rPr>
        <w:t>،</w:t>
      </w:r>
      <w:r w:rsidRPr="001C772B">
        <w:rPr>
          <w:rFonts w:ascii="Traditional Arabic" w:hAnsi="Traditional Arabic" w:cs="Traditional Arabic" w:hint="cs"/>
          <w:sz w:val="36"/>
          <w:szCs w:val="36"/>
          <w:rtl/>
          <w:lang w:bidi="ar-DZ"/>
        </w:rPr>
        <w:t>ف</w:t>
      </w:r>
      <w:r w:rsidR="00232CF6" w:rsidRPr="001C772B">
        <w:rPr>
          <w:rFonts w:ascii="Traditional Arabic" w:hAnsi="Traditional Arabic" w:cs="Traditional Arabic"/>
          <w:sz w:val="36"/>
          <w:szCs w:val="36"/>
          <w:rtl/>
          <w:lang w:bidi="ar-DZ"/>
        </w:rPr>
        <w:t xml:space="preserve">قد </w:t>
      </w:r>
      <w:r>
        <w:rPr>
          <w:rFonts w:ascii="Traditional Arabic" w:hAnsi="Traditional Arabic" w:cs="Traditional Arabic" w:hint="cs"/>
          <w:sz w:val="36"/>
          <w:szCs w:val="36"/>
          <w:rtl/>
          <w:lang w:bidi="ar-DZ"/>
        </w:rPr>
        <w:t>اكتسب</w:t>
      </w:r>
      <w:r w:rsidRPr="001C772B">
        <w:rPr>
          <w:rFonts w:ascii="Traditional Arabic" w:hAnsi="Traditional Arabic" w:cs="Traditional Arabic" w:hint="cs"/>
          <w:sz w:val="36"/>
          <w:szCs w:val="36"/>
          <w:rtl/>
          <w:lang w:bidi="ar-DZ"/>
        </w:rPr>
        <w:t xml:space="preserve">هذا  الفقيه </w:t>
      </w:r>
      <w:r>
        <w:rPr>
          <w:rFonts w:ascii="Traditional Arabic" w:hAnsi="Traditional Arabic" w:cs="Traditional Arabic"/>
          <w:sz w:val="36"/>
          <w:szCs w:val="36"/>
          <w:rtl/>
          <w:lang w:bidi="ar-DZ"/>
        </w:rPr>
        <w:t xml:space="preserve">مكانة كبيرة في نفوس أتباعه </w:t>
      </w:r>
      <w:r w:rsidR="00232CF6" w:rsidRPr="001C772B">
        <w:rPr>
          <w:rFonts w:ascii="Traditional Arabic" w:hAnsi="Traditional Arabic" w:cs="Traditional Arabic"/>
          <w:sz w:val="36"/>
          <w:szCs w:val="36"/>
          <w:rtl/>
          <w:lang w:bidi="ar-DZ"/>
        </w:rPr>
        <w:t xml:space="preserve">منذ </w:t>
      </w:r>
      <w:r>
        <w:rPr>
          <w:rFonts w:ascii="Traditional Arabic" w:hAnsi="Traditional Arabic" w:cs="Traditional Arabic" w:hint="cs"/>
          <w:sz w:val="36"/>
          <w:szCs w:val="36"/>
          <w:rtl/>
          <w:lang w:bidi="ar-DZ"/>
        </w:rPr>
        <w:t>اختراقه</w:t>
      </w:r>
      <w:r w:rsidR="00232CF6" w:rsidRPr="001C772B">
        <w:rPr>
          <w:rFonts w:ascii="Traditional Arabic" w:hAnsi="Traditional Arabic" w:cs="Traditional Arabic"/>
          <w:sz w:val="36"/>
          <w:szCs w:val="36"/>
          <w:rtl/>
          <w:lang w:bidi="ar-DZ"/>
        </w:rPr>
        <w:t xml:space="preserve"> بلاد صنهاجة صحبة زعيمها يحي بن </w:t>
      </w:r>
      <w:r w:rsidR="00232CF6" w:rsidRPr="001C772B">
        <w:rPr>
          <w:rFonts w:ascii="Traditional Arabic" w:hAnsi="Traditional Arabic" w:cs="Traditional Arabic" w:hint="cs"/>
          <w:sz w:val="36"/>
          <w:szCs w:val="36"/>
          <w:rtl/>
          <w:lang w:bidi="ar-DZ"/>
        </w:rPr>
        <w:t>إبراهيم</w:t>
      </w:r>
      <w:r w:rsidRPr="001C772B">
        <w:rPr>
          <w:rFonts w:ascii="Traditional Arabic" w:hAnsi="Traditional Arabic" w:cs="Traditional Arabic" w:hint="cs"/>
          <w:sz w:val="36"/>
          <w:szCs w:val="36"/>
          <w:rtl/>
          <w:lang w:bidi="ar-DZ"/>
        </w:rPr>
        <w:t xml:space="preserve"> الجدالي</w:t>
      </w:r>
      <w:r>
        <w:rPr>
          <w:rFonts w:ascii="Traditional Arabic" w:hAnsi="Traditional Arabic" w:cs="Traditional Arabic" w:hint="cs"/>
          <w:sz w:val="36"/>
          <w:szCs w:val="36"/>
          <w:rtl/>
          <w:lang w:val="ar-DZ" w:bidi="ar-DZ"/>
        </w:rPr>
        <w:t>، و</w:t>
      </w:r>
      <w:r w:rsidR="00232CF6" w:rsidRPr="00042FE8">
        <w:rPr>
          <w:rFonts w:ascii="Traditional Arabic" w:hAnsi="Traditional Arabic" w:cs="Traditional Arabic"/>
          <w:sz w:val="36"/>
          <w:szCs w:val="36"/>
          <w:rtl/>
          <w:lang w:val="ar-DZ" w:bidi="ar-DZ"/>
        </w:rPr>
        <w:t>لم يقتصر دور</w:t>
      </w:r>
      <w:r w:rsidR="00F22DDD">
        <w:rPr>
          <w:rFonts w:ascii="Traditional Arabic" w:hAnsi="Traditional Arabic" w:cs="Traditional Arabic" w:hint="cs"/>
          <w:sz w:val="36"/>
          <w:szCs w:val="36"/>
          <w:rtl/>
          <w:lang w:val="ar-DZ" w:bidi="ar-DZ"/>
        </w:rPr>
        <w:t>ه</w:t>
      </w:r>
      <w:r w:rsidR="00232CF6" w:rsidRPr="00042FE8">
        <w:rPr>
          <w:rFonts w:ascii="Traditional Arabic" w:hAnsi="Traditional Arabic" w:cs="Traditional Arabic"/>
          <w:sz w:val="36"/>
          <w:szCs w:val="36"/>
          <w:rtl/>
          <w:lang w:val="ar-DZ" w:bidi="ar-DZ"/>
        </w:rPr>
        <w:t xml:space="preserve"> على </w:t>
      </w:r>
      <w:r>
        <w:rPr>
          <w:rFonts w:ascii="Traditional Arabic" w:hAnsi="Traditional Arabic" w:cs="Traditional Arabic" w:hint="cs"/>
          <w:sz w:val="36"/>
          <w:szCs w:val="36"/>
          <w:rtl/>
          <w:lang w:val="ar-DZ" w:bidi="ar-DZ"/>
        </w:rPr>
        <w:t xml:space="preserve">تلقين أتباعه الأسس الدينية انطلاقا </w:t>
      </w:r>
      <w:r w:rsidR="00232CF6" w:rsidRPr="00042FE8">
        <w:rPr>
          <w:rFonts w:ascii="Traditional Arabic" w:hAnsi="Traditional Arabic" w:cs="Traditional Arabic"/>
          <w:sz w:val="36"/>
          <w:szCs w:val="36"/>
          <w:rtl/>
          <w:lang w:val="ar-DZ" w:bidi="ar-DZ"/>
        </w:rPr>
        <w:t>رباطه</w:t>
      </w:r>
      <w:r>
        <w:rPr>
          <w:rFonts w:ascii="Traditional Arabic" w:hAnsi="Traditional Arabic" w:cs="Traditional Arabic" w:hint="cs"/>
          <w:sz w:val="36"/>
          <w:szCs w:val="36"/>
          <w:rtl/>
          <w:lang w:val="ar-DZ" w:bidi="ar-DZ"/>
        </w:rPr>
        <w:t>، بل</w:t>
      </w:r>
      <w:r w:rsidR="00232CF6" w:rsidRPr="00042FE8">
        <w:rPr>
          <w:rFonts w:ascii="Traditional Arabic" w:hAnsi="Traditional Arabic" w:cs="Traditional Arabic"/>
          <w:sz w:val="36"/>
          <w:szCs w:val="36"/>
          <w:rtl/>
          <w:lang w:val="ar-DZ" w:bidi="ar-DZ"/>
        </w:rPr>
        <w:t xml:space="preserve"> عمل على تدريب أتباعه وتكوينهم عسكريا </w:t>
      </w:r>
      <w:r w:rsidR="00232CF6">
        <w:rPr>
          <w:rStyle w:val="Appelnotedebasdep"/>
          <w:rFonts w:ascii="Traditional Arabic" w:hAnsi="Traditional Arabic" w:cs="Traditional Arabic"/>
          <w:sz w:val="36"/>
          <w:szCs w:val="36"/>
          <w:rtl/>
          <w:lang w:val="ar-DZ" w:bidi="ar-DZ"/>
        </w:rPr>
        <w:footnoteReference w:id="30"/>
      </w:r>
      <w:r>
        <w:rPr>
          <w:rFonts w:ascii="Traditional Arabic" w:hAnsi="Traditional Arabic" w:cs="Traditional Arabic" w:hint="cs"/>
          <w:sz w:val="36"/>
          <w:szCs w:val="36"/>
          <w:rtl/>
          <w:lang w:val="ar-DZ" w:bidi="ar-DZ"/>
        </w:rPr>
        <w:t xml:space="preserve">، </w:t>
      </w:r>
      <w:r w:rsidR="00232CF6" w:rsidRPr="00042FE8">
        <w:rPr>
          <w:rFonts w:ascii="Traditional Arabic" w:hAnsi="Traditional Arabic" w:cs="Traditional Arabic"/>
          <w:sz w:val="36"/>
          <w:szCs w:val="36"/>
          <w:rtl/>
          <w:lang w:val="ar-DZ" w:bidi="ar-DZ"/>
        </w:rPr>
        <w:t xml:space="preserve">لقد أصبح أتباع ابن ياسين المرابطين معه في حوض السنيغال </w:t>
      </w:r>
      <w:r>
        <w:rPr>
          <w:rFonts w:ascii="Traditional Arabic" w:hAnsi="Traditional Arabic" w:cs="Traditional Arabic" w:hint="cs"/>
          <w:sz w:val="36"/>
          <w:szCs w:val="36"/>
          <w:rtl/>
          <w:lang w:val="ar-DZ" w:bidi="ar-DZ"/>
        </w:rPr>
        <w:t>تحت امرته،</w:t>
      </w:r>
      <w:r w:rsidR="00F22DDD" w:rsidRPr="00042FE8">
        <w:rPr>
          <w:rFonts w:ascii="Traditional Arabic" w:hAnsi="Traditional Arabic" w:cs="Traditional Arabic"/>
          <w:sz w:val="36"/>
          <w:szCs w:val="36"/>
          <w:rtl/>
          <w:lang w:val="ar-DZ" w:bidi="ar-DZ"/>
        </w:rPr>
        <w:t xml:space="preserve"> له القدر</w:t>
      </w:r>
      <w:r w:rsidR="00F22DDD">
        <w:rPr>
          <w:rFonts w:ascii="Traditional Arabic" w:hAnsi="Traditional Arabic" w:cs="Traditional Arabic" w:hint="cs"/>
          <w:sz w:val="36"/>
          <w:szCs w:val="36"/>
          <w:rtl/>
          <w:lang w:val="ar-DZ" w:bidi="ar-DZ"/>
        </w:rPr>
        <w:t>ة</w:t>
      </w:r>
      <w:r w:rsidR="00F22DDD" w:rsidRPr="00042FE8">
        <w:rPr>
          <w:rFonts w:ascii="Traditional Arabic" w:hAnsi="Traditional Arabic" w:cs="Traditional Arabic"/>
          <w:sz w:val="36"/>
          <w:szCs w:val="36"/>
          <w:rtl/>
          <w:lang w:val="ar-DZ" w:bidi="ar-DZ"/>
        </w:rPr>
        <w:t xml:space="preserve"> على التأ</w:t>
      </w:r>
      <w:r w:rsidR="00F22DDD">
        <w:rPr>
          <w:rFonts w:ascii="Traditional Arabic" w:hAnsi="Traditional Arabic" w:cs="Traditional Arabic"/>
          <w:sz w:val="36"/>
          <w:szCs w:val="36"/>
          <w:rtl/>
          <w:lang w:val="ar-DZ" w:bidi="ar-DZ"/>
        </w:rPr>
        <w:t>ثير في نفوس مريديه</w:t>
      </w:r>
      <w:r w:rsidR="00F22DDD" w:rsidRPr="00042FE8">
        <w:rPr>
          <w:rFonts w:ascii="Traditional Arabic" w:hAnsi="Traditional Arabic" w:cs="Traditional Arabic"/>
          <w:sz w:val="36"/>
          <w:szCs w:val="36"/>
          <w:rtl/>
          <w:lang w:val="ar-DZ" w:bidi="ar-DZ"/>
        </w:rPr>
        <w:t>، فأصبحوا في يده آلات مطيعة يسخرها في تحقيق الغاية التي رسمها لنفسه</w:t>
      </w:r>
      <w:r w:rsidR="00F22DDD">
        <w:rPr>
          <w:rStyle w:val="Appelnotedebasdep"/>
          <w:rFonts w:ascii="Traditional Arabic" w:hAnsi="Traditional Arabic" w:cs="Traditional Arabic"/>
          <w:sz w:val="36"/>
          <w:szCs w:val="36"/>
          <w:rtl/>
          <w:lang w:val="ar-DZ" w:bidi="ar-DZ"/>
        </w:rPr>
        <w:footnoteReference w:id="31"/>
      </w:r>
      <w:r w:rsidR="007F3024">
        <w:rPr>
          <w:rFonts w:ascii="Traditional Arabic" w:hAnsi="Traditional Arabic" w:cs="Traditional Arabic" w:hint="cs"/>
          <w:sz w:val="28"/>
          <w:szCs w:val="28"/>
          <w:rtl/>
        </w:rPr>
        <w:t xml:space="preserve">، </w:t>
      </w:r>
      <w:r>
        <w:rPr>
          <w:rFonts w:ascii="Traditional Arabic" w:hAnsi="Traditional Arabic" w:cs="Traditional Arabic" w:hint="cs"/>
          <w:sz w:val="36"/>
          <w:szCs w:val="36"/>
          <w:rtl/>
          <w:lang w:val="ar-DZ" w:bidi="ar-DZ"/>
        </w:rPr>
        <w:t>ولنا في نص ابن أبي الزرع الفاسي</w:t>
      </w:r>
      <w:r w:rsidR="0032429A">
        <w:rPr>
          <w:rFonts w:ascii="Traditional Arabic" w:hAnsi="Traditional Arabic" w:cs="Traditional Arabic" w:hint="cs"/>
          <w:sz w:val="36"/>
          <w:szCs w:val="36"/>
          <w:rtl/>
          <w:lang w:bidi="ar-DZ"/>
        </w:rPr>
        <w:t>(ت</w:t>
      </w:r>
      <w:r w:rsidR="00CE4AF0">
        <w:rPr>
          <w:rFonts w:ascii="Traditional Arabic" w:hAnsi="Traditional Arabic" w:cs="Traditional Arabic" w:hint="cs"/>
          <w:sz w:val="36"/>
          <w:szCs w:val="36"/>
          <w:rtl/>
          <w:lang w:bidi="ar-DZ"/>
        </w:rPr>
        <w:t>726</w:t>
      </w:r>
      <w:r w:rsidR="0032429A">
        <w:rPr>
          <w:rFonts w:ascii="Traditional Arabic" w:hAnsi="Traditional Arabic" w:cs="Traditional Arabic" w:hint="cs"/>
          <w:sz w:val="36"/>
          <w:szCs w:val="36"/>
          <w:rtl/>
          <w:lang w:bidi="ar-DZ"/>
        </w:rPr>
        <w:t>هـ/</w:t>
      </w:r>
      <w:r w:rsidR="00D71681">
        <w:rPr>
          <w:rFonts w:ascii="Traditional Arabic" w:hAnsi="Traditional Arabic" w:cs="Traditional Arabic" w:hint="cs"/>
          <w:sz w:val="36"/>
          <w:szCs w:val="36"/>
          <w:rtl/>
          <w:lang w:bidi="ar-DZ"/>
        </w:rPr>
        <w:t>1326</w:t>
      </w:r>
      <w:r w:rsidR="00F22DDD" w:rsidRPr="00CE4AF0">
        <w:rPr>
          <w:rFonts w:ascii="Traditional Arabic" w:hAnsi="Traditional Arabic" w:cs="Traditional Arabic" w:hint="cs"/>
          <w:sz w:val="36"/>
          <w:szCs w:val="36"/>
          <w:rtl/>
          <w:lang w:bidi="ar-DZ"/>
        </w:rPr>
        <w:t>م)</w:t>
      </w:r>
      <w:r w:rsidRPr="00D71681">
        <w:rPr>
          <w:rFonts w:ascii="Traditional Arabic" w:hAnsi="Traditional Arabic" w:cs="Traditional Arabic" w:hint="cs"/>
          <w:sz w:val="36"/>
          <w:szCs w:val="36"/>
          <w:rtl/>
          <w:lang w:val="ar-DZ" w:bidi="ar-DZ"/>
        </w:rPr>
        <w:t xml:space="preserve">ما </w:t>
      </w:r>
      <w:r w:rsidR="00F22DDD" w:rsidRPr="00D71681">
        <w:rPr>
          <w:rFonts w:ascii="Traditional Arabic" w:hAnsi="Traditional Arabic" w:cs="Traditional Arabic" w:hint="cs"/>
          <w:sz w:val="36"/>
          <w:szCs w:val="36"/>
          <w:rtl/>
          <w:lang w:val="ar-DZ" w:bidi="ar-DZ"/>
        </w:rPr>
        <w:t>يؤكد ذلك بقوله</w:t>
      </w:r>
      <w:r w:rsidR="00D71681">
        <w:rPr>
          <w:rFonts w:ascii="Traditional Arabic" w:hAnsi="Traditional Arabic" w:cs="Traditional Arabic" w:hint="cs"/>
          <w:sz w:val="36"/>
          <w:szCs w:val="36"/>
          <w:rtl/>
          <w:lang w:val="ar-DZ" w:bidi="ar-DZ"/>
        </w:rPr>
        <w:t>:</w:t>
      </w:r>
      <w:r w:rsidR="00F22DDD" w:rsidRPr="00D71681">
        <w:rPr>
          <w:rFonts w:ascii="Traditional Arabic" w:hAnsi="Traditional Arabic" w:cs="Traditional Arabic" w:hint="cs"/>
          <w:sz w:val="36"/>
          <w:szCs w:val="36"/>
          <w:rtl/>
          <w:lang w:bidi="ar-DZ"/>
        </w:rPr>
        <w:t>"</w:t>
      </w:r>
      <w:r w:rsidR="00E913DA">
        <w:rPr>
          <w:rFonts w:ascii="Traditional Arabic" w:hAnsi="Traditional Arabic" w:cs="Traditional Arabic" w:hint="cs"/>
          <w:sz w:val="36"/>
          <w:szCs w:val="36"/>
          <w:rtl/>
          <w:lang w:bidi="ar-DZ"/>
        </w:rPr>
        <w:t xml:space="preserve">ثم دعاهم إلى جهاد من خالفهم من قبائل صنهاجة، وقال لهم: </w:t>
      </w:r>
      <w:r w:rsidR="00D71681">
        <w:rPr>
          <w:rFonts w:ascii="Traditional Arabic" w:hAnsi="Traditional Arabic" w:cs="Traditional Arabic" w:hint="cs"/>
          <w:sz w:val="36"/>
          <w:szCs w:val="36"/>
          <w:rtl/>
          <w:lang w:bidi="ar-DZ"/>
        </w:rPr>
        <w:t xml:space="preserve">يامعشر المرابطين </w:t>
      </w:r>
      <w:r w:rsidR="00E913DA">
        <w:rPr>
          <w:rFonts w:ascii="Traditional Arabic" w:hAnsi="Traditional Arabic" w:cs="Traditional Arabic" w:hint="cs"/>
          <w:sz w:val="36"/>
          <w:szCs w:val="36"/>
          <w:rtl/>
          <w:lang w:bidi="ar-DZ"/>
        </w:rPr>
        <w:t>إنكم</w:t>
      </w:r>
      <w:r w:rsidR="00D71681">
        <w:rPr>
          <w:rFonts w:ascii="Traditional Arabic" w:hAnsi="Traditional Arabic" w:cs="Traditional Arabic" w:hint="cs"/>
          <w:sz w:val="36"/>
          <w:szCs w:val="36"/>
          <w:rtl/>
          <w:lang w:bidi="ar-DZ"/>
        </w:rPr>
        <w:t xml:space="preserve"> جمع كثير، وانتم وجوه قبائلكم ورؤساء عشائركم، وقد </w:t>
      </w:r>
      <w:r w:rsidR="00E913DA">
        <w:rPr>
          <w:rFonts w:ascii="Traditional Arabic" w:hAnsi="Traditional Arabic" w:cs="Traditional Arabic" w:hint="cs"/>
          <w:sz w:val="36"/>
          <w:szCs w:val="36"/>
          <w:rtl/>
          <w:lang w:bidi="ar-DZ"/>
        </w:rPr>
        <w:t>أصلحكم</w:t>
      </w:r>
      <w:r w:rsidR="00D71681">
        <w:rPr>
          <w:rFonts w:ascii="Traditional Arabic" w:hAnsi="Traditional Arabic" w:cs="Traditional Arabic" w:hint="cs"/>
          <w:sz w:val="36"/>
          <w:szCs w:val="36"/>
          <w:rtl/>
          <w:lang w:bidi="ar-DZ"/>
        </w:rPr>
        <w:t xml:space="preserve"> الله تعالى وهداكم </w:t>
      </w:r>
      <w:r w:rsidR="00E913DA">
        <w:rPr>
          <w:rFonts w:ascii="Traditional Arabic" w:hAnsi="Traditional Arabic" w:cs="Traditional Arabic" w:hint="cs"/>
          <w:sz w:val="36"/>
          <w:szCs w:val="36"/>
          <w:rtl/>
          <w:lang w:bidi="ar-DZ"/>
        </w:rPr>
        <w:t>إلى</w:t>
      </w:r>
      <w:r w:rsidR="00D71681">
        <w:rPr>
          <w:rFonts w:ascii="Traditional Arabic" w:hAnsi="Traditional Arabic" w:cs="Traditional Arabic" w:hint="cs"/>
          <w:sz w:val="36"/>
          <w:szCs w:val="36"/>
          <w:rtl/>
          <w:lang w:bidi="ar-DZ"/>
        </w:rPr>
        <w:t xml:space="preserve"> صراطه المستقيم،فوجب عليكم </w:t>
      </w:r>
      <w:r w:rsidR="00E913DA">
        <w:rPr>
          <w:rFonts w:ascii="Traditional Arabic" w:hAnsi="Traditional Arabic" w:cs="Traditional Arabic" w:hint="cs"/>
          <w:sz w:val="36"/>
          <w:szCs w:val="36"/>
          <w:rtl/>
          <w:lang w:bidi="ar-DZ"/>
        </w:rPr>
        <w:t>إن</w:t>
      </w:r>
      <w:r w:rsidR="00D71681">
        <w:rPr>
          <w:rFonts w:ascii="Traditional Arabic" w:hAnsi="Traditional Arabic" w:cs="Traditional Arabic" w:hint="cs"/>
          <w:sz w:val="36"/>
          <w:szCs w:val="36"/>
          <w:rtl/>
          <w:lang w:bidi="ar-DZ"/>
        </w:rPr>
        <w:t xml:space="preserve"> تشكروا نعمته عليكم </w:t>
      </w:r>
      <w:r w:rsidR="00E913DA">
        <w:rPr>
          <w:rFonts w:ascii="Traditional Arabic" w:hAnsi="Traditional Arabic" w:cs="Traditional Arabic" w:hint="cs"/>
          <w:sz w:val="36"/>
          <w:szCs w:val="36"/>
          <w:rtl/>
          <w:lang w:bidi="ar-DZ"/>
        </w:rPr>
        <w:t>وتأمروا</w:t>
      </w:r>
      <w:r w:rsidR="00D71681">
        <w:rPr>
          <w:rFonts w:ascii="Traditional Arabic" w:hAnsi="Traditional Arabic" w:cs="Traditional Arabic" w:hint="cs"/>
          <w:sz w:val="36"/>
          <w:szCs w:val="36"/>
          <w:rtl/>
          <w:lang w:bidi="ar-DZ"/>
        </w:rPr>
        <w:t xml:space="preserve"> بالمعروف وتنهوا عن المنكر وتجاهدوا في سبيل الله حق جهاده،فقالوا: </w:t>
      </w:r>
      <w:r w:rsidR="00E913DA">
        <w:rPr>
          <w:rFonts w:ascii="Traditional Arabic" w:hAnsi="Traditional Arabic" w:cs="Traditional Arabic" w:hint="cs"/>
          <w:sz w:val="36"/>
          <w:szCs w:val="36"/>
          <w:rtl/>
          <w:lang w:bidi="ar-DZ"/>
        </w:rPr>
        <w:t>أيها</w:t>
      </w:r>
      <w:r w:rsidR="00D71681">
        <w:rPr>
          <w:rFonts w:ascii="Traditional Arabic" w:hAnsi="Traditional Arabic" w:cs="Traditional Arabic" w:hint="cs"/>
          <w:sz w:val="36"/>
          <w:szCs w:val="36"/>
          <w:rtl/>
          <w:lang w:bidi="ar-DZ"/>
        </w:rPr>
        <w:t xml:space="preserve"> الشيخ المبارك: مرنا بما شئت تجدنا سامعين مطيعين</w:t>
      </w:r>
      <w:r w:rsidR="00E913DA">
        <w:rPr>
          <w:rFonts w:ascii="Traditional Arabic" w:hAnsi="Traditional Arabic" w:cs="Traditional Arabic" w:hint="cs"/>
          <w:sz w:val="36"/>
          <w:szCs w:val="36"/>
          <w:rtl/>
          <w:lang w:bidi="ar-DZ"/>
        </w:rPr>
        <w:t>،</w:t>
      </w:r>
      <w:r w:rsidR="00232CF6" w:rsidRPr="00D71681">
        <w:rPr>
          <w:rFonts w:ascii="Traditional Arabic" w:hAnsi="Traditional Arabic" w:cs="Traditional Arabic"/>
          <w:sz w:val="36"/>
          <w:szCs w:val="36"/>
          <w:rtl/>
          <w:lang w:val="ar-DZ" w:bidi="ar-DZ"/>
        </w:rPr>
        <w:t xml:space="preserve"> ولو أمرتنا بقتل آبائنا لفعلن</w:t>
      </w:r>
      <w:r w:rsidR="00232CF6" w:rsidRPr="00D71681">
        <w:rPr>
          <w:rFonts w:ascii="Traditional Arabic" w:hAnsi="Traditional Arabic" w:cs="Traditional Arabic" w:hint="cs"/>
          <w:sz w:val="36"/>
          <w:szCs w:val="36"/>
          <w:rtl/>
          <w:lang w:val="ar-DZ" w:bidi="ar-DZ"/>
        </w:rPr>
        <w:t>ا</w:t>
      </w:r>
      <w:r w:rsidR="00F22DDD" w:rsidRPr="00D71681">
        <w:rPr>
          <w:rFonts w:ascii="Traditional Arabic" w:hAnsi="Traditional Arabic" w:cs="Traditional Arabic" w:hint="cs"/>
          <w:sz w:val="36"/>
          <w:szCs w:val="36"/>
          <w:rtl/>
          <w:lang w:val="ar-DZ" w:bidi="ar-DZ"/>
        </w:rPr>
        <w:t>"</w:t>
      </w:r>
      <w:r w:rsidR="00F22DDD">
        <w:rPr>
          <w:rStyle w:val="Appelnotedebasdep"/>
          <w:rFonts w:ascii="Traditional Arabic" w:hAnsi="Traditional Arabic" w:cs="Traditional Arabic"/>
          <w:sz w:val="36"/>
          <w:szCs w:val="36"/>
          <w:rtl/>
          <w:lang w:val="ar-DZ" w:bidi="ar-DZ"/>
        </w:rPr>
        <w:footnoteReference w:id="32"/>
      </w:r>
      <w:r w:rsidR="00232CF6" w:rsidRPr="00042FE8">
        <w:rPr>
          <w:rFonts w:ascii="Traditional Arabic" w:hAnsi="Traditional Arabic" w:cs="Traditional Arabic"/>
          <w:sz w:val="36"/>
          <w:szCs w:val="36"/>
          <w:rtl/>
          <w:lang w:val="ar-DZ" w:bidi="ar-DZ"/>
        </w:rPr>
        <w:t>.</w:t>
      </w:r>
    </w:p>
    <w:p w:rsidR="00232CF6" w:rsidRPr="00417C84" w:rsidRDefault="00F22DDD" w:rsidP="00641485">
      <w:pPr>
        <w:bidi/>
        <w:spacing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val="ar-DZ" w:bidi="ar-DZ"/>
        </w:rPr>
        <w:t xml:space="preserve">الأمر </w:t>
      </w:r>
      <w:r w:rsidR="00232CF6">
        <w:rPr>
          <w:rFonts w:ascii="Traditional Arabic" w:hAnsi="Traditional Arabic" w:cs="Traditional Arabic" w:hint="cs"/>
          <w:sz w:val="36"/>
          <w:szCs w:val="36"/>
          <w:rtl/>
          <w:lang w:val="ar-DZ" w:bidi="ar-DZ"/>
        </w:rPr>
        <w:t xml:space="preserve">بالمعروف والنهي عن المنكر </w:t>
      </w:r>
      <w:r>
        <w:rPr>
          <w:rFonts w:ascii="Traditional Arabic" w:hAnsi="Traditional Arabic" w:cs="Traditional Arabic" w:hint="cs"/>
          <w:sz w:val="36"/>
          <w:szCs w:val="36"/>
          <w:rtl/>
          <w:lang w:val="ar-DZ" w:bidi="ar-DZ"/>
        </w:rPr>
        <w:t xml:space="preserve">كان الطريقة المعول عليها من قبل فقيه صنهاجة عبد الله </w:t>
      </w:r>
      <w:r w:rsidR="007F3024">
        <w:rPr>
          <w:rFonts w:ascii="Traditional Arabic" w:hAnsi="Traditional Arabic" w:cs="Traditional Arabic" w:hint="cs"/>
          <w:sz w:val="36"/>
          <w:szCs w:val="36"/>
          <w:rtl/>
          <w:lang w:val="ar-DZ" w:bidi="ar-DZ"/>
        </w:rPr>
        <w:t>بن ياسين</w:t>
      </w:r>
      <w:r w:rsidR="00232CF6">
        <w:rPr>
          <w:rStyle w:val="Appelnotedebasdep"/>
          <w:rFonts w:ascii="Traditional Arabic" w:hAnsi="Traditional Arabic" w:cs="Traditional Arabic"/>
          <w:sz w:val="36"/>
          <w:szCs w:val="36"/>
          <w:rtl/>
          <w:lang w:val="ar-DZ" w:bidi="ar-DZ"/>
        </w:rPr>
        <w:footnoteReference w:id="33"/>
      </w:r>
      <w:r>
        <w:rPr>
          <w:rFonts w:ascii="Traditional Arabic" w:hAnsi="Traditional Arabic" w:cs="Traditional Arabic" w:hint="cs"/>
          <w:sz w:val="36"/>
          <w:szCs w:val="36"/>
          <w:rtl/>
          <w:lang w:val="ar-DZ" w:bidi="ar-DZ"/>
        </w:rPr>
        <w:t xml:space="preserve">وقد </w:t>
      </w:r>
      <w:r>
        <w:rPr>
          <w:rFonts w:ascii="Traditional Arabic" w:hAnsi="Traditional Arabic" w:cs="Traditional Arabic"/>
          <w:sz w:val="36"/>
          <w:szCs w:val="36"/>
          <w:rtl/>
          <w:lang w:val="ar-DZ" w:bidi="ar-DZ"/>
        </w:rPr>
        <w:t>أصبح المرشد الديني و</w:t>
      </w:r>
      <w:r w:rsidR="00232CF6" w:rsidRPr="00042FE8">
        <w:rPr>
          <w:rFonts w:ascii="Traditional Arabic" w:hAnsi="Traditional Arabic" w:cs="Traditional Arabic"/>
          <w:sz w:val="36"/>
          <w:szCs w:val="36"/>
          <w:rtl/>
          <w:lang w:val="ar-DZ" w:bidi="ar-DZ"/>
        </w:rPr>
        <w:t>المناضل الأول</w:t>
      </w:r>
      <w:r w:rsidR="00232CF6">
        <w:rPr>
          <w:rStyle w:val="Appelnotedebasdep"/>
          <w:rFonts w:ascii="Traditional Arabic" w:hAnsi="Traditional Arabic" w:cs="Traditional Arabic"/>
          <w:sz w:val="36"/>
          <w:szCs w:val="36"/>
          <w:rtl/>
          <w:lang w:val="ar-DZ" w:bidi="ar-DZ"/>
        </w:rPr>
        <w:footnoteReference w:id="34"/>
      </w:r>
      <w:r w:rsidR="00232CF6" w:rsidRPr="00042FE8">
        <w:rPr>
          <w:rFonts w:ascii="Traditional Arabic" w:hAnsi="Traditional Arabic" w:cs="Traditional Arabic"/>
          <w:sz w:val="36"/>
          <w:szCs w:val="36"/>
          <w:rtl/>
          <w:lang w:val="ar-DZ" w:bidi="ar-DZ"/>
        </w:rPr>
        <w:t xml:space="preserve">، </w:t>
      </w:r>
      <w:r>
        <w:rPr>
          <w:rFonts w:ascii="Traditional Arabic" w:hAnsi="Traditional Arabic" w:cs="Traditional Arabic" w:hint="cs"/>
          <w:sz w:val="36"/>
          <w:szCs w:val="36"/>
          <w:rtl/>
          <w:lang w:val="ar-DZ" w:bidi="ar-DZ"/>
        </w:rPr>
        <w:t xml:space="preserve">استطاع نقل </w:t>
      </w:r>
      <w:r w:rsidR="00232CF6">
        <w:rPr>
          <w:rFonts w:ascii="Traditional Arabic" w:hAnsi="Traditional Arabic" w:cs="Traditional Arabic" w:hint="cs"/>
          <w:sz w:val="36"/>
          <w:szCs w:val="36"/>
          <w:rtl/>
          <w:lang w:bidi="ar-DZ"/>
        </w:rPr>
        <w:t xml:space="preserve">مقاليد الحكم </w:t>
      </w:r>
      <w:r w:rsidR="00232CF6" w:rsidRPr="00042FE8">
        <w:rPr>
          <w:rFonts w:ascii="Traditional Arabic" w:hAnsi="Traditional Arabic" w:cs="Traditional Arabic"/>
          <w:sz w:val="36"/>
          <w:szCs w:val="36"/>
          <w:rtl/>
          <w:lang w:val="ar-DZ" w:bidi="ar-DZ"/>
        </w:rPr>
        <w:t xml:space="preserve">من قبيلة </w:t>
      </w:r>
      <w:r>
        <w:rPr>
          <w:rFonts w:ascii="Traditional Arabic" w:hAnsi="Traditional Arabic" w:cs="Traditional Arabic" w:hint="cs"/>
          <w:sz w:val="36"/>
          <w:szCs w:val="36"/>
          <w:rtl/>
          <w:lang w:val="ar-DZ" w:bidi="ar-DZ"/>
        </w:rPr>
        <w:t>"</w:t>
      </w:r>
      <w:r w:rsidR="00232CF6" w:rsidRPr="00042FE8">
        <w:rPr>
          <w:rFonts w:ascii="Traditional Arabic" w:hAnsi="Traditional Arabic" w:cs="Traditional Arabic"/>
          <w:sz w:val="36"/>
          <w:szCs w:val="36"/>
          <w:rtl/>
          <w:lang w:val="ar-DZ" w:bidi="ar-DZ"/>
        </w:rPr>
        <w:t>جدالة</w:t>
      </w:r>
      <w:r>
        <w:rPr>
          <w:rFonts w:ascii="Traditional Arabic" w:hAnsi="Traditional Arabic" w:cs="Traditional Arabic" w:hint="cs"/>
          <w:sz w:val="36"/>
          <w:szCs w:val="36"/>
          <w:rtl/>
          <w:lang w:val="ar-DZ" w:bidi="ar-DZ"/>
        </w:rPr>
        <w:t>"</w:t>
      </w:r>
      <w:r>
        <w:rPr>
          <w:rStyle w:val="Appelnotedebasdep"/>
          <w:rFonts w:ascii="Traditional Arabic" w:hAnsi="Traditional Arabic" w:cs="Traditional Arabic"/>
          <w:sz w:val="36"/>
          <w:szCs w:val="36"/>
          <w:rtl/>
          <w:lang w:val="ar-DZ" w:bidi="ar-DZ"/>
        </w:rPr>
        <w:footnoteReference w:id="35"/>
      </w:r>
      <w:r w:rsidR="00232CF6" w:rsidRPr="00042FE8">
        <w:rPr>
          <w:rFonts w:ascii="Traditional Arabic" w:hAnsi="Traditional Arabic" w:cs="Traditional Arabic"/>
          <w:sz w:val="36"/>
          <w:szCs w:val="36"/>
          <w:rtl/>
          <w:lang w:val="ar-DZ" w:bidi="ar-DZ"/>
        </w:rPr>
        <w:t xml:space="preserve">بعد </w:t>
      </w:r>
      <w:r w:rsidR="00232CF6" w:rsidRPr="00042FE8">
        <w:rPr>
          <w:rFonts w:ascii="Traditional Arabic" w:hAnsi="Traditional Arabic" w:cs="Traditional Arabic"/>
          <w:sz w:val="36"/>
          <w:szCs w:val="36"/>
          <w:rtl/>
          <w:lang w:val="ar-DZ" w:bidi="ar-DZ"/>
        </w:rPr>
        <w:lastRenderedPageBreak/>
        <w:t>وفاة</w:t>
      </w:r>
      <w:r w:rsidR="007F3024">
        <w:rPr>
          <w:rFonts w:ascii="Traditional Arabic" w:hAnsi="Traditional Arabic" w:cs="Traditional Arabic" w:hint="cs"/>
          <w:sz w:val="36"/>
          <w:szCs w:val="36"/>
          <w:rtl/>
          <w:lang w:val="ar-DZ" w:bidi="ar-DZ"/>
        </w:rPr>
        <w:t xml:space="preserve"> زعيمها</w:t>
      </w:r>
      <w:r w:rsidR="00232CF6" w:rsidRPr="00042FE8">
        <w:rPr>
          <w:rFonts w:ascii="Traditional Arabic" w:hAnsi="Traditional Arabic" w:cs="Traditional Arabic"/>
          <w:sz w:val="36"/>
          <w:szCs w:val="36"/>
          <w:rtl/>
          <w:lang w:val="ar-DZ" w:bidi="ar-DZ"/>
        </w:rPr>
        <w:t xml:space="preserve"> يحي بن </w:t>
      </w:r>
      <w:r w:rsidR="00232CF6" w:rsidRPr="00042FE8">
        <w:rPr>
          <w:rFonts w:ascii="Traditional Arabic" w:hAnsi="Traditional Arabic" w:cs="Traditional Arabic" w:hint="cs"/>
          <w:sz w:val="36"/>
          <w:szCs w:val="36"/>
          <w:rtl/>
          <w:lang w:val="ar-DZ" w:bidi="ar-DZ"/>
        </w:rPr>
        <w:t>إبراهيم</w:t>
      </w:r>
      <w:r w:rsidR="00232CF6" w:rsidRPr="00042FE8">
        <w:rPr>
          <w:rFonts w:ascii="Traditional Arabic" w:hAnsi="Traditional Arabic" w:cs="Traditional Arabic"/>
          <w:sz w:val="36"/>
          <w:szCs w:val="36"/>
          <w:rtl/>
          <w:lang w:val="ar-DZ" w:bidi="ar-DZ"/>
        </w:rPr>
        <w:t xml:space="preserve"> الجدالي</w:t>
      </w:r>
      <w:r w:rsidR="002A14D2">
        <w:rPr>
          <w:rFonts w:ascii="Traditional Arabic" w:hAnsi="Traditional Arabic" w:cs="Traditional Arabic" w:hint="cs"/>
          <w:sz w:val="36"/>
          <w:szCs w:val="36"/>
          <w:rtl/>
          <w:lang w:val="ar-DZ" w:bidi="ar-DZ"/>
        </w:rPr>
        <w:t>(ت439ه/1048م)</w:t>
      </w:r>
      <w:r w:rsidR="00232CF6" w:rsidRPr="00042FE8">
        <w:rPr>
          <w:rFonts w:ascii="Traditional Arabic" w:hAnsi="Traditional Arabic" w:cs="Traditional Arabic"/>
          <w:sz w:val="36"/>
          <w:szCs w:val="36"/>
          <w:rtl/>
          <w:lang w:val="ar-DZ" w:bidi="ar-DZ"/>
        </w:rPr>
        <w:t xml:space="preserve"> إلى قبيلة </w:t>
      </w:r>
      <w:r w:rsidR="007F3024">
        <w:rPr>
          <w:rFonts w:ascii="Traditional Arabic" w:hAnsi="Traditional Arabic" w:cs="Traditional Arabic" w:hint="cs"/>
          <w:sz w:val="36"/>
          <w:szCs w:val="36"/>
          <w:rtl/>
          <w:lang w:val="ar-DZ" w:bidi="ar-DZ"/>
        </w:rPr>
        <w:t>"</w:t>
      </w:r>
      <w:r w:rsidR="00232CF6" w:rsidRPr="00042FE8">
        <w:rPr>
          <w:rFonts w:ascii="Traditional Arabic" w:hAnsi="Traditional Arabic" w:cs="Traditional Arabic"/>
          <w:sz w:val="36"/>
          <w:szCs w:val="36"/>
          <w:rtl/>
          <w:lang w:val="ar-DZ" w:bidi="ar-DZ"/>
        </w:rPr>
        <w:t>لمتونة</w:t>
      </w:r>
      <w:r w:rsidR="007F3024">
        <w:rPr>
          <w:rFonts w:ascii="Traditional Arabic" w:hAnsi="Traditional Arabic" w:cs="Traditional Arabic" w:hint="cs"/>
          <w:sz w:val="36"/>
          <w:szCs w:val="36"/>
          <w:rtl/>
          <w:lang w:val="ar-DZ" w:bidi="ar-DZ"/>
        </w:rPr>
        <w:t xml:space="preserve">" </w:t>
      </w:r>
      <w:r w:rsidR="007F3024">
        <w:rPr>
          <w:rStyle w:val="Appelnotedebasdep"/>
          <w:rFonts w:ascii="Traditional Arabic" w:hAnsi="Traditional Arabic" w:cs="Traditional Arabic"/>
          <w:sz w:val="36"/>
          <w:szCs w:val="36"/>
          <w:rtl/>
          <w:lang w:val="ar-DZ" w:bidi="ar-DZ"/>
        </w:rPr>
        <w:footnoteReference w:id="36"/>
      </w:r>
      <w:r w:rsidR="00232CF6" w:rsidRPr="00042FE8">
        <w:rPr>
          <w:rFonts w:ascii="Traditional Arabic" w:hAnsi="Traditional Arabic" w:cs="Traditional Arabic"/>
          <w:sz w:val="36"/>
          <w:szCs w:val="36"/>
          <w:rtl/>
          <w:lang w:val="ar-DZ" w:bidi="ar-DZ"/>
        </w:rPr>
        <w:t xml:space="preserve"> عندما عين يحي بن عمر اللمتوني</w:t>
      </w:r>
      <w:r w:rsidRPr="00641485">
        <w:rPr>
          <w:rFonts w:ascii="Traditional Arabic" w:hAnsi="Traditional Arabic" w:cs="Traditional Arabic" w:hint="cs"/>
          <w:sz w:val="36"/>
          <w:szCs w:val="36"/>
          <w:rtl/>
          <w:lang w:bidi="ar-DZ"/>
        </w:rPr>
        <w:t xml:space="preserve">(ت </w:t>
      </w:r>
      <w:r w:rsidR="00641485">
        <w:rPr>
          <w:rFonts w:ascii="Traditional Arabic" w:hAnsi="Traditional Arabic" w:cs="Traditional Arabic" w:hint="cs"/>
          <w:sz w:val="36"/>
          <w:szCs w:val="36"/>
          <w:rtl/>
          <w:lang w:bidi="ar-DZ"/>
        </w:rPr>
        <w:t>447</w:t>
      </w:r>
      <w:r w:rsidRPr="00641485">
        <w:rPr>
          <w:rFonts w:ascii="Traditional Arabic" w:hAnsi="Traditional Arabic" w:cs="Traditional Arabic" w:hint="cs"/>
          <w:sz w:val="36"/>
          <w:szCs w:val="36"/>
          <w:rtl/>
          <w:lang w:bidi="ar-DZ"/>
        </w:rPr>
        <w:t xml:space="preserve"> هـ/ </w:t>
      </w:r>
      <w:r w:rsidR="00641485">
        <w:rPr>
          <w:rFonts w:ascii="Traditional Arabic" w:hAnsi="Traditional Arabic" w:cs="Traditional Arabic" w:hint="cs"/>
          <w:sz w:val="36"/>
          <w:szCs w:val="36"/>
          <w:rtl/>
          <w:lang w:bidi="ar-DZ"/>
        </w:rPr>
        <w:t>1055</w:t>
      </w:r>
      <w:r w:rsidRPr="00641485">
        <w:rPr>
          <w:rFonts w:ascii="Traditional Arabic" w:hAnsi="Traditional Arabic" w:cs="Traditional Arabic" w:hint="cs"/>
          <w:sz w:val="36"/>
          <w:szCs w:val="36"/>
          <w:rtl/>
          <w:lang w:bidi="ar-DZ"/>
        </w:rPr>
        <w:t>م)</w:t>
      </w:r>
      <w:r w:rsidR="00232CF6" w:rsidRPr="00042FE8">
        <w:rPr>
          <w:rFonts w:ascii="Traditional Arabic" w:hAnsi="Traditional Arabic" w:cs="Traditional Arabic"/>
          <w:sz w:val="36"/>
          <w:szCs w:val="36"/>
          <w:rtl/>
          <w:lang w:val="ar-DZ" w:bidi="ar-DZ"/>
        </w:rPr>
        <w:t xml:space="preserve"> على قيادة المرابطين</w:t>
      </w:r>
      <w:r w:rsidR="00232CF6">
        <w:rPr>
          <w:rStyle w:val="Appelnotedebasdep"/>
          <w:rFonts w:ascii="Traditional Arabic" w:hAnsi="Traditional Arabic" w:cs="Traditional Arabic"/>
          <w:sz w:val="36"/>
          <w:szCs w:val="36"/>
          <w:rtl/>
          <w:lang w:val="ar-DZ" w:bidi="ar-DZ"/>
        </w:rPr>
        <w:footnoteReference w:id="37"/>
      </w:r>
      <w:r w:rsidR="00232CF6" w:rsidRPr="00042FE8">
        <w:rPr>
          <w:rFonts w:ascii="Traditional Arabic" w:hAnsi="Traditional Arabic" w:cs="Traditional Arabic"/>
          <w:sz w:val="36"/>
          <w:szCs w:val="36"/>
          <w:rtl/>
          <w:lang w:val="ar-DZ" w:bidi="ar-DZ"/>
        </w:rPr>
        <w:t xml:space="preserve"> ونجد أن الفقيه هو القائد الأول في مرحلة التأسيس حتى أن يحي بن عمر اللمتوني كان شديد </w:t>
      </w:r>
      <w:r w:rsidR="00232CF6" w:rsidRPr="00042FE8">
        <w:rPr>
          <w:rFonts w:ascii="Traditional Arabic" w:hAnsi="Traditional Arabic" w:cs="Traditional Arabic" w:hint="cs"/>
          <w:sz w:val="36"/>
          <w:szCs w:val="36"/>
          <w:rtl/>
          <w:lang w:val="ar-DZ" w:bidi="ar-DZ"/>
        </w:rPr>
        <w:t>الانتقاد</w:t>
      </w:r>
      <w:r w:rsidR="009952D9">
        <w:rPr>
          <w:rFonts w:ascii="Traditional Arabic" w:hAnsi="Traditional Arabic" w:cs="Traditional Arabic"/>
          <w:sz w:val="36"/>
          <w:szCs w:val="36"/>
          <w:rtl/>
          <w:lang w:val="ar-DZ" w:bidi="ar-DZ"/>
        </w:rPr>
        <w:t xml:space="preserve"> لعبد الله بن ياسين</w:t>
      </w:r>
      <w:r w:rsidR="00232CF6" w:rsidRPr="00042FE8">
        <w:rPr>
          <w:rFonts w:ascii="Traditional Arabic" w:hAnsi="Traditional Arabic" w:cs="Traditional Arabic"/>
          <w:sz w:val="36"/>
          <w:szCs w:val="36"/>
          <w:rtl/>
          <w:lang w:val="ar-DZ" w:bidi="ar-DZ"/>
        </w:rPr>
        <w:t>، كثير الطاعة له فيما يأمره وينهاه عنه</w:t>
      </w:r>
      <w:r w:rsidR="00232CF6">
        <w:rPr>
          <w:rStyle w:val="Appelnotedebasdep"/>
          <w:rFonts w:ascii="Traditional Arabic" w:hAnsi="Traditional Arabic" w:cs="Traditional Arabic"/>
          <w:sz w:val="36"/>
          <w:szCs w:val="36"/>
          <w:rtl/>
          <w:lang w:val="ar-DZ" w:bidi="ar-DZ"/>
        </w:rPr>
        <w:footnoteReference w:id="38"/>
      </w:r>
      <w:r w:rsidR="00232CF6">
        <w:rPr>
          <w:rFonts w:ascii="Traditional Arabic" w:hAnsi="Traditional Arabic" w:cs="Traditional Arabic" w:hint="cs"/>
          <w:sz w:val="36"/>
          <w:szCs w:val="36"/>
          <w:rtl/>
          <w:lang w:val="ar-DZ" w:bidi="ar-DZ"/>
        </w:rPr>
        <w:t>.</w:t>
      </w:r>
    </w:p>
    <w:p w:rsidR="00232CF6" w:rsidRPr="006F796C" w:rsidRDefault="00232CF6" w:rsidP="00054B5A">
      <w:pPr>
        <w:bidi/>
        <w:spacing w:line="240" w:lineRule="auto"/>
        <w:jc w:val="both"/>
        <w:rPr>
          <w:rFonts w:ascii="Traditional Arabic" w:hAnsi="Traditional Arabic" w:cs="Traditional Arabic"/>
          <w:sz w:val="36"/>
          <w:szCs w:val="36"/>
          <w:rtl/>
          <w:lang w:val="ar-DZ" w:bidi="ar-DZ"/>
        </w:rPr>
      </w:pPr>
      <w:r w:rsidRPr="006F796C">
        <w:rPr>
          <w:rFonts w:ascii="Traditional Arabic" w:hAnsi="Traditional Arabic" w:cs="Traditional Arabic" w:hint="cs"/>
          <w:sz w:val="36"/>
          <w:szCs w:val="36"/>
          <w:rtl/>
          <w:lang w:val="ar-DZ" w:bidi="ar-DZ"/>
        </w:rPr>
        <w:t>كانللفقهاءدورحاسمفيبداياتتأسيسالدولةالمرابطيةففقهاءسجلماسةوفقهاءدرعةوصلحاؤهاهمممنكتبواإلىعبداللهبنياسينوإلىالأميريحيبنعمروأشياخالمرابطينكتابايرغبونهمفيالوصوللبلادهمليطهروهممماهيفيهمنالمنكراتوشدةالتعسفوالجور</w:t>
      </w:r>
      <w:r>
        <w:rPr>
          <w:rStyle w:val="Appelnotedebasdep"/>
          <w:rFonts w:ascii="Traditional Arabic" w:hAnsi="Traditional Arabic" w:cs="Traditional Arabic"/>
          <w:sz w:val="36"/>
          <w:szCs w:val="36"/>
          <w:rtl/>
          <w:lang w:val="ar-DZ" w:bidi="ar-DZ"/>
        </w:rPr>
        <w:footnoteReference w:id="39"/>
      </w:r>
      <w:r w:rsidRPr="006F796C">
        <w:rPr>
          <w:rFonts w:ascii="Traditional Arabic" w:hAnsi="Traditional Arabic" w:cs="Traditional Arabic" w:hint="cs"/>
          <w:sz w:val="36"/>
          <w:szCs w:val="36"/>
          <w:rtl/>
          <w:lang w:val="ar-DZ" w:bidi="ar-DZ"/>
        </w:rPr>
        <w:t>،ولماتوفييحيبنعمرعينعبداللهبن</w:t>
      </w:r>
      <w:r w:rsidR="009952D9">
        <w:rPr>
          <w:rFonts w:ascii="Traditional Arabic" w:hAnsi="Traditional Arabic" w:cs="Traditional Arabic" w:hint="cs"/>
          <w:sz w:val="36"/>
          <w:szCs w:val="36"/>
          <w:rtl/>
          <w:lang w:val="ar-DZ" w:bidi="ar-DZ"/>
        </w:rPr>
        <w:t>ياسين</w:t>
      </w:r>
      <w:r w:rsidRPr="006F796C">
        <w:rPr>
          <w:rFonts w:ascii="Traditional Arabic" w:hAnsi="Traditional Arabic" w:cs="Traditional Arabic" w:hint="cs"/>
          <w:sz w:val="36"/>
          <w:szCs w:val="36"/>
          <w:rtl/>
          <w:lang w:val="ar-DZ" w:bidi="ar-DZ"/>
        </w:rPr>
        <w:t>أبابكربنعمر</w:t>
      </w:r>
      <w:r w:rsidR="009952D9">
        <w:rPr>
          <w:rFonts w:ascii="Traditional Arabic" w:hAnsi="Traditional Arabic" w:cs="Traditional Arabic" w:hint="cs"/>
          <w:sz w:val="36"/>
          <w:szCs w:val="36"/>
          <w:rtl/>
          <w:lang w:val="ar-DZ" w:bidi="ar-DZ"/>
        </w:rPr>
        <w:t>(</w:t>
      </w:r>
      <w:r w:rsidR="005A186A">
        <w:rPr>
          <w:rFonts w:ascii="Traditional Arabic" w:hAnsi="Traditional Arabic" w:cs="Traditional Arabic" w:hint="cs"/>
          <w:sz w:val="36"/>
          <w:szCs w:val="36"/>
          <w:rtl/>
          <w:lang w:val="ar-DZ" w:bidi="ar-DZ"/>
        </w:rPr>
        <w:t>ت</w:t>
      </w:r>
      <w:r w:rsidR="009952D9">
        <w:rPr>
          <w:rFonts w:ascii="Traditional Arabic" w:hAnsi="Traditional Arabic" w:cs="Traditional Arabic" w:hint="cs"/>
          <w:sz w:val="36"/>
          <w:szCs w:val="36"/>
          <w:rtl/>
          <w:lang w:val="ar-DZ" w:bidi="ar-DZ"/>
        </w:rPr>
        <w:t>480ه/1087م)خليفة له</w:t>
      </w:r>
      <w:r>
        <w:rPr>
          <w:rStyle w:val="Appelnotedebasdep"/>
          <w:rFonts w:ascii="Traditional Arabic" w:hAnsi="Traditional Arabic" w:cs="Traditional Arabic"/>
          <w:sz w:val="36"/>
          <w:szCs w:val="36"/>
          <w:rtl/>
          <w:lang w:val="ar-DZ" w:bidi="ar-DZ"/>
        </w:rPr>
        <w:footnoteReference w:id="40"/>
      </w:r>
      <w:r w:rsidRPr="006F796C">
        <w:rPr>
          <w:rFonts w:ascii="Traditional Arabic" w:hAnsi="Traditional Arabic" w:cs="Traditional Arabic" w:hint="cs"/>
          <w:sz w:val="36"/>
          <w:szCs w:val="36"/>
          <w:rtl/>
          <w:lang w:val="ar-DZ" w:bidi="ar-DZ"/>
        </w:rPr>
        <w:t>،كماأنالمرابطينقداتفقوافيمابينهمعلىتقديمالشيخ</w:t>
      </w:r>
      <w:r>
        <w:rPr>
          <w:rFonts w:ascii="Traditional Arabic" w:hAnsi="Traditional Arabic" w:cs="Traditional Arabic" w:hint="cs"/>
          <w:sz w:val="36"/>
          <w:szCs w:val="36"/>
          <w:rtl/>
          <w:lang w:bidi="ar-DZ"/>
        </w:rPr>
        <w:t>الفقيه</w:t>
      </w:r>
      <w:r w:rsidRPr="006F796C">
        <w:rPr>
          <w:rFonts w:ascii="Traditional Arabic" w:hAnsi="Traditional Arabic" w:cs="Traditional Arabic" w:hint="cs"/>
          <w:sz w:val="36"/>
          <w:szCs w:val="36"/>
          <w:rtl/>
          <w:lang w:val="ar-DZ" w:bidi="ar-DZ"/>
        </w:rPr>
        <w:t>سليمانبنعدي</w:t>
      </w:r>
      <w:r w:rsidR="00B133FB">
        <w:rPr>
          <w:rFonts w:ascii="Traditional Arabic" w:hAnsi="Traditional Arabic" w:cs="Traditional Arabic" w:hint="cs"/>
          <w:sz w:val="36"/>
          <w:szCs w:val="36"/>
          <w:rtl/>
          <w:lang w:val="ar-DZ" w:bidi="ar-DZ"/>
        </w:rPr>
        <w:t>(</w:t>
      </w:r>
      <w:r w:rsidR="00B133FB" w:rsidRPr="00B133FB">
        <w:rPr>
          <w:rFonts w:ascii="Traditional Arabic" w:hAnsi="Traditional Arabic" w:cs="Traditional Arabic" w:hint="cs"/>
          <w:sz w:val="28"/>
          <w:szCs w:val="28"/>
          <w:rtl/>
          <w:lang w:val="ar-DZ" w:bidi="ar-DZ"/>
        </w:rPr>
        <w:t>تاريخ وفاته غير معروف</w:t>
      </w:r>
      <w:r w:rsidR="00B133FB">
        <w:rPr>
          <w:rFonts w:ascii="Traditional Arabic" w:hAnsi="Traditional Arabic" w:cs="Traditional Arabic" w:hint="cs"/>
          <w:sz w:val="36"/>
          <w:szCs w:val="36"/>
          <w:rtl/>
          <w:lang w:val="ar-DZ" w:bidi="ar-DZ"/>
        </w:rPr>
        <w:t>)</w:t>
      </w:r>
      <w:r w:rsidRPr="006F796C">
        <w:rPr>
          <w:rFonts w:ascii="Traditional Arabic" w:hAnsi="Traditional Arabic" w:cs="Traditional Arabic" w:hint="cs"/>
          <w:sz w:val="36"/>
          <w:szCs w:val="36"/>
          <w:rtl/>
          <w:lang w:val="ar-DZ" w:bidi="ar-DZ"/>
        </w:rPr>
        <w:t>ليرجعواإليهفيمشاكلهموفيقضايادينهم</w:t>
      </w:r>
      <w:r>
        <w:rPr>
          <w:rStyle w:val="Appelnotedebasdep"/>
          <w:rFonts w:ascii="Traditional Arabic" w:hAnsi="Traditional Arabic" w:cs="Traditional Arabic"/>
          <w:sz w:val="36"/>
          <w:szCs w:val="36"/>
          <w:rtl/>
          <w:lang w:val="ar-DZ" w:bidi="ar-DZ"/>
        </w:rPr>
        <w:footnoteReference w:id="41"/>
      </w:r>
      <w:r w:rsidRPr="006F796C">
        <w:rPr>
          <w:rFonts w:ascii="Traditional Arabic" w:hAnsi="Traditional Arabic" w:cs="Traditional Arabic"/>
          <w:sz w:val="36"/>
          <w:szCs w:val="36"/>
          <w:rtl/>
          <w:lang w:val="ar-DZ" w:bidi="ar-DZ"/>
        </w:rPr>
        <w:t xml:space="preserve">. </w:t>
      </w:r>
      <w:r w:rsidRPr="006F796C">
        <w:rPr>
          <w:rFonts w:ascii="Traditional Arabic" w:hAnsi="Traditional Arabic" w:cs="Traditional Arabic" w:hint="cs"/>
          <w:sz w:val="36"/>
          <w:szCs w:val="36"/>
          <w:rtl/>
          <w:lang w:val="ar-DZ" w:bidi="ar-DZ"/>
        </w:rPr>
        <w:t>نالالفقهاءقدراكبيرامنالاحتراموالتقديربجانبالإمارة،فكانالفقيهأبوبكرالمرادي</w:t>
      </w:r>
      <w:r w:rsidR="00E54DB4">
        <w:rPr>
          <w:rFonts w:ascii="Traditional Arabic" w:hAnsi="Traditional Arabic" w:cs="Traditional Arabic" w:hint="cs"/>
          <w:sz w:val="36"/>
          <w:szCs w:val="36"/>
          <w:rtl/>
          <w:lang w:val="ar-DZ" w:bidi="ar-DZ"/>
        </w:rPr>
        <w:t>(489ه/1096م)</w:t>
      </w:r>
      <w:r w:rsidRPr="006F796C">
        <w:rPr>
          <w:rFonts w:ascii="Traditional Arabic" w:hAnsi="Traditional Arabic" w:cs="Traditional Arabic" w:hint="cs"/>
          <w:sz w:val="36"/>
          <w:szCs w:val="36"/>
          <w:rtl/>
          <w:lang w:val="ar-DZ" w:bidi="ar-DZ"/>
        </w:rPr>
        <w:t>منأوائلالفقهاءالذينالتحقوابالبلاطالمرابطيحيثاتصلبالأميرأبيبكرعمر</w:t>
      </w:r>
      <w:r w:rsidR="00054B5A">
        <w:rPr>
          <w:rFonts w:ascii="Traditional Arabic" w:hAnsi="Traditional Arabic" w:cs="Traditional Arabic" w:hint="cs"/>
          <w:sz w:val="36"/>
          <w:szCs w:val="36"/>
          <w:rtl/>
          <w:lang w:val="ar-DZ" w:bidi="ar-DZ"/>
        </w:rPr>
        <w:t>(ت480ه/1087م)</w:t>
      </w:r>
      <w:r w:rsidRPr="006F796C">
        <w:rPr>
          <w:rFonts w:ascii="Traditional Arabic" w:hAnsi="Traditional Arabic" w:cs="Traditional Arabic" w:hint="cs"/>
          <w:sz w:val="36"/>
          <w:szCs w:val="36"/>
          <w:rtl/>
          <w:lang w:val="ar-DZ" w:bidi="ar-DZ"/>
        </w:rPr>
        <w:t>واستطاعأنيكسبثقتهفاتخذهوزيراوطلبمنهأنيؤلفلهكتابافيأصولالحكمفألفلهكتابالسياسةفيتدبيرالإمارة</w:t>
      </w:r>
      <w:r>
        <w:rPr>
          <w:rStyle w:val="Appelnotedebasdep"/>
          <w:rFonts w:ascii="Traditional Arabic" w:hAnsi="Traditional Arabic" w:cs="Traditional Arabic"/>
          <w:sz w:val="36"/>
          <w:szCs w:val="36"/>
          <w:rtl/>
          <w:lang w:val="ar-DZ" w:bidi="ar-DZ"/>
        </w:rPr>
        <w:footnoteReference w:id="42"/>
      </w:r>
      <w:r>
        <w:rPr>
          <w:rFonts w:ascii="Traditional Arabic" w:hAnsi="Traditional Arabic" w:cs="Traditional Arabic" w:hint="cs"/>
          <w:sz w:val="36"/>
          <w:szCs w:val="36"/>
          <w:rtl/>
          <w:lang w:val="ar-DZ" w:bidi="ar-DZ"/>
        </w:rPr>
        <w:t>. لقد احتفظت</w:t>
      </w:r>
      <w:r w:rsidRPr="006F796C">
        <w:rPr>
          <w:rFonts w:ascii="Traditional Arabic" w:hAnsi="Traditional Arabic" w:cs="Traditional Arabic" w:hint="cs"/>
          <w:sz w:val="36"/>
          <w:szCs w:val="36"/>
          <w:rtl/>
          <w:lang w:val="ar-DZ" w:bidi="ar-DZ"/>
        </w:rPr>
        <w:t>الدولةالمرابطيةبطابعهاالدينيمعظمحياتهالأنمنشأهادعوةدينيةروحيةتبناهاالفقهاء،وكانهذاالطابعيتخذ</w:t>
      </w:r>
      <w:r w:rsidRPr="006F796C">
        <w:rPr>
          <w:rFonts w:ascii="Traditional Arabic" w:hAnsi="Traditional Arabic" w:cs="Traditional Arabic" w:hint="cs"/>
          <w:sz w:val="36"/>
          <w:szCs w:val="36"/>
          <w:rtl/>
          <w:lang w:val="ar-DZ" w:bidi="ar-DZ"/>
        </w:rPr>
        <w:lastRenderedPageBreak/>
        <w:t>صورتهالعلميةفيسيطرةالفقهاءعلىشؤونالدولةوتوجيهها،وفياتجاهالجيوشالمرابطيةفيالمراحلالأولىمنحياةالدولةإلىأعمالالجهاد</w:t>
      </w:r>
      <w:r>
        <w:rPr>
          <w:rStyle w:val="Appelnotedebasdep"/>
          <w:rFonts w:ascii="Traditional Arabic" w:hAnsi="Traditional Arabic" w:cs="Traditional Arabic"/>
          <w:sz w:val="36"/>
          <w:szCs w:val="36"/>
          <w:rtl/>
          <w:lang w:val="ar-DZ" w:bidi="ar-DZ"/>
        </w:rPr>
        <w:footnoteReference w:id="43"/>
      </w:r>
      <w:r w:rsidRPr="006F796C">
        <w:rPr>
          <w:rFonts w:ascii="Traditional Arabic" w:hAnsi="Traditional Arabic" w:cs="Traditional Arabic"/>
          <w:sz w:val="36"/>
          <w:szCs w:val="36"/>
          <w:rtl/>
          <w:lang w:val="ar-DZ" w:bidi="ar-DZ"/>
        </w:rPr>
        <w:t xml:space="preserve">. </w:t>
      </w:r>
    </w:p>
    <w:p w:rsidR="00232CF6" w:rsidRPr="008124CF" w:rsidRDefault="008124CF" w:rsidP="00EC2A2F">
      <w:pPr>
        <w:bidi/>
        <w:spacing w:line="240" w:lineRule="auto"/>
        <w:jc w:val="both"/>
        <w:rPr>
          <w:rFonts w:ascii="Traditional Arabic" w:hAnsi="Traditional Arabic" w:cs="Traditional Arabic"/>
          <w:b/>
          <w:bCs/>
          <w:sz w:val="36"/>
          <w:szCs w:val="36"/>
          <w:rtl/>
          <w:lang w:val="ar-DZ" w:bidi="ar-DZ"/>
        </w:rPr>
      </w:pPr>
      <w:r>
        <w:rPr>
          <w:rFonts w:ascii="Traditional Arabic" w:hAnsi="Traditional Arabic" w:cs="Traditional Arabic" w:hint="cs"/>
          <w:b/>
          <w:bCs/>
          <w:sz w:val="36"/>
          <w:szCs w:val="36"/>
          <w:rtl/>
          <w:lang w:val="ar-DZ" w:bidi="ar-DZ"/>
        </w:rPr>
        <w:t xml:space="preserve">2- </w:t>
      </w:r>
      <w:r w:rsidR="007F3024">
        <w:rPr>
          <w:rFonts w:ascii="Traditional Arabic" w:hAnsi="Traditional Arabic" w:cs="Traditional Arabic" w:hint="cs"/>
          <w:b/>
          <w:bCs/>
          <w:sz w:val="36"/>
          <w:szCs w:val="36"/>
          <w:rtl/>
          <w:lang w:val="ar-DZ" w:bidi="ar-DZ"/>
        </w:rPr>
        <w:t>مرحلة الأمير</w:t>
      </w:r>
      <w:r w:rsidR="00232CF6" w:rsidRPr="008124CF">
        <w:rPr>
          <w:rFonts w:ascii="Traditional Arabic" w:hAnsi="Traditional Arabic" w:cs="Traditional Arabic" w:hint="cs"/>
          <w:b/>
          <w:bCs/>
          <w:sz w:val="36"/>
          <w:szCs w:val="36"/>
          <w:rtl/>
          <w:lang w:val="ar-DZ" w:bidi="ar-DZ"/>
        </w:rPr>
        <w:t>يوسفبنتاشفين</w:t>
      </w:r>
      <w:r w:rsidR="007F3024" w:rsidRPr="006674BB">
        <w:rPr>
          <w:rFonts w:ascii="Traditional Arabic" w:hAnsi="Traditional Arabic" w:cs="Traditional Arabic" w:hint="cs"/>
          <w:b/>
          <w:bCs/>
          <w:sz w:val="36"/>
          <w:szCs w:val="36"/>
          <w:rtl/>
        </w:rPr>
        <w:t>(</w:t>
      </w:r>
      <w:r w:rsidR="00EC2A2F" w:rsidRPr="006674BB">
        <w:rPr>
          <w:rFonts w:ascii="Traditional Arabic" w:hAnsi="Traditional Arabic" w:cs="Traditional Arabic" w:hint="cs"/>
          <w:b/>
          <w:bCs/>
          <w:sz w:val="36"/>
          <w:szCs w:val="36"/>
          <w:rtl/>
        </w:rPr>
        <w:t>456</w:t>
      </w:r>
      <w:r w:rsidR="00EB7580" w:rsidRPr="006674BB">
        <w:rPr>
          <w:rFonts w:ascii="Traditional Arabic" w:hAnsi="Traditional Arabic" w:cs="Traditional Arabic" w:hint="cs"/>
          <w:b/>
          <w:bCs/>
          <w:sz w:val="36"/>
          <w:szCs w:val="36"/>
          <w:rtl/>
        </w:rPr>
        <w:t>_</w:t>
      </w:r>
      <w:r w:rsidR="00EC2A2F" w:rsidRPr="006674BB">
        <w:rPr>
          <w:rFonts w:ascii="Traditional Arabic" w:hAnsi="Traditional Arabic" w:cs="Traditional Arabic" w:hint="cs"/>
          <w:b/>
          <w:bCs/>
          <w:sz w:val="36"/>
          <w:szCs w:val="36"/>
          <w:rtl/>
        </w:rPr>
        <w:t>500</w:t>
      </w:r>
      <w:r w:rsidR="00EB7580" w:rsidRPr="006674BB">
        <w:rPr>
          <w:rFonts w:ascii="Traditional Arabic" w:hAnsi="Traditional Arabic" w:cs="Traditional Arabic" w:hint="cs"/>
          <w:b/>
          <w:bCs/>
          <w:sz w:val="36"/>
          <w:szCs w:val="36"/>
          <w:rtl/>
        </w:rPr>
        <w:t xml:space="preserve"> ه/ </w:t>
      </w:r>
      <w:r w:rsidR="00EC2A2F" w:rsidRPr="006674BB">
        <w:rPr>
          <w:rFonts w:ascii="Traditional Arabic" w:hAnsi="Traditional Arabic" w:cs="Traditional Arabic" w:hint="cs"/>
          <w:b/>
          <w:bCs/>
          <w:sz w:val="36"/>
          <w:szCs w:val="36"/>
          <w:rtl/>
        </w:rPr>
        <w:t>1009</w:t>
      </w:r>
      <w:r w:rsidR="00EB7580" w:rsidRPr="006674BB">
        <w:rPr>
          <w:rFonts w:ascii="Traditional Arabic" w:hAnsi="Traditional Arabic" w:cs="Traditional Arabic" w:hint="cs"/>
          <w:b/>
          <w:bCs/>
          <w:sz w:val="36"/>
          <w:szCs w:val="36"/>
          <w:rtl/>
        </w:rPr>
        <w:t>_</w:t>
      </w:r>
      <w:r w:rsidR="00EC2A2F" w:rsidRPr="006674BB">
        <w:rPr>
          <w:rFonts w:ascii="Traditional Arabic" w:hAnsi="Traditional Arabic" w:cs="Traditional Arabic" w:hint="cs"/>
          <w:b/>
          <w:bCs/>
          <w:sz w:val="36"/>
          <w:szCs w:val="36"/>
          <w:rtl/>
        </w:rPr>
        <w:t>1106</w:t>
      </w:r>
      <w:r w:rsidR="00EB7580" w:rsidRPr="006674BB">
        <w:rPr>
          <w:rFonts w:ascii="Traditional Arabic" w:hAnsi="Traditional Arabic" w:cs="Traditional Arabic" w:hint="cs"/>
          <w:b/>
          <w:bCs/>
          <w:sz w:val="36"/>
          <w:szCs w:val="36"/>
          <w:rtl/>
        </w:rPr>
        <w:t xml:space="preserve"> م</w:t>
      </w:r>
      <w:r w:rsidR="007F3024" w:rsidRPr="006674BB">
        <w:rPr>
          <w:rFonts w:ascii="Traditional Arabic" w:hAnsi="Traditional Arabic" w:cs="Traditional Arabic" w:hint="cs"/>
          <w:b/>
          <w:bCs/>
          <w:sz w:val="36"/>
          <w:szCs w:val="36"/>
          <w:rtl/>
        </w:rPr>
        <w:t>)</w:t>
      </w:r>
      <w:r w:rsidR="006674BB">
        <w:rPr>
          <w:rFonts w:ascii="Traditional Arabic" w:hAnsi="Traditional Arabic" w:cs="Traditional Arabic" w:hint="cs"/>
          <w:b/>
          <w:bCs/>
          <w:sz w:val="36"/>
          <w:szCs w:val="36"/>
          <w:rtl/>
          <w:lang w:val="ar-DZ" w:bidi="ar-DZ"/>
        </w:rPr>
        <w:t>:</w:t>
      </w:r>
    </w:p>
    <w:p w:rsidR="00EB7580" w:rsidRDefault="00EB7580" w:rsidP="004D0962">
      <w:pPr>
        <w:bidi/>
        <w:spacing w:line="240" w:lineRule="auto"/>
        <w:jc w:val="both"/>
        <w:rPr>
          <w:rFonts w:ascii="Traditional Arabic" w:hAnsi="Traditional Arabic" w:cs="Traditional Arabic"/>
          <w:sz w:val="36"/>
          <w:szCs w:val="36"/>
          <w:rtl/>
          <w:lang w:val="ar-DZ" w:bidi="ar-DZ"/>
        </w:rPr>
      </w:pPr>
      <w:r>
        <w:rPr>
          <w:rFonts w:ascii="Traditional Arabic" w:hAnsi="Traditional Arabic" w:cs="Traditional Arabic" w:hint="cs"/>
          <w:sz w:val="36"/>
          <w:szCs w:val="36"/>
          <w:rtl/>
          <w:lang w:val="ar-DZ" w:bidi="ar-DZ"/>
        </w:rPr>
        <w:t xml:space="preserve">      زاد نفوذ فقهاء المالكية زمن</w:t>
      </w:r>
      <w:r w:rsidR="00232CF6" w:rsidRPr="006F796C">
        <w:rPr>
          <w:rFonts w:ascii="Traditional Arabic" w:hAnsi="Traditional Arabic" w:cs="Traditional Arabic" w:hint="cs"/>
          <w:sz w:val="36"/>
          <w:szCs w:val="36"/>
          <w:rtl/>
          <w:lang w:val="ar-DZ" w:bidi="ar-DZ"/>
        </w:rPr>
        <w:t>يوسفبنتاشفين</w:t>
      </w:r>
      <w:r w:rsidR="00994E19">
        <w:rPr>
          <w:rFonts w:ascii="Traditional Arabic" w:hAnsi="Traditional Arabic" w:cs="Traditional Arabic" w:hint="cs"/>
          <w:sz w:val="36"/>
          <w:szCs w:val="36"/>
          <w:rtl/>
          <w:lang w:val="ar-DZ" w:bidi="ar-DZ"/>
        </w:rPr>
        <w:t xml:space="preserve">والتمكين لهم، </w:t>
      </w:r>
      <w:r>
        <w:rPr>
          <w:rFonts w:ascii="Traditional Arabic" w:hAnsi="Traditional Arabic" w:cs="Traditional Arabic" w:hint="cs"/>
          <w:sz w:val="36"/>
          <w:szCs w:val="36"/>
          <w:rtl/>
          <w:lang w:val="ar-DZ" w:bidi="ar-DZ"/>
        </w:rPr>
        <w:t>ويكفي هنا الاشارة الى بعض النصوص التاريخية التي تؤكد ذلك منها: كلام عبد</w:t>
      </w:r>
      <w:r w:rsidRPr="006F796C">
        <w:rPr>
          <w:rFonts w:ascii="Traditional Arabic" w:hAnsi="Traditional Arabic" w:cs="Traditional Arabic" w:hint="cs"/>
          <w:sz w:val="36"/>
          <w:szCs w:val="36"/>
          <w:rtl/>
          <w:lang w:val="ar-DZ" w:bidi="ar-DZ"/>
        </w:rPr>
        <w:t>الواحدالمراكشي</w:t>
      </w:r>
      <w:r w:rsidRPr="00E164E1">
        <w:rPr>
          <w:rFonts w:ascii="Traditional Arabic" w:hAnsi="Traditional Arabic" w:cs="Traditional Arabic" w:hint="cs"/>
          <w:sz w:val="36"/>
          <w:szCs w:val="36"/>
          <w:rtl/>
          <w:lang w:bidi="ar-DZ"/>
        </w:rPr>
        <w:t xml:space="preserve">(ت </w:t>
      </w:r>
      <w:r w:rsidR="00E164E1">
        <w:rPr>
          <w:rFonts w:ascii="Traditional Arabic" w:hAnsi="Traditional Arabic" w:cs="Traditional Arabic" w:hint="cs"/>
          <w:sz w:val="36"/>
          <w:szCs w:val="36"/>
          <w:rtl/>
          <w:lang w:bidi="ar-DZ"/>
        </w:rPr>
        <w:t>647</w:t>
      </w:r>
      <w:r w:rsidRPr="00E164E1">
        <w:rPr>
          <w:rFonts w:ascii="Traditional Arabic" w:hAnsi="Traditional Arabic" w:cs="Traditional Arabic" w:hint="cs"/>
          <w:sz w:val="36"/>
          <w:szCs w:val="36"/>
          <w:rtl/>
          <w:lang w:bidi="ar-DZ"/>
        </w:rPr>
        <w:t xml:space="preserve"> هـ/ </w:t>
      </w:r>
      <w:r w:rsidR="00E164E1">
        <w:rPr>
          <w:rFonts w:ascii="Traditional Arabic" w:hAnsi="Traditional Arabic" w:cs="Traditional Arabic" w:hint="cs"/>
          <w:sz w:val="36"/>
          <w:szCs w:val="36"/>
          <w:rtl/>
          <w:lang w:bidi="ar-DZ"/>
        </w:rPr>
        <w:t>1250</w:t>
      </w:r>
      <w:r w:rsidRPr="00E164E1">
        <w:rPr>
          <w:rFonts w:ascii="Traditional Arabic" w:hAnsi="Traditional Arabic" w:cs="Traditional Arabic" w:hint="cs"/>
          <w:sz w:val="36"/>
          <w:szCs w:val="36"/>
          <w:rtl/>
          <w:lang w:bidi="ar-DZ"/>
        </w:rPr>
        <w:t xml:space="preserve"> م)</w:t>
      </w:r>
      <w:r>
        <w:rPr>
          <w:rFonts w:ascii="Traditional Arabic" w:hAnsi="Traditional Arabic" w:cs="Traditional Arabic" w:hint="cs"/>
          <w:sz w:val="36"/>
          <w:szCs w:val="36"/>
          <w:rtl/>
          <w:lang w:val="ar-DZ" w:bidi="ar-DZ"/>
        </w:rPr>
        <w:t>حول "</w:t>
      </w:r>
      <w:r w:rsidRPr="006F796C">
        <w:rPr>
          <w:rFonts w:ascii="Traditional Arabic" w:hAnsi="Traditional Arabic" w:cs="Traditional Arabic" w:hint="cs"/>
          <w:sz w:val="36"/>
          <w:szCs w:val="36"/>
          <w:rtl/>
          <w:lang w:val="ar-DZ" w:bidi="ar-DZ"/>
        </w:rPr>
        <w:t>توافدالعلماءوالفقهاءعلىالأميريوسفبن</w:t>
      </w:r>
      <w:r>
        <w:rPr>
          <w:rFonts w:ascii="Traditional Arabic" w:hAnsi="Traditional Arabic" w:cs="Traditional Arabic" w:hint="cs"/>
          <w:sz w:val="36"/>
          <w:szCs w:val="36"/>
          <w:rtl/>
          <w:lang w:val="ar-DZ" w:bidi="ar-DZ"/>
        </w:rPr>
        <w:t>ت</w:t>
      </w:r>
      <w:r w:rsidRPr="006F796C">
        <w:rPr>
          <w:rFonts w:ascii="Traditional Arabic" w:hAnsi="Traditional Arabic" w:cs="Traditional Arabic" w:hint="cs"/>
          <w:sz w:val="36"/>
          <w:szCs w:val="36"/>
          <w:rtl/>
          <w:lang w:val="ar-DZ" w:bidi="ar-DZ"/>
        </w:rPr>
        <w:t>اشفينلماسمعوابحبهللعلماءومجالستهموإكرامهم</w:t>
      </w:r>
      <w:r>
        <w:rPr>
          <w:rFonts w:ascii="Traditional Arabic" w:hAnsi="Traditional Arabic" w:cs="Traditional Arabic" w:hint="cs"/>
          <w:sz w:val="36"/>
          <w:szCs w:val="36"/>
          <w:rtl/>
          <w:lang w:val="ar-DZ" w:bidi="ar-DZ"/>
        </w:rPr>
        <w:t>"،</w:t>
      </w:r>
      <w:r>
        <w:rPr>
          <w:rFonts w:ascii="Traditional Arabic" w:hAnsi="Traditional Arabic" w:cs="Traditional Arabic"/>
          <w:sz w:val="36"/>
          <w:szCs w:val="36"/>
          <w:lang w:bidi="ar-DZ"/>
        </w:rPr>
        <w:t> </w:t>
      </w:r>
      <w:r>
        <w:rPr>
          <w:rFonts w:ascii="Traditional Arabic" w:hAnsi="Traditional Arabic" w:cs="Traditional Arabic" w:hint="cs"/>
          <w:sz w:val="36"/>
          <w:szCs w:val="36"/>
          <w:rtl/>
          <w:lang w:val="ar-DZ" w:bidi="ar-DZ"/>
        </w:rPr>
        <w:t xml:space="preserve">كما شبهمجالس العلم في حضرة يوسف بن تاشفين "بحضرة بني العباس في صدر دولتهم" </w:t>
      </w:r>
      <w:r>
        <w:rPr>
          <w:rStyle w:val="Appelnotedebasdep"/>
          <w:rFonts w:ascii="Traditional Arabic" w:hAnsi="Traditional Arabic" w:cs="Traditional Arabic"/>
          <w:sz w:val="36"/>
          <w:szCs w:val="36"/>
          <w:rtl/>
          <w:lang w:val="ar-DZ" w:bidi="ar-DZ"/>
        </w:rPr>
        <w:footnoteReference w:id="44"/>
      </w:r>
      <w:r>
        <w:rPr>
          <w:rFonts w:ascii="Traditional Arabic" w:hAnsi="Traditional Arabic" w:cs="Traditional Arabic" w:hint="cs"/>
          <w:sz w:val="36"/>
          <w:szCs w:val="36"/>
          <w:rtl/>
          <w:lang w:val="ar-DZ" w:bidi="ar-DZ"/>
        </w:rPr>
        <w:t xml:space="preserve">، أما </w:t>
      </w:r>
      <w:r w:rsidR="00232CF6" w:rsidRPr="006F796C">
        <w:rPr>
          <w:rFonts w:ascii="Traditional Arabic" w:hAnsi="Traditional Arabic" w:cs="Traditional Arabic" w:hint="cs"/>
          <w:sz w:val="36"/>
          <w:szCs w:val="36"/>
          <w:rtl/>
          <w:lang w:val="ar-DZ" w:bidi="ar-DZ"/>
        </w:rPr>
        <w:t>ابنعذارى</w:t>
      </w:r>
      <w:r w:rsidR="00232CF6">
        <w:rPr>
          <w:rFonts w:ascii="Traditional Arabic" w:hAnsi="Traditional Arabic" w:cs="Traditional Arabic" w:hint="cs"/>
          <w:sz w:val="36"/>
          <w:szCs w:val="36"/>
          <w:rtl/>
          <w:lang w:val="ar-DZ" w:bidi="ar-DZ"/>
        </w:rPr>
        <w:t xml:space="preserve"> المراكشي </w:t>
      </w:r>
      <w:r w:rsidRPr="004D0962">
        <w:rPr>
          <w:rFonts w:ascii="Traditional Arabic" w:hAnsi="Traditional Arabic" w:cs="Traditional Arabic" w:hint="cs"/>
          <w:sz w:val="36"/>
          <w:szCs w:val="36"/>
          <w:rtl/>
          <w:lang w:bidi="ar-DZ"/>
        </w:rPr>
        <w:t xml:space="preserve">(كان حيا سنة 712 هـ/ </w:t>
      </w:r>
      <w:r w:rsidR="004D0962">
        <w:rPr>
          <w:rFonts w:ascii="Traditional Arabic" w:hAnsi="Traditional Arabic" w:cs="Traditional Arabic" w:hint="cs"/>
          <w:sz w:val="36"/>
          <w:szCs w:val="36"/>
          <w:rtl/>
          <w:lang w:bidi="ar-DZ"/>
        </w:rPr>
        <w:t>1312-1313</w:t>
      </w:r>
      <w:r w:rsidRPr="004D0962">
        <w:rPr>
          <w:rFonts w:ascii="Traditional Arabic" w:hAnsi="Traditional Arabic" w:cs="Traditional Arabic" w:hint="cs"/>
          <w:sz w:val="36"/>
          <w:szCs w:val="36"/>
          <w:rtl/>
          <w:lang w:bidi="ar-DZ"/>
        </w:rPr>
        <w:t xml:space="preserve"> م)</w:t>
      </w:r>
      <w:r>
        <w:rPr>
          <w:rFonts w:ascii="Traditional Arabic" w:hAnsi="Traditional Arabic" w:cs="Traditional Arabic" w:hint="cs"/>
          <w:sz w:val="36"/>
          <w:szCs w:val="36"/>
          <w:rtl/>
          <w:lang w:val="ar-DZ" w:bidi="ar-DZ"/>
        </w:rPr>
        <w:t>فكتب يقول</w:t>
      </w:r>
      <w:r w:rsidR="004D0962">
        <w:rPr>
          <w:rFonts w:ascii="Traditional Arabic" w:hAnsi="Traditional Arabic" w:cs="Traditional Arabic" w:hint="cs"/>
          <w:sz w:val="36"/>
          <w:szCs w:val="36"/>
          <w:rtl/>
          <w:lang w:val="ar-DZ" w:bidi="ar-DZ"/>
        </w:rPr>
        <w:t>:</w:t>
      </w:r>
      <w:r>
        <w:rPr>
          <w:rFonts w:ascii="Traditional Arabic" w:hAnsi="Traditional Arabic" w:cs="Traditional Arabic"/>
          <w:sz w:val="36"/>
          <w:szCs w:val="36"/>
          <w:rtl/>
          <w:lang w:val="ar-DZ" w:bidi="ar-DZ"/>
        </w:rPr>
        <w:t>"</w:t>
      </w:r>
      <w:r w:rsidR="00232CF6" w:rsidRPr="006F796C">
        <w:rPr>
          <w:rFonts w:ascii="Traditional Arabic" w:hAnsi="Traditional Arabic" w:cs="Traditional Arabic" w:hint="cs"/>
          <w:sz w:val="36"/>
          <w:szCs w:val="36"/>
          <w:rtl/>
          <w:lang w:val="ar-DZ" w:bidi="ar-DZ"/>
        </w:rPr>
        <w:t>كانيفضلالفقهاءويعظمالعلماءويصرفالأموالإليهمويأخذفيهابرأيهمويقضيعلىنفسهبفتياهم</w:t>
      </w:r>
      <w:r w:rsidR="00232CF6" w:rsidRPr="006F796C">
        <w:rPr>
          <w:rFonts w:ascii="Traditional Arabic" w:hAnsi="Traditional Arabic" w:cs="Traditional Arabic"/>
          <w:sz w:val="36"/>
          <w:szCs w:val="36"/>
          <w:rtl/>
          <w:lang w:val="ar-DZ" w:bidi="ar-DZ"/>
        </w:rPr>
        <w:t xml:space="preserve"> "</w:t>
      </w:r>
      <w:r w:rsidR="00232CF6">
        <w:rPr>
          <w:rStyle w:val="Appelnotedebasdep"/>
          <w:rFonts w:ascii="Traditional Arabic" w:hAnsi="Traditional Arabic" w:cs="Traditional Arabic"/>
          <w:sz w:val="36"/>
          <w:szCs w:val="36"/>
          <w:rtl/>
          <w:lang w:val="ar-DZ" w:bidi="ar-DZ"/>
        </w:rPr>
        <w:footnoteReference w:id="45"/>
      </w:r>
      <w:r>
        <w:rPr>
          <w:rFonts w:ascii="Traditional Arabic" w:hAnsi="Traditional Arabic" w:cs="Traditional Arabic" w:hint="cs"/>
          <w:sz w:val="36"/>
          <w:szCs w:val="36"/>
          <w:rtl/>
          <w:lang w:val="ar-DZ" w:bidi="ar-DZ"/>
        </w:rPr>
        <w:t>، أما صاحب "الحلل الموشية" فجاءت شهادته على النحو التالي"</w:t>
      </w:r>
      <w:r w:rsidR="00232CF6" w:rsidRPr="006F796C">
        <w:rPr>
          <w:rFonts w:ascii="Traditional Arabic" w:hAnsi="Traditional Arabic" w:cs="Traditional Arabic" w:hint="cs"/>
          <w:sz w:val="36"/>
          <w:szCs w:val="36"/>
          <w:rtl/>
          <w:lang w:val="ar-DZ" w:bidi="ar-DZ"/>
        </w:rPr>
        <w:t>وكانمحباللعلماءوالصلحاءمقربالهم،صادراعنرأيهم،مكرمالهم</w:t>
      </w:r>
      <w:r>
        <w:rPr>
          <w:rFonts w:ascii="Traditional Arabic" w:hAnsi="Traditional Arabic" w:cs="Traditional Arabic" w:hint="cs"/>
          <w:sz w:val="36"/>
          <w:szCs w:val="36"/>
          <w:rtl/>
          <w:lang w:val="ar-DZ" w:bidi="ar-DZ"/>
        </w:rPr>
        <w:t>"</w:t>
      </w:r>
      <w:r w:rsidR="00232CF6">
        <w:rPr>
          <w:rStyle w:val="Appelnotedebasdep"/>
          <w:rFonts w:ascii="Traditional Arabic" w:hAnsi="Traditional Arabic" w:cs="Traditional Arabic"/>
          <w:sz w:val="36"/>
          <w:szCs w:val="36"/>
          <w:rtl/>
          <w:lang w:val="ar-DZ" w:bidi="ar-DZ"/>
        </w:rPr>
        <w:footnoteReference w:id="46"/>
      </w:r>
      <w:r w:rsidR="00232CF6">
        <w:rPr>
          <w:rFonts w:ascii="Traditional Arabic" w:hAnsi="Traditional Arabic" w:cs="Traditional Arabic" w:hint="cs"/>
          <w:sz w:val="36"/>
          <w:szCs w:val="36"/>
          <w:rtl/>
          <w:lang w:val="ar-DZ" w:bidi="ar-DZ"/>
        </w:rPr>
        <w:t>.</w:t>
      </w:r>
    </w:p>
    <w:p w:rsidR="00232CF6" w:rsidRPr="005D2A85" w:rsidRDefault="00232CF6" w:rsidP="009856BC">
      <w:pPr>
        <w:bidi/>
        <w:spacing w:line="240" w:lineRule="auto"/>
        <w:jc w:val="both"/>
        <w:rPr>
          <w:rFonts w:ascii="Traditional Arabic" w:hAnsi="Traditional Arabic" w:cs="Traditional Arabic"/>
          <w:sz w:val="36"/>
          <w:szCs w:val="36"/>
          <w:rtl/>
          <w:lang w:val="ar-DZ" w:bidi="ar-DZ"/>
        </w:rPr>
      </w:pPr>
      <w:r w:rsidRPr="005D2A85">
        <w:rPr>
          <w:rFonts w:ascii="Traditional Arabic" w:hAnsi="Traditional Arabic" w:cs="Traditional Arabic"/>
          <w:sz w:val="36"/>
          <w:szCs w:val="36"/>
          <w:rtl/>
          <w:lang w:bidi="ar-DZ"/>
        </w:rPr>
        <w:t xml:space="preserve">احتل الفقهاء في العصر المرابطي مكانة مهمة ضمن الطبقة الخاصة سيما وأن الدولة المرابطية قامت على أساس ديني </w:t>
      </w:r>
      <w:r>
        <w:rPr>
          <w:rFonts w:ascii="Traditional Arabic" w:hAnsi="Traditional Arabic" w:cs="Traditional Arabic"/>
          <w:sz w:val="36"/>
          <w:szCs w:val="36"/>
          <w:rtl/>
          <w:lang w:bidi="ar-DZ"/>
        </w:rPr>
        <w:t>واضح جعل</w:t>
      </w:r>
      <w:r w:rsidRPr="005D2A85">
        <w:rPr>
          <w:rFonts w:ascii="Traditional Arabic" w:hAnsi="Traditional Arabic" w:cs="Traditional Arabic"/>
          <w:sz w:val="36"/>
          <w:szCs w:val="36"/>
          <w:rtl/>
          <w:lang w:bidi="ar-DZ"/>
        </w:rPr>
        <w:t xml:space="preserve"> للفكر الديني</w:t>
      </w:r>
      <w:r w:rsidR="00EB7580">
        <w:rPr>
          <w:rFonts w:ascii="Traditional Arabic" w:hAnsi="Traditional Arabic" w:cs="Traditional Arabic" w:hint="cs"/>
          <w:sz w:val="36"/>
          <w:szCs w:val="36"/>
          <w:rtl/>
          <w:lang w:bidi="ar-DZ"/>
        </w:rPr>
        <w:t>،</w:t>
      </w:r>
      <w:r w:rsidRPr="005D2A85">
        <w:rPr>
          <w:rFonts w:ascii="Traditional Arabic" w:hAnsi="Traditional Arabic" w:cs="Traditional Arabic"/>
          <w:sz w:val="36"/>
          <w:szCs w:val="36"/>
          <w:rtl/>
          <w:lang w:bidi="ar-DZ"/>
        </w:rPr>
        <w:t xml:space="preserve"> وأهله مكا</w:t>
      </w:r>
      <w:r>
        <w:rPr>
          <w:rFonts w:ascii="Traditional Arabic" w:hAnsi="Traditional Arabic" w:cs="Traditional Arabic"/>
          <w:sz w:val="36"/>
          <w:szCs w:val="36"/>
          <w:rtl/>
          <w:lang w:bidi="ar-DZ"/>
        </w:rPr>
        <w:t xml:space="preserve">نة مميزة </w:t>
      </w:r>
      <w:r w:rsidRPr="005D2A85">
        <w:rPr>
          <w:rFonts w:ascii="Traditional Arabic" w:hAnsi="Traditional Arabic" w:cs="Traditional Arabic"/>
          <w:sz w:val="36"/>
          <w:szCs w:val="36"/>
          <w:rtl/>
          <w:lang w:bidi="ar-DZ"/>
        </w:rPr>
        <w:t xml:space="preserve">يتضح ذلك جليا من قيام دولتهم بعد تحالف فقهاء المالكية مع الأمراء المرابطين فاعتبروهم بمثابة المنظرين الأساسيين لتوجهات الدولة، </w:t>
      </w:r>
      <w:r>
        <w:rPr>
          <w:rFonts w:ascii="Traditional Arabic" w:hAnsi="Traditional Arabic" w:cs="Traditional Arabic" w:hint="cs"/>
          <w:sz w:val="36"/>
          <w:szCs w:val="36"/>
          <w:rtl/>
          <w:lang w:bidi="ar-DZ"/>
        </w:rPr>
        <w:t>وعندما</w:t>
      </w:r>
      <w:r w:rsidRPr="005D2A85">
        <w:rPr>
          <w:rFonts w:ascii="Traditional Arabic" w:hAnsi="Traditional Arabic" w:cs="Traditional Arabic"/>
          <w:sz w:val="36"/>
          <w:szCs w:val="36"/>
          <w:rtl/>
          <w:lang w:val="ar-DZ" w:bidi="ar-DZ"/>
        </w:rPr>
        <w:t xml:space="preserve">ذاق ملوك الطوائف ذرعا لتصرفات ألفونسو السادس بعدما اظهرت </w:t>
      </w:r>
      <w:r w:rsidRPr="005D2A85">
        <w:rPr>
          <w:rFonts w:ascii="Traditional Arabic" w:hAnsi="Traditional Arabic" w:cs="Traditional Arabic" w:hint="cs"/>
          <w:sz w:val="36"/>
          <w:szCs w:val="36"/>
          <w:rtl/>
          <w:lang w:val="ar-DZ" w:bidi="ar-DZ"/>
        </w:rPr>
        <w:t>العداءة</w:t>
      </w:r>
      <w:r w:rsidRPr="005D2A85">
        <w:rPr>
          <w:rFonts w:ascii="Traditional Arabic" w:hAnsi="Traditional Arabic" w:cs="Traditional Arabic"/>
          <w:sz w:val="36"/>
          <w:szCs w:val="36"/>
          <w:rtl/>
          <w:lang w:val="ar-DZ" w:bidi="ar-DZ"/>
        </w:rPr>
        <w:t xml:space="preserve"> ضدهم بعد الغارات على مدنه</w:t>
      </w:r>
      <w:r>
        <w:rPr>
          <w:rFonts w:ascii="Traditional Arabic" w:hAnsi="Traditional Arabic" w:cs="Traditional Arabic"/>
          <w:sz w:val="36"/>
          <w:szCs w:val="36"/>
          <w:rtl/>
          <w:lang w:val="ar-DZ" w:bidi="ar-DZ"/>
        </w:rPr>
        <w:t xml:space="preserve">، </w:t>
      </w:r>
      <w:r w:rsidRPr="005D2A85">
        <w:rPr>
          <w:rFonts w:ascii="Traditional Arabic" w:hAnsi="Traditional Arabic" w:cs="Traditional Arabic"/>
          <w:sz w:val="36"/>
          <w:szCs w:val="36"/>
          <w:rtl/>
          <w:lang w:val="ar-DZ" w:bidi="ar-DZ"/>
        </w:rPr>
        <w:t xml:space="preserve">نجد المتوكل الأفطس </w:t>
      </w:r>
      <w:r w:rsidR="00335951" w:rsidRPr="001E2C9D">
        <w:rPr>
          <w:rFonts w:ascii="Traditional Arabic" w:hAnsi="Traditional Arabic" w:cs="Traditional Arabic" w:hint="cs"/>
          <w:sz w:val="36"/>
          <w:szCs w:val="36"/>
          <w:rtl/>
        </w:rPr>
        <w:t>(</w:t>
      </w:r>
      <w:r w:rsidR="008F7EB7" w:rsidRPr="001E2C9D">
        <w:rPr>
          <w:rFonts w:ascii="Traditional Arabic" w:hAnsi="Traditional Arabic" w:cs="Traditional Arabic" w:hint="cs"/>
          <w:sz w:val="36"/>
          <w:szCs w:val="36"/>
          <w:rtl/>
        </w:rPr>
        <w:t>423</w:t>
      </w:r>
      <w:r w:rsidR="003D2C9E" w:rsidRPr="001E2C9D">
        <w:rPr>
          <w:rFonts w:ascii="Traditional Arabic" w:hAnsi="Traditional Arabic" w:cs="Traditional Arabic" w:hint="cs"/>
          <w:sz w:val="36"/>
          <w:szCs w:val="36"/>
          <w:rtl/>
        </w:rPr>
        <w:t>-461</w:t>
      </w:r>
      <w:r w:rsidR="00335951" w:rsidRPr="001E2C9D">
        <w:rPr>
          <w:rFonts w:ascii="Traditional Arabic" w:hAnsi="Traditional Arabic" w:cs="Traditional Arabic" w:hint="cs"/>
          <w:sz w:val="36"/>
          <w:szCs w:val="36"/>
          <w:rtl/>
        </w:rPr>
        <w:t xml:space="preserve"> ه/ </w:t>
      </w:r>
      <w:r w:rsidR="003D2C9E" w:rsidRPr="001E2C9D">
        <w:rPr>
          <w:rFonts w:ascii="Traditional Arabic" w:hAnsi="Traditional Arabic" w:cs="Traditional Arabic" w:hint="cs"/>
          <w:sz w:val="36"/>
          <w:szCs w:val="36"/>
          <w:rtl/>
        </w:rPr>
        <w:t>1045- 1094</w:t>
      </w:r>
      <w:r w:rsidR="00335951" w:rsidRPr="001E2C9D">
        <w:rPr>
          <w:rFonts w:ascii="Traditional Arabic" w:hAnsi="Traditional Arabic" w:cs="Traditional Arabic" w:hint="cs"/>
          <w:sz w:val="36"/>
          <w:szCs w:val="36"/>
          <w:rtl/>
        </w:rPr>
        <w:t xml:space="preserve"> م)</w:t>
      </w:r>
      <w:r w:rsidRPr="005D2A85">
        <w:rPr>
          <w:rFonts w:ascii="Traditional Arabic" w:hAnsi="Traditional Arabic" w:cs="Traditional Arabic"/>
          <w:sz w:val="36"/>
          <w:szCs w:val="36"/>
          <w:rtl/>
          <w:lang w:val="ar-DZ" w:bidi="ar-DZ"/>
        </w:rPr>
        <w:t xml:space="preserve">صاحب بطليوس </w:t>
      </w:r>
      <w:r w:rsidRPr="005D2A85">
        <w:rPr>
          <w:rFonts w:ascii="Traditional Arabic" w:hAnsi="Traditional Arabic" w:cs="Traditional Arabic"/>
          <w:sz w:val="36"/>
          <w:szCs w:val="36"/>
          <w:rtl/>
          <w:lang w:val="ar-DZ" w:bidi="ar-DZ"/>
        </w:rPr>
        <w:lastRenderedPageBreak/>
        <w:t>قد ندب قضية الفقيه أبو الوليد الباجي</w:t>
      </w:r>
      <w:r w:rsidR="00335951" w:rsidRPr="006674BB">
        <w:rPr>
          <w:rFonts w:ascii="Traditional Arabic" w:hAnsi="Traditional Arabic" w:cs="Traditional Arabic" w:hint="cs"/>
          <w:sz w:val="36"/>
          <w:szCs w:val="36"/>
          <w:rtl/>
        </w:rPr>
        <w:t xml:space="preserve">(ت </w:t>
      </w:r>
      <w:r w:rsidR="009856BC" w:rsidRPr="006674BB">
        <w:rPr>
          <w:rFonts w:ascii="Traditional Arabic" w:hAnsi="Traditional Arabic" w:cs="Traditional Arabic" w:hint="cs"/>
          <w:sz w:val="36"/>
          <w:szCs w:val="36"/>
          <w:rtl/>
        </w:rPr>
        <w:t>474</w:t>
      </w:r>
      <w:r w:rsidR="00335951" w:rsidRPr="006674BB">
        <w:rPr>
          <w:rFonts w:ascii="Traditional Arabic" w:hAnsi="Traditional Arabic" w:cs="Traditional Arabic" w:hint="cs"/>
          <w:sz w:val="36"/>
          <w:szCs w:val="36"/>
          <w:rtl/>
        </w:rPr>
        <w:t xml:space="preserve"> ه/</w:t>
      </w:r>
      <w:r w:rsidR="009856BC" w:rsidRPr="006674BB">
        <w:rPr>
          <w:rFonts w:ascii="Traditional Arabic" w:hAnsi="Traditional Arabic" w:cs="Traditional Arabic" w:hint="cs"/>
          <w:sz w:val="36"/>
          <w:szCs w:val="36"/>
          <w:rtl/>
        </w:rPr>
        <w:t>1081</w:t>
      </w:r>
      <w:r w:rsidR="00335951" w:rsidRPr="006674BB">
        <w:rPr>
          <w:rFonts w:ascii="Traditional Arabic" w:hAnsi="Traditional Arabic" w:cs="Traditional Arabic" w:hint="cs"/>
          <w:sz w:val="36"/>
          <w:szCs w:val="36"/>
          <w:rtl/>
        </w:rPr>
        <w:t xml:space="preserve"> م)</w:t>
      </w:r>
      <w:r w:rsidRPr="005D2A85">
        <w:rPr>
          <w:rFonts w:ascii="Traditional Arabic" w:hAnsi="Traditional Arabic" w:cs="Traditional Arabic"/>
          <w:sz w:val="36"/>
          <w:szCs w:val="36"/>
          <w:rtl/>
          <w:lang w:val="ar-DZ" w:bidi="ar-DZ"/>
        </w:rPr>
        <w:t xml:space="preserve"> ليطوف على </w:t>
      </w:r>
      <w:r w:rsidRPr="005D2A85">
        <w:rPr>
          <w:rFonts w:ascii="Traditional Arabic" w:hAnsi="Traditional Arabic" w:cs="Traditional Arabic" w:hint="cs"/>
          <w:sz w:val="36"/>
          <w:szCs w:val="36"/>
          <w:rtl/>
          <w:lang w:val="ar-DZ" w:bidi="ar-DZ"/>
        </w:rPr>
        <w:t>حواضر</w:t>
      </w:r>
      <w:r w:rsidRPr="005D2A85">
        <w:rPr>
          <w:rFonts w:ascii="Traditional Arabic" w:hAnsi="Traditional Arabic" w:cs="Traditional Arabic"/>
          <w:sz w:val="36"/>
          <w:szCs w:val="36"/>
          <w:rtl/>
          <w:lang w:val="ar-DZ" w:bidi="ar-DZ"/>
        </w:rPr>
        <w:t xml:space="preserve"> الأندلس يدعوا الى لم الشعث وتوحيد الكلمة ضد طغيان النصارى</w:t>
      </w:r>
      <w:r w:rsidR="00DC2E8F">
        <w:rPr>
          <w:rStyle w:val="Appelnotedebasdep"/>
          <w:rFonts w:ascii="Traditional Arabic" w:hAnsi="Traditional Arabic" w:cs="Traditional Arabic"/>
          <w:sz w:val="36"/>
          <w:szCs w:val="36"/>
          <w:rtl/>
          <w:lang w:val="ar-DZ" w:bidi="ar-DZ"/>
        </w:rPr>
        <w:footnoteReference w:id="47"/>
      </w:r>
      <w:r w:rsidRPr="005D2A85">
        <w:rPr>
          <w:rFonts w:ascii="Traditional Arabic" w:hAnsi="Traditional Arabic" w:cs="Traditional Arabic"/>
          <w:sz w:val="36"/>
          <w:szCs w:val="36"/>
          <w:rtl/>
          <w:lang w:val="ar-DZ" w:bidi="ar-DZ"/>
        </w:rPr>
        <w:t>.</w:t>
      </w:r>
    </w:p>
    <w:p w:rsidR="00232CF6" w:rsidRPr="00490159" w:rsidRDefault="00232CF6" w:rsidP="001E2C9D">
      <w:pPr>
        <w:bidi/>
        <w:spacing w:line="240" w:lineRule="auto"/>
        <w:jc w:val="both"/>
        <w:rPr>
          <w:rFonts w:ascii="Traditional Arabic" w:hAnsi="Traditional Arabic" w:cs="Traditional Arabic"/>
          <w:sz w:val="36"/>
          <w:szCs w:val="36"/>
          <w:rtl/>
          <w:lang w:val="ar-DZ" w:bidi="ar-DZ"/>
        </w:rPr>
      </w:pPr>
      <w:r w:rsidRPr="005D2A85">
        <w:rPr>
          <w:rFonts w:ascii="Traditional Arabic" w:hAnsi="Traditional Arabic" w:cs="Traditional Arabic"/>
          <w:sz w:val="36"/>
          <w:szCs w:val="36"/>
          <w:rtl/>
          <w:lang w:val="ar-DZ" w:bidi="ar-DZ"/>
        </w:rPr>
        <w:t xml:space="preserve">كان للفقهاء دور حاسم </w:t>
      </w:r>
      <w:r w:rsidR="008C7DB4" w:rsidRPr="005D2A85">
        <w:rPr>
          <w:rFonts w:ascii="Traditional Arabic" w:hAnsi="Traditional Arabic" w:cs="Traditional Arabic"/>
          <w:sz w:val="36"/>
          <w:szCs w:val="36"/>
          <w:rtl/>
          <w:lang w:val="ar-DZ" w:bidi="ar-DZ"/>
        </w:rPr>
        <w:t>معركة الزلاقة</w:t>
      </w:r>
      <w:r w:rsidR="00DF584B">
        <w:rPr>
          <w:rFonts w:ascii="Traditional Arabic" w:hAnsi="Traditional Arabic" w:cs="Traditional Arabic" w:hint="cs"/>
          <w:sz w:val="28"/>
          <w:szCs w:val="28"/>
          <w:rtl/>
          <w:lang w:bidi="ar-DZ"/>
        </w:rPr>
        <w:t>سنة</w:t>
      </w:r>
      <w:r w:rsidR="00DF584B" w:rsidRPr="006674BB">
        <w:rPr>
          <w:rFonts w:ascii="Traditional Arabic" w:hAnsi="Traditional Arabic" w:cs="Traditional Arabic"/>
          <w:sz w:val="36"/>
          <w:szCs w:val="36"/>
          <w:rtl/>
          <w:lang w:bidi="ar-DZ"/>
        </w:rPr>
        <w:t>479ه/ 1186م</w:t>
      </w:r>
      <w:r w:rsidR="00DF584B" w:rsidRPr="006674BB">
        <w:rPr>
          <w:rFonts w:ascii="Traditional Arabic" w:hAnsi="Traditional Arabic" w:cs="Traditional Arabic" w:hint="cs"/>
          <w:sz w:val="36"/>
          <w:szCs w:val="36"/>
          <w:rtl/>
          <w:lang w:bidi="ar-DZ"/>
        </w:rPr>
        <w:t xml:space="preserve">، </w:t>
      </w:r>
      <w:r w:rsidR="008C7DB4">
        <w:rPr>
          <w:rFonts w:ascii="Traditional Arabic" w:hAnsi="Traditional Arabic" w:cs="Traditional Arabic" w:hint="cs"/>
          <w:sz w:val="36"/>
          <w:szCs w:val="36"/>
          <w:rtl/>
          <w:lang w:val="ar-DZ" w:bidi="ar-DZ"/>
        </w:rPr>
        <w:t>التي انتهت بالنصر الكبير للمرابطين</w:t>
      </w:r>
      <w:r w:rsidR="008C7DB4">
        <w:rPr>
          <w:rStyle w:val="Appelnotedebasdep"/>
          <w:rFonts w:ascii="Traditional Arabic" w:hAnsi="Traditional Arabic" w:cs="Traditional Arabic"/>
          <w:sz w:val="36"/>
          <w:szCs w:val="36"/>
          <w:rtl/>
          <w:lang w:val="ar-DZ" w:bidi="ar-DZ"/>
        </w:rPr>
        <w:footnoteReference w:id="48"/>
      </w:r>
      <w:r w:rsidR="00DF584B">
        <w:rPr>
          <w:rFonts w:ascii="Traditional Arabic" w:hAnsi="Traditional Arabic" w:cs="Traditional Arabic" w:hint="cs"/>
          <w:sz w:val="36"/>
          <w:szCs w:val="36"/>
          <w:rtl/>
          <w:lang w:val="ar-DZ" w:bidi="ar-DZ"/>
        </w:rPr>
        <w:t xml:space="preserve">، </w:t>
      </w:r>
      <w:r w:rsidR="008C7DB4">
        <w:rPr>
          <w:rFonts w:ascii="Traditional Arabic" w:hAnsi="Traditional Arabic" w:cs="Traditional Arabic" w:hint="cs"/>
          <w:sz w:val="36"/>
          <w:szCs w:val="36"/>
          <w:rtl/>
          <w:lang w:val="ar-DZ" w:bidi="ar-DZ"/>
        </w:rPr>
        <w:t>كما</w:t>
      </w:r>
      <w:r w:rsidRPr="005D2A85">
        <w:rPr>
          <w:rFonts w:ascii="Traditional Arabic" w:hAnsi="Traditional Arabic" w:cs="Traditional Arabic"/>
          <w:sz w:val="36"/>
          <w:szCs w:val="36"/>
          <w:rtl/>
          <w:lang w:val="ar-DZ" w:bidi="ar-DZ"/>
        </w:rPr>
        <w:t xml:space="preserve"> تمكنوا من اقناع يوسف بن تاشفين</w:t>
      </w:r>
      <w:r w:rsidR="008C7DB4">
        <w:rPr>
          <w:rFonts w:ascii="Traditional Arabic" w:hAnsi="Traditional Arabic" w:cs="Traditional Arabic" w:hint="cs"/>
          <w:sz w:val="36"/>
          <w:szCs w:val="36"/>
          <w:rtl/>
          <w:lang w:val="ar-DZ" w:bidi="ar-DZ"/>
        </w:rPr>
        <w:t xml:space="preserve">من انهاء حكم </w:t>
      </w:r>
      <w:r>
        <w:rPr>
          <w:rFonts w:ascii="Traditional Arabic" w:hAnsi="Traditional Arabic" w:cs="Traditional Arabic" w:hint="cs"/>
          <w:sz w:val="36"/>
          <w:szCs w:val="36"/>
          <w:rtl/>
          <w:lang w:val="ar-DZ" w:bidi="ar-DZ"/>
        </w:rPr>
        <w:t>ملوك الطوائف</w:t>
      </w:r>
      <w:r w:rsidR="00335951">
        <w:rPr>
          <w:rFonts w:ascii="Traditional Arabic" w:hAnsi="Traditional Arabic" w:cs="Traditional Arabic" w:hint="cs"/>
          <w:sz w:val="36"/>
          <w:szCs w:val="36"/>
          <w:rtl/>
          <w:lang w:val="ar-DZ" w:bidi="ar-DZ"/>
        </w:rPr>
        <w:t>وإعلان الطاعة والبيعة</w:t>
      </w:r>
      <w:r w:rsidR="00335951" w:rsidRPr="006E437E">
        <w:rPr>
          <w:rFonts w:ascii="Traditional Arabic" w:hAnsi="Traditional Arabic" w:cs="Traditional Arabic" w:hint="cs"/>
          <w:sz w:val="36"/>
          <w:szCs w:val="36"/>
          <w:rtl/>
          <w:lang w:val="ar-DZ" w:bidi="ar-DZ"/>
        </w:rPr>
        <w:t>للخليفة العباسي</w:t>
      </w:r>
      <w:r w:rsidR="00335951">
        <w:rPr>
          <w:rFonts w:ascii="Traditional Arabic" w:hAnsi="Traditional Arabic" w:cs="Traditional Arabic" w:hint="cs"/>
          <w:sz w:val="36"/>
          <w:szCs w:val="36"/>
          <w:rtl/>
          <w:lang w:val="ar-DZ" w:bidi="ar-DZ"/>
        </w:rPr>
        <w:t>المستظهر بال</w:t>
      </w:r>
      <w:r w:rsidR="00335951" w:rsidRPr="00335951">
        <w:rPr>
          <w:rFonts w:ascii="Traditional Arabic" w:hAnsi="Traditional Arabic" w:cs="Traditional Arabic" w:hint="cs"/>
          <w:color w:val="FF0000"/>
          <w:sz w:val="36"/>
          <w:szCs w:val="36"/>
          <w:rtl/>
          <w:lang w:val="ar-DZ" w:bidi="ar-DZ"/>
        </w:rPr>
        <w:t xml:space="preserve">له </w:t>
      </w:r>
      <w:r w:rsidR="00335951" w:rsidRPr="001E2C9D">
        <w:rPr>
          <w:rFonts w:ascii="Traditional Arabic" w:hAnsi="Traditional Arabic" w:cs="Traditional Arabic"/>
          <w:sz w:val="36"/>
          <w:szCs w:val="36"/>
          <w:rtl/>
        </w:rPr>
        <w:t>(</w:t>
      </w:r>
      <w:r w:rsidR="006E437E" w:rsidRPr="001E2C9D">
        <w:rPr>
          <w:rFonts w:ascii="Traditional Arabic" w:hAnsi="Traditional Arabic" w:cs="Traditional Arabic"/>
          <w:color w:val="4D5156"/>
          <w:sz w:val="36"/>
          <w:szCs w:val="36"/>
          <w:shd w:val="clear" w:color="auto" w:fill="FFFFFF"/>
        </w:rPr>
        <w:t xml:space="preserve">470 </w:t>
      </w:r>
      <w:r w:rsidR="006E437E" w:rsidRPr="001E2C9D">
        <w:rPr>
          <w:rFonts w:ascii="Traditional Arabic" w:hAnsi="Traditional Arabic" w:cs="Traditional Arabic"/>
          <w:color w:val="4D5156"/>
          <w:sz w:val="36"/>
          <w:szCs w:val="36"/>
          <w:shd w:val="clear" w:color="auto" w:fill="FFFFFF"/>
          <w:rtl/>
        </w:rPr>
        <w:t>- 512</w:t>
      </w:r>
      <w:r w:rsidR="00335951" w:rsidRPr="001E2C9D">
        <w:rPr>
          <w:rFonts w:ascii="Traditional Arabic" w:hAnsi="Traditional Arabic" w:cs="Traditional Arabic" w:hint="cs"/>
          <w:sz w:val="36"/>
          <w:szCs w:val="36"/>
          <w:rtl/>
        </w:rPr>
        <w:t xml:space="preserve">ه/ </w:t>
      </w:r>
      <w:r w:rsidR="006E437E" w:rsidRPr="001E2C9D">
        <w:rPr>
          <w:rFonts w:ascii="Traditional Arabic" w:hAnsi="Traditional Arabic" w:cs="Traditional Arabic" w:hint="cs"/>
          <w:sz w:val="36"/>
          <w:szCs w:val="36"/>
          <w:rtl/>
        </w:rPr>
        <w:t>1078</w:t>
      </w:r>
      <w:r w:rsidR="00335951" w:rsidRPr="001E2C9D">
        <w:rPr>
          <w:rFonts w:ascii="Traditional Arabic" w:hAnsi="Traditional Arabic" w:cs="Traditional Arabic" w:hint="cs"/>
          <w:sz w:val="36"/>
          <w:szCs w:val="36"/>
          <w:rtl/>
        </w:rPr>
        <w:t>_</w:t>
      </w:r>
      <w:r w:rsidR="006E437E" w:rsidRPr="001E2C9D">
        <w:rPr>
          <w:rFonts w:ascii="Traditional Arabic" w:hAnsi="Traditional Arabic" w:cs="Traditional Arabic" w:hint="cs"/>
          <w:sz w:val="36"/>
          <w:szCs w:val="36"/>
          <w:rtl/>
        </w:rPr>
        <w:t>1118</w:t>
      </w:r>
      <w:r w:rsidR="00335951" w:rsidRPr="001E2C9D">
        <w:rPr>
          <w:rFonts w:ascii="Traditional Arabic" w:hAnsi="Traditional Arabic" w:cs="Traditional Arabic" w:hint="cs"/>
          <w:sz w:val="36"/>
          <w:szCs w:val="36"/>
          <w:rtl/>
        </w:rPr>
        <w:t xml:space="preserve"> م)</w:t>
      </w:r>
      <w:r w:rsidR="00335951">
        <w:rPr>
          <w:rStyle w:val="Appelnotedebasdep"/>
          <w:rFonts w:ascii="Traditional Arabic" w:hAnsi="Traditional Arabic" w:cs="Traditional Arabic"/>
          <w:sz w:val="36"/>
          <w:szCs w:val="36"/>
          <w:rtl/>
          <w:lang w:val="ar-DZ" w:bidi="ar-DZ"/>
        </w:rPr>
        <w:footnoteReference w:id="49"/>
      </w:r>
      <w:r w:rsidR="008C7DB4">
        <w:rPr>
          <w:rFonts w:ascii="Traditional Arabic" w:hAnsi="Traditional Arabic" w:cs="Traditional Arabic" w:hint="cs"/>
          <w:sz w:val="36"/>
          <w:szCs w:val="36"/>
          <w:rtl/>
          <w:lang w:val="ar-DZ" w:bidi="ar-DZ"/>
        </w:rPr>
        <w:t>ونفي المعتمد بن عباد</w:t>
      </w:r>
      <w:r w:rsidR="001C25A6" w:rsidRPr="001E2C9D">
        <w:rPr>
          <w:rFonts w:ascii="Traditional Arabic" w:hAnsi="Traditional Arabic" w:cs="Traditional Arabic" w:hint="cs"/>
          <w:sz w:val="36"/>
          <w:szCs w:val="36"/>
          <w:rtl/>
          <w:lang w:val="ar-DZ" w:bidi="ar-DZ"/>
        </w:rPr>
        <w:t>(</w:t>
      </w:r>
      <w:r w:rsidR="001C25A6" w:rsidRPr="001E2C9D">
        <w:rPr>
          <w:rFonts w:ascii="Traditional Arabic" w:hAnsi="Traditional Arabic" w:cs="Traditional Arabic"/>
          <w:color w:val="4D5156"/>
          <w:sz w:val="36"/>
          <w:szCs w:val="36"/>
          <w:shd w:val="clear" w:color="auto" w:fill="FFFFFF"/>
        </w:rPr>
        <w:t xml:space="preserve">431 </w:t>
      </w:r>
      <w:r w:rsidR="001C25A6" w:rsidRPr="001E2C9D">
        <w:rPr>
          <w:rFonts w:ascii="Traditional Arabic" w:hAnsi="Traditional Arabic" w:cs="Traditional Arabic"/>
          <w:color w:val="4D5156"/>
          <w:sz w:val="36"/>
          <w:szCs w:val="36"/>
          <w:shd w:val="clear" w:color="auto" w:fill="FFFFFF"/>
          <w:rtl/>
        </w:rPr>
        <w:t>هـ - 488 هـ / 1040 - 1095م</w:t>
      </w:r>
      <w:r w:rsidR="00335951" w:rsidRPr="001E2C9D">
        <w:rPr>
          <w:rFonts w:ascii="Traditional Arabic" w:hAnsi="Traditional Arabic" w:cs="Traditional Arabic" w:hint="cs"/>
          <w:sz w:val="36"/>
          <w:szCs w:val="36"/>
          <w:rtl/>
        </w:rPr>
        <w:t>)</w:t>
      </w:r>
      <w:r w:rsidR="00335951">
        <w:rPr>
          <w:rStyle w:val="Appelnotedebasdep"/>
          <w:rFonts w:ascii="Traditional Arabic" w:hAnsi="Traditional Arabic" w:cs="Traditional Arabic"/>
          <w:sz w:val="36"/>
          <w:szCs w:val="36"/>
          <w:rtl/>
          <w:lang w:val="ar-DZ" w:bidi="ar-DZ"/>
        </w:rPr>
        <w:footnoteReference w:id="50"/>
      </w:r>
      <w:r w:rsidR="00F20EA5">
        <w:rPr>
          <w:rFonts w:ascii="Traditional Arabic" w:hAnsi="Traditional Arabic" w:cs="Traditional Arabic" w:hint="cs"/>
          <w:sz w:val="36"/>
          <w:szCs w:val="36"/>
          <w:rtl/>
          <w:lang w:val="ar-DZ" w:bidi="ar-DZ"/>
        </w:rPr>
        <w:t xml:space="preserve">، كذلك استند </w:t>
      </w:r>
      <w:r w:rsidRPr="00490159">
        <w:rPr>
          <w:rFonts w:ascii="Traditional Arabic" w:hAnsi="Traditional Arabic" w:cs="Traditional Arabic"/>
          <w:sz w:val="36"/>
          <w:szCs w:val="36"/>
          <w:rtl/>
          <w:lang w:val="ar-DZ" w:bidi="ar-DZ"/>
        </w:rPr>
        <w:t xml:space="preserve">يوسف بن تاشفين على </w:t>
      </w:r>
      <w:r w:rsidR="00F20EA5">
        <w:rPr>
          <w:rFonts w:ascii="Traditional Arabic" w:hAnsi="Traditional Arabic" w:cs="Traditional Arabic" w:hint="cs"/>
          <w:sz w:val="36"/>
          <w:szCs w:val="36"/>
          <w:rtl/>
          <w:lang w:val="ar-DZ" w:bidi="ar-DZ"/>
        </w:rPr>
        <w:t>الفقهاء في ا</w:t>
      </w:r>
      <w:r w:rsidRPr="00490159">
        <w:rPr>
          <w:rFonts w:ascii="Traditional Arabic" w:hAnsi="Traditional Arabic" w:cs="Traditional Arabic"/>
          <w:sz w:val="36"/>
          <w:szCs w:val="36"/>
          <w:rtl/>
          <w:lang w:val="ar-DZ" w:bidi="ar-DZ"/>
        </w:rPr>
        <w:t xml:space="preserve">لدعوة </w:t>
      </w:r>
      <w:r w:rsidR="00F20EA5">
        <w:rPr>
          <w:rFonts w:ascii="Traditional Arabic" w:hAnsi="Traditional Arabic" w:cs="Traditional Arabic" w:hint="cs"/>
          <w:sz w:val="36"/>
          <w:szCs w:val="36"/>
          <w:rtl/>
          <w:lang w:val="ar-DZ" w:bidi="ar-DZ"/>
        </w:rPr>
        <w:t>لمبايعة</w:t>
      </w:r>
      <w:r w:rsidRPr="00490159">
        <w:rPr>
          <w:rFonts w:ascii="Traditional Arabic" w:hAnsi="Traditional Arabic" w:cs="Traditional Arabic" w:hint="cs"/>
          <w:sz w:val="36"/>
          <w:szCs w:val="36"/>
          <w:rtl/>
          <w:lang w:val="ar-DZ" w:bidi="ar-DZ"/>
        </w:rPr>
        <w:t>ابنه</w:t>
      </w:r>
      <w:r w:rsidR="00F20EA5">
        <w:rPr>
          <w:rFonts w:ascii="Traditional Arabic" w:hAnsi="Traditional Arabic" w:cs="Traditional Arabic"/>
          <w:sz w:val="36"/>
          <w:szCs w:val="36"/>
          <w:rtl/>
          <w:lang w:val="ar-DZ" w:bidi="ar-DZ"/>
        </w:rPr>
        <w:t xml:space="preserve"> علي بن يوسف</w:t>
      </w:r>
      <w:r w:rsidR="002228E3" w:rsidRPr="001E2C9D">
        <w:rPr>
          <w:rFonts w:ascii="Traditional Arabic" w:hAnsi="Traditional Arabic" w:cs="Traditional Arabic"/>
          <w:sz w:val="36"/>
          <w:szCs w:val="36"/>
          <w:rtl/>
          <w:lang w:val="ar-DZ" w:bidi="ar-DZ"/>
        </w:rPr>
        <w:t>(</w:t>
      </w:r>
      <w:r w:rsidR="002228E3" w:rsidRPr="001E2C9D">
        <w:rPr>
          <w:rFonts w:ascii="Traditional Arabic" w:hAnsi="Traditional Arabic" w:cs="Traditional Arabic"/>
          <w:color w:val="4D5156"/>
          <w:sz w:val="36"/>
          <w:szCs w:val="36"/>
          <w:shd w:val="clear" w:color="auto" w:fill="FFFFFF"/>
        </w:rPr>
        <w:t xml:space="preserve"> 476 </w:t>
      </w:r>
      <w:r w:rsidR="003E4D91" w:rsidRPr="001E2C9D">
        <w:rPr>
          <w:rFonts w:ascii="Traditional Arabic" w:hAnsi="Traditional Arabic" w:cs="Traditional Arabic"/>
          <w:color w:val="4D5156"/>
          <w:sz w:val="36"/>
          <w:szCs w:val="36"/>
          <w:shd w:val="clear" w:color="auto" w:fill="FFFFFF"/>
          <w:rtl/>
        </w:rPr>
        <w:t>- 537 هـ/1143 – 1083م</w:t>
      </w:r>
      <w:r w:rsidR="002228E3" w:rsidRPr="001E2C9D">
        <w:rPr>
          <w:rFonts w:ascii="Traditional Arabic" w:hAnsi="Traditional Arabic" w:cs="Traditional Arabic"/>
          <w:color w:val="4D5156"/>
          <w:sz w:val="36"/>
          <w:szCs w:val="36"/>
          <w:shd w:val="clear" w:color="auto" w:fill="FFFFFF"/>
          <w:rtl/>
        </w:rPr>
        <w:t>)</w:t>
      </w:r>
      <w:r w:rsidR="00F20EA5">
        <w:rPr>
          <w:rFonts w:ascii="Traditional Arabic" w:hAnsi="Traditional Arabic" w:cs="Traditional Arabic" w:hint="cs"/>
          <w:sz w:val="36"/>
          <w:szCs w:val="36"/>
          <w:rtl/>
          <w:lang w:val="ar-DZ" w:bidi="ar-DZ"/>
        </w:rPr>
        <w:t xml:space="preserve">من بعده </w:t>
      </w:r>
      <w:r>
        <w:rPr>
          <w:rStyle w:val="Appelnotedebasdep"/>
          <w:rFonts w:ascii="Traditional Arabic" w:hAnsi="Traditional Arabic" w:cs="Traditional Arabic"/>
          <w:sz w:val="36"/>
          <w:szCs w:val="36"/>
          <w:rtl/>
          <w:lang w:val="ar-DZ" w:bidi="ar-DZ"/>
        </w:rPr>
        <w:footnoteReference w:id="51"/>
      </w:r>
      <w:r w:rsidR="00F20EA5">
        <w:rPr>
          <w:rFonts w:ascii="Traditional Arabic" w:hAnsi="Traditional Arabic" w:cs="Traditional Arabic" w:hint="cs"/>
          <w:sz w:val="36"/>
          <w:szCs w:val="36"/>
          <w:rtl/>
          <w:lang w:val="ar-DZ" w:bidi="ar-DZ"/>
        </w:rPr>
        <w:t xml:space="preserve">، وقد </w:t>
      </w:r>
      <w:r w:rsidRPr="00490159">
        <w:rPr>
          <w:rFonts w:ascii="Traditional Arabic" w:hAnsi="Traditional Arabic" w:cs="Traditional Arabic"/>
          <w:sz w:val="36"/>
          <w:szCs w:val="36"/>
          <w:rtl/>
          <w:lang w:val="ar-DZ" w:bidi="ar-DZ"/>
        </w:rPr>
        <w:t>منحوا سلطات واسعة إلى حد أنهم كانوا يعتبرون رقباء على الولاة والعمال والمسؤولين عن تصرفاتهم</w:t>
      </w:r>
      <w:r>
        <w:rPr>
          <w:rStyle w:val="Appelnotedebasdep"/>
          <w:rFonts w:ascii="Traditional Arabic" w:hAnsi="Traditional Arabic" w:cs="Traditional Arabic"/>
          <w:sz w:val="36"/>
          <w:szCs w:val="36"/>
          <w:rtl/>
          <w:lang w:val="ar-DZ" w:bidi="ar-DZ"/>
        </w:rPr>
        <w:footnoteReference w:id="52"/>
      </w:r>
      <w:r w:rsidR="004A46A8">
        <w:rPr>
          <w:rFonts w:ascii="Traditional Arabic" w:hAnsi="Traditional Arabic" w:cs="Traditional Arabic" w:hint="cs"/>
          <w:sz w:val="36"/>
          <w:szCs w:val="36"/>
          <w:rtl/>
          <w:lang w:val="ar-DZ" w:bidi="ar-DZ"/>
        </w:rPr>
        <w:t xml:space="preserve">، وحتى الاشراف على </w:t>
      </w:r>
      <w:r w:rsidRPr="00490159">
        <w:rPr>
          <w:rFonts w:ascii="Traditional Arabic" w:hAnsi="Traditional Arabic" w:cs="Traditional Arabic"/>
          <w:sz w:val="36"/>
          <w:szCs w:val="36"/>
          <w:rtl/>
          <w:lang w:val="ar-DZ" w:bidi="ar-DZ"/>
        </w:rPr>
        <w:t xml:space="preserve">بعض المشاريع </w:t>
      </w:r>
      <w:r w:rsidR="004A46A8">
        <w:rPr>
          <w:rFonts w:ascii="Traditional Arabic" w:hAnsi="Traditional Arabic" w:cs="Traditional Arabic" w:hint="cs"/>
          <w:sz w:val="36"/>
          <w:szCs w:val="36"/>
          <w:rtl/>
          <w:lang w:val="ar-DZ" w:bidi="ar-DZ"/>
        </w:rPr>
        <w:t xml:space="preserve">كتشييد </w:t>
      </w:r>
      <w:r w:rsidRPr="00490159">
        <w:rPr>
          <w:rFonts w:ascii="Traditional Arabic" w:hAnsi="Traditional Arabic" w:cs="Traditional Arabic"/>
          <w:sz w:val="36"/>
          <w:szCs w:val="36"/>
          <w:rtl/>
          <w:lang w:val="ar-DZ" w:bidi="ar-DZ"/>
        </w:rPr>
        <w:t>المساجد</w:t>
      </w:r>
      <w:r w:rsidR="004A46A8">
        <w:rPr>
          <w:rFonts w:ascii="Traditional Arabic" w:hAnsi="Traditional Arabic" w:cs="Traditional Arabic" w:hint="cs"/>
          <w:sz w:val="36"/>
          <w:szCs w:val="36"/>
          <w:rtl/>
          <w:lang w:val="ar-DZ" w:bidi="ar-DZ"/>
        </w:rPr>
        <w:t xml:space="preserve">، </w:t>
      </w:r>
      <w:r w:rsidR="004A46A8">
        <w:rPr>
          <w:rFonts w:ascii="Traditional Arabic" w:hAnsi="Traditional Arabic" w:cs="Traditional Arabic"/>
          <w:sz w:val="36"/>
          <w:szCs w:val="36"/>
          <w:rtl/>
          <w:lang w:val="ar-DZ" w:bidi="ar-DZ"/>
        </w:rPr>
        <w:t xml:space="preserve">أشار ابن عذارى إلى ذلك بقوله </w:t>
      </w:r>
      <w:r>
        <w:rPr>
          <w:rFonts w:ascii="Traditional Arabic" w:hAnsi="Traditional Arabic" w:cs="Traditional Arabic" w:hint="cs"/>
          <w:sz w:val="36"/>
          <w:szCs w:val="36"/>
          <w:rtl/>
          <w:lang w:val="ar-DZ" w:bidi="ar-DZ"/>
        </w:rPr>
        <w:t>"</w:t>
      </w:r>
      <w:r w:rsidRPr="00490159">
        <w:rPr>
          <w:rFonts w:ascii="Traditional Arabic" w:hAnsi="Traditional Arabic" w:cs="Traditional Arabic"/>
          <w:sz w:val="36"/>
          <w:szCs w:val="36"/>
          <w:rtl/>
          <w:lang w:val="ar-DZ" w:bidi="ar-DZ"/>
        </w:rPr>
        <w:t xml:space="preserve"> وكان يوسف بن تاشفين أمر القاضي محمد بن عيسى ببنيان جامع سبتة وزاد فيه حتى أشرف على البحر وكان بنيانه عام واحد وتسعين </w:t>
      </w:r>
      <w:r>
        <w:rPr>
          <w:rFonts w:ascii="Traditional Arabic" w:hAnsi="Traditional Arabic" w:cs="Traditional Arabic" w:hint="cs"/>
          <w:sz w:val="36"/>
          <w:szCs w:val="36"/>
          <w:rtl/>
          <w:lang w:val="ar-DZ" w:bidi="ar-DZ"/>
        </w:rPr>
        <w:t>"</w:t>
      </w:r>
      <w:r>
        <w:rPr>
          <w:rStyle w:val="Appelnotedebasdep"/>
          <w:rFonts w:ascii="Traditional Arabic" w:hAnsi="Traditional Arabic" w:cs="Traditional Arabic"/>
          <w:sz w:val="36"/>
          <w:szCs w:val="36"/>
          <w:rtl/>
          <w:lang w:val="ar-DZ" w:bidi="ar-DZ"/>
        </w:rPr>
        <w:footnoteReference w:id="53"/>
      </w:r>
      <w:r w:rsidRPr="00490159">
        <w:rPr>
          <w:rFonts w:ascii="Traditional Arabic" w:hAnsi="Traditional Arabic" w:cs="Traditional Arabic"/>
          <w:sz w:val="36"/>
          <w:szCs w:val="36"/>
          <w:rtl/>
          <w:lang w:val="ar-DZ" w:bidi="ar-DZ"/>
        </w:rPr>
        <w:t>.</w:t>
      </w:r>
    </w:p>
    <w:p w:rsidR="00232CF6" w:rsidRPr="00813A8D" w:rsidRDefault="00561DA2" w:rsidP="002124F3">
      <w:pPr>
        <w:pStyle w:val="Paragraphedeliste"/>
        <w:numPr>
          <w:ilvl w:val="0"/>
          <w:numId w:val="19"/>
        </w:numPr>
        <w:tabs>
          <w:tab w:val="right" w:pos="342"/>
          <w:tab w:val="right" w:pos="612"/>
        </w:tabs>
        <w:bidi/>
        <w:spacing w:line="240" w:lineRule="auto"/>
        <w:jc w:val="both"/>
        <w:rPr>
          <w:rFonts w:ascii="Traditional Arabic" w:hAnsi="Traditional Arabic" w:cs="Traditional Arabic"/>
          <w:bCs/>
          <w:sz w:val="36"/>
          <w:szCs w:val="36"/>
          <w:rtl/>
          <w:lang w:val="ar-DZ" w:bidi="ar-DZ"/>
        </w:rPr>
      </w:pPr>
      <w:r w:rsidRPr="00813A8D">
        <w:rPr>
          <w:rFonts w:ascii="Traditional Arabic" w:hAnsi="Traditional Arabic" w:cs="Traditional Arabic" w:hint="cs"/>
          <w:bCs/>
          <w:sz w:val="36"/>
          <w:szCs w:val="36"/>
          <w:rtl/>
          <w:lang w:val="ar-DZ" w:bidi="ar-DZ"/>
        </w:rPr>
        <w:lastRenderedPageBreak/>
        <w:t xml:space="preserve">مرحلةخلفاء </w:t>
      </w:r>
      <w:r w:rsidRPr="00813A8D">
        <w:rPr>
          <w:rFonts w:ascii="Traditional Arabic" w:hAnsi="Traditional Arabic" w:cs="Traditional Arabic"/>
          <w:bCs/>
          <w:sz w:val="36"/>
          <w:szCs w:val="36"/>
          <w:rtl/>
          <w:lang w:val="ar-DZ" w:bidi="ar-DZ"/>
        </w:rPr>
        <w:t xml:space="preserve">يوسف </w:t>
      </w:r>
      <w:r w:rsidRPr="00813A8D">
        <w:rPr>
          <w:rFonts w:ascii="Traditional Arabic" w:hAnsi="Traditional Arabic" w:cs="Traditional Arabic" w:hint="cs"/>
          <w:bCs/>
          <w:sz w:val="36"/>
          <w:szCs w:val="36"/>
          <w:rtl/>
          <w:lang w:val="ar-DZ" w:bidi="ar-DZ"/>
        </w:rPr>
        <w:t>بن تاشفين</w:t>
      </w:r>
      <w:r w:rsidR="00232CF6" w:rsidRPr="00813A8D">
        <w:rPr>
          <w:rFonts w:ascii="Traditional Arabic" w:hAnsi="Traditional Arabic" w:cs="Traditional Arabic"/>
          <w:bCs/>
          <w:sz w:val="36"/>
          <w:szCs w:val="36"/>
          <w:rtl/>
          <w:lang w:val="ar-DZ" w:bidi="ar-DZ"/>
        </w:rPr>
        <w:t>:</w:t>
      </w:r>
    </w:p>
    <w:p w:rsidR="00477B9D" w:rsidRDefault="00561DA2" w:rsidP="000C7705">
      <w:pPr>
        <w:bidi/>
        <w:spacing w:line="240" w:lineRule="auto"/>
        <w:jc w:val="both"/>
        <w:rPr>
          <w:rFonts w:ascii="Traditional Arabic" w:hAnsi="Traditional Arabic" w:cs="Traditional Arabic"/>
          <w:sz w:val="36"/>
          <w:szCs w:val="36"/>
          <w:rtl/>
          <w:lang w:val="ar-DZ" w:bidi="ar-DZ"/>
        </w:rPr>
      </w:pPr>
      <w:r>
        <w:rPr>
          <w:rFonts w:ascii="Traditional Arabic" w:hAnsi="Traditional Arabic" w:cs="Traditional Arabic" w:hint="cs"/>
          <w:sz w:val="36"/>
          <w:szCs w:val="36"/>
          <w:rtl/>
          <w:lang w:val="ar-DZ" w:bidi="ar-DZ"/>
        </w:rPr>
        <w:t>استمر نفوذ</w:t>
      </w:r>
      <w:r w:rsidR="00232CF6" w:rsidRPr="00490159">
        <w:rPr>
          <w:rFonts w:ascii="Traditional Arabic" w:hAnsi="Traditional Arabic" w:cs="Traditional Arabic"/>
          <w:sz w:val="36"/>
          <w:szCs w:val="36"/>
          <w:rtl/>
          <w:lang w:val="ar-DZ" w:bidi="ar-DZ"/>
        </w:rPr>
        <w:t>فقهاء المالكية</w:t>
      </w:r>
      <w:r>
        <w:rPr>
          <w:rFonts w:ascii="Traditional Arabic" w:hAnsi="Traditional Arabic" w:cs="Traditional Arabic" w:hint="cs"/>
          <w:sz w:val="36"/>
          <w:szCs w:val="36"/>
          <w:rtl/>
          <w:lang w:val="ar-DZ" w:bidi="ar-DZ"/>
        </w:rPr>
        <w:t>،</w:t>
      </w:r>
      <w:r w:rsidR="00232CF6" w:rsidRPr="00490159">
        <w:rPr>
          <w:rFonts w:ascii="Traditional Arabic" w:hAnsi="Traditional Arabic" w:cs="Traditional Arabic"/>
          <w:sz w:val="36"/>
          <w:szCs w:val="36"/>
          <w:rtl/>
          <w:lang w:val="ar-DZ" w:bidi="ar-DZ"/>
        </w:rPr>
        <w:t xml:space="preserve"> وقد عظم شأن</w:t>
      </w:r>
      <w:r>
        <w:rPr>
          <w:rFonts w:ascii="Traditional Arabic" w:hAnsi="Traditional Arabic" w:cs="Traditional Arabic" w:hint="cs"/>
          <w:sz w:val="36"/>
          <w:szCs w:val="36"/>
          <w:rtl/>
          <w:lang w:val="ar-DZ" w:bidi="ar-DZ"/>
        </w:rPr>
        <w:t xml:space="preserve">هم زمن الخليفة علي بن يوسف </w:t>
      </w:r>
      <w:r w:rsidRPr="006674BB">
        <w:rPr>
          <w:rFonts w:ascii="Traditional Arabic" w:hAnsi="Traditional Arabic" w:cs="Traditional Arabic" w:hint="cs"/>
          <w:sz w:val="36"/>
          <w:szCs w:val="36"/>
          <w:rtl/>
        </w:rPr>
        <w:t>(</w:t>
      </w:r>
      <w:r w:rsidR="000C7705" w:rsidRPr="006674BB">
        <w:rPr>
          <w:rFonts w:ascii="Traditional Arabic" w:hAnsi="Traditional Arabic" w:cs="Traditional Arabic" w:hint="cs"/>
          <w:sz w:val="36"/>
          <w:szCs w:val="36"/>
          <w:rtl/>
        </w:rPr>
        <w:t>476</w:t>
      </w:r>
      <w:r w:rsidRPr="006674BB">
        <w:rPr>
          <w:rFonts w:ascii="Traditional Arabic" w:hAnsi="Traditional Arabic" w:cs="Traditional Arabic" w:hint="cs"/>
          <w:sz w:val="36"/>
          <w:szCs w:val="36"/>
          <w:rtl/>
        </w:rPr>
        <w:t>_</w:t>
      </w:r>
      <w:r w:rsidR="000C7705" w:rsidRPr="006674BB">
        <w:rPr>
          <w:rFonts w:ascii="Traditional Arabic" w:hAnsi="Traditional Arabic" w:cs="Traditional Arabic" w:hint="cs"/>
          <w:sz w:val="36"/>
          <w:szCs w:val="36"/>
          <w:rtl/>
        </w:rPr>
        <w:t>537</w:t>
      </w:r>
      <w:r w:rsidRPr="006674BB">
        <w:rPr>
          <w:rFonts w:ascii="Traditional Arabic" w:hAnsi="Traditional Arabic" w:cs="Traditional Arabic" w:hint="cs"/>
          <w:sz w:val="36"/>
          <w:szCs w:val="36"/>
          <w:rtl/>
        </w:rPr>
        <w:t xml:space="preserve"> ه/ </w:t>
      </w:r>
      <w:r w:rsidR="000C7705" w:rsidRPr="006674BB">
        <w:rPr>
          <w:rFonts w:ascii="Traditional Arabic" w:hAnsi="Traditional Arabic" w:cs="Traditional Arabic" w:hint="cs"/>
          <w:sz w:val="36"/>
          <w:szCs w:val="36"/>
          <w:rtl/>
        </w:rPr>
        <w:t>1083</w:t>
      </w:r>
      <w:r w:rsidRPr="006674BB">
        <w:rPr>
          <w:rFonts w:ascii="Traditional Arabic" w:hAnsi="Traditional Arabic" w:cs="Traditional Arabic" w:hint="cs"/>
          <w:sz w:val="36"/>
          <w:szCs w:val="36"/>
          <w:rtl/>
        </w:rPr>
        <w:t>_</w:t>
      </w:r>
      <w:r w:rsidR="000C7705" w:rsidRPr="006674BB">
        <w:rPr>
          <w:rFonts w:ascii="Traditional Arabic" w:hAnsi="Traditional Arabic" w:cs="Traditional Arabic" w:hint="cs"/>
          <w:sz w:val="36"/>
          <w:szCs w:val="36"/>
          <w:rtl/>
        </w:rPr>
        <w:t>1143</w:t>
      </w:r>
      <w:r w:rsidRPr="006674BB">
        <w:rPr>
          <w:rFonts w:ascii="Traditional Arabic" w:hAnsi="Traditional Arabic" w:cs="Traditional Arabic" w:hint="cs"/>
          <w:sz w:val="36"/>
          <w:szCs w:val="36"/>
          <w:rtl/>
        </w:rPr>
        <w:t xml:space="preserve"> م)</w:t>
      </w:r>
      <w:r w:rsidR="000D2339">
        <w:rPr>
          <w:rFonts w:ascii="Traditional Arabic" w:hAnsi="Traditional Arabic" w:cs="Traditional Arabic"/>
          <w:sz w:val="36"/>
          <w:szCs w:val="36"/>
          <w:rtl/>
          <w:lang w:val="ar-DZ" w:bidi="ar-DZ"/>
        </w:rPr>
        <w:t>يقول عبد الواحد المراكشي "</w:t>
      </w:r>
      <w:r w:rsidR="00232CF6" w:rsidRPr="00490159">
        <w:rPr>
          <w:rFonts w:ascii="Traditional Arabic" w:hAnsi="Traditional Arabic" w:cs="Traditional Arabic"/>
          <w:sz w:val="36"/>
          <w:szCs w:val="36"/>
          <w:rtl/>
          <w:lang w:val="ar-DZ" w:bidi="ar-DZ"/>
        </w:rPr>
        <w:t>واشتد إيثاه لأهل ال</w:t>
      </w:r>
      <w:r w:rsidR="00C91FFC">
        <w:rPr>
          <w:rFonts w:ascii="Traditional Arabic" w:hAnsi="Traditional Arabic" w:cs="Traditional Arabic"/>
          <w:sz w:val="36"/>
          <w:szCs w:val="36"/>
          <w:rtl/>
          <w:lang w:val="ar-DZ" w:bidi="ar-DZ"/>
        </w:rPr>
        <w:t>فقه والدين</w:t>
      </w:r>
      <w:r w:rsidR="00232CF6" w:rsidRPr="00490159">
        <w:rPr>
          <w:rFonts w:ascii="Traditional Arabic" w:hAnsi="Traditional Arabic" w:cs="Traditional Arabic"/>
          <w:sz w:val="36"/>
          <w:szCs w:val="36"/>
          <w:rtl/>
          <w:lang w:val="ar-DZ" w:bidi="ar-DZ"/>
        </w:rPr>
        <w:t>، وكان لايقطع أمرا في جميع مملكته دون مشورة الفقهاء "</w:t>
      </w:r>
      <w:r w:rsidR="00232CF6">
        <w:rPr>
          <w:rStyle w:val="Appelnotedebasdep"/>
          <w:rFonts w:ascii="Traditional Arabic" w:hAnsi="Traditional Arabic" w:cs="Traditional Arabic"/>
          <w:sz w:val="36"/>
          <w:szCs w:val="36"/>
          <w:rtl/>
          <w:lang w:val="ar-DZ" w:bidi="ar-DZ"/>
        </w:rPr>
        <w:footnoteReference w:id="54"/>
      </w:r>
      <w:r w:rsidR="00232CF6" w:rsidRPr="00490159">
        <w:rPr>
          <w:rFonts w:ascii="Traditional Arabic" w:hAnsi="Traditional Arabic" w:cs="Traditional Arabic"/>
          <w:sz w:val="36"/>
          <w:szCs w:val="36"/>
          <w:rtl/>
          <w:lang w:val="ar-DZ" w:bidi="ar-DZ"/>
        </w:rPr>
        <w:t>، ومما يؤكد تمسكه برأي الفقهاء أن الأمور التشريعية القضائية له فيها رأي خاص إذ ألزم ال</w:t>
      </w:r>
      <w:r w:rsidR="00232CF6">
        <w:rPr>
          <w:rFonts w:ascii="Traditional Arabic" w:hAnsi="Traditional Arabic" w:cs="Traditional Arabic"/>
          <w:sz w:val="36"/>
          <w:szCs w:val="36"/>
          <w:rtl/>
          <w:lang w:val="ar-DZ" w:bidi="ar-DZ"/>
        </w:rPr>
        <w:t>قضاة بضرورة وجود أربعة فقهاء لل</w:t>
      </w:r>
      <w:r w:rsidR="00232CF6">
        <w:rPr>
          <w:rFonts w:ascii="Traditional Arabic" w:hAnsi="Traditional Arabic" w:cs="Traditional Arabic" w:hint="cs"/>
          <w:sz w:val="36"/>
          <w:szCs w:val="36"/>
          <w:rtl/>
          <w:lang w:val="ar-DZ" w:bidi="ar-DZ"/>
        </w:rPr>
        <w:t>ا</w:t>
      </w:r>
      <w:r w:rsidR="00232CF6" w:rsidRPr="00490159">
        <w:rPr>
          <w:rFonts w:ascii="Traditional Arabic" w:hAnsi="Traditional Arabic" w:cs="Traditional Arabic"/>
          <w:sz w:val="36"/>
          <w:szCs w:val="36"/>
          <w:rtl/>
          <w:lang w:val="ar-DZ" w:bidi="ar-DZ"/>
        </w:rPr>
        <w:t>ستشارة</w:t>
      </w:r>
      <w:r w:rsidR="00232CF6">
        <w:rPr>
          <w:rStyle w:val="Appelnotedebasdep"/>
          <w:rFonts w:ascii="Traditional Arabic" w:hAnsi="Traditional Arabic" w:cs="Traditional Arabic"/>
          <w:sz w:val="36"/>
          <w:szCs w:val="36"/>
          <w:rtl/>
          <w:lang w:val="ar-DZ" w:bidi="ar-DZ"/>
        </w:rPr>
        <w:footnoteReference w:id="55"/>
      </w:r>
      <w:r w:rsidR="00232CF6">
        <w:rPr>
          <w:rFonts w:ascii="Traditional Arabic" w:hAnsi="Traditional Arabic" w:cs="Traditional Arabic" w:hint="cs"/>
          <w:sz w:val="36"/>
          <w:szCs w:val="36"/>
          <w:rtl/>
          <w:lang w:val="ar-DZ" w:bidi="ar-DZ"/>
        </w:rPr>
        <w:t>وقد</w:t>
      </w:r>
      <w:r w:rsidR="00232CF6" w:rsidRPr="00490159">
        <w:rPr>
          <w:rFonts w:ascii="Traditional Arabic" w:hAnsi="Traditional Arabic" w:cs="Traditional Arabic"/>
          <w:sz w:val="36"/>
          <w:szCs w:val="36"/>
          <w:rtl/>
          <w:lang w:val="ar-DZ" w:bidi="ar-DZ"/>
        </w:rPr>
        <w:t xml:space="preserve"> بلغ الفقهاء مكانة رفي</w:t>
      </w:r>
      <w:r w:rsidR="00E02827">
        <w:rPr>
          <w:rFonts w:ascii="Traditional Arabic" w:hAnsi="Traditional Arabic" w:cs="Traditional Arabic"/>
          <w:sz w:val="36"/>
          <w:szCs w:val="36"/>
          <w:rtl/>
          <w:lang w:val="ar-DZ" w:bidi="ar-DZ"/>
        </w:rPr>
        <w:t>عة</w:t>
      </w:r>
      <w:r w:rsidR="00E02827">
        <w:rPr>
          <w:rFonts w:ascii="Traditional Arabic" w:hAnsi="Traditional Arabic" w:cs="Traditional Arabic" w:hint="cs"/>
          <w:sz w:val="36"/>
          <w:szCs w:val="36"/>
          <w:rtl/>
          <w:lang w:val="ar-DZ" w:bidi="ar-DZ"/>
        </w:rPr>
        <w:t xml:space="preserve">، وأشرفوا على بناء المساجد </w:t>
      </w:r>
      <w:r w:rsidR="00E02827">
        <w:rPr>
          <w:rStyle w:val="Appelnotedebasdep"/>
          <w:rFonts w:ascii="Traditional Arabic" w:hAnsi="Traditional Arabic" w:cs="Traditional Arabic"/>
          <w:sz w:val="36"/>
          <w:szCs w:val="36"/>
          <w:rtl/>
          <w:lang w:val="ar-DZ" w:bidi="ar-DZ"/>
        </w:rPr>
        <w:footnoteReference w:id="56"/>
      </w:r>
      <w:r w:rsidR="00E02827">
        <w:rPr>
          <w:rFonts w:ascii="Traditional Arabic" w:hAnsi="Traditional Arabic" w:cs="Traditional Arabic" w:hint="cs"/>
          <w:sz w:val="36"/>
          <w:szCs w:val="36"/>
          <w:rtl/>
          <w:lang w:val="ar-DZ" w:bidi="ar-DZ"/>
        </w:rPr>
        <w:t>،</w:t>
      </w:r>
      <w:r w:rsidR="00477B9D">
        <w:rPr>
          <w:rFonts w:ascii="Traditional Arabic" w:hAnsi="Traditional Arabic" w:cs="Traditional Arabic" w:hint="cs"/>
          <w:sz w:val="36"/>
          <w:szCs w:val="36"/>
          <w:rtl/>
          <w:lang w:val="ar-DZ" w:bidi="ar-DZ"/>
        </w:rPr>
        <w:t xml:space="preserve">كما </w:t>
      </w:r>
      <w:r w:rsidR="00E02827">
        <w:rPr>
          <w:rFonts w:ascii="Traditional Arabic" w:hAnsi="Traditional Arabic" w:cs="Traditional Arabic" w:hint="cs"/>
          <w:sz w:val="36"/>
          <w:szCs w:val="36"/>
          <w:rtl/>
          <w:lang w:val="ar-DZ" w:bidi="ar-DZ"/>
        </w:rPr>
        <w:t xml:space="preserve">اتسعت </w:t>
      </w:r>
      <w:r w:rsidR="00E02827">
        <w:rPr>
          <w:rFonts w:ascii="Traditional Arabic" w:hAnsi="Traditional Arabic" w:cs="Traditional Arabic"/>
          <w:sz w:val="36"/>
          <w:szCs w:val="36"/>
          <w:rtl/>
          <w:lang w:val="ar-DZ" w:bidi="ar-DZ"/>
        </w:rPr>
        <w:t>مكاسبهم من أموال وجاه</w:t>
      </w:r>
      <w:r w:rsidR="00232CF6">
        <w:rPr>
          <w:rStyle w:val="Appelnotedebasdep"/>
          <w:rFonts w:ascii="Traditional Arabic" w:hAnsi="Traditional Arabic" w:cs="Traditional Arabic"/>
          <w:sz w:val="36"/>
          <w:szCs w:val="36"/>
          <w:rtl/>
          <w:lang w:val="ar-DZ" w:bidi="ar-DZ"/>
        </w:rPr>
        <w:footnoteReference w:id="57"/>
      </w:r>
      <w:r w:rsidR="00DE2551">
        <w:rPr>
          <w:rFonts w:ascii="Traditional Arabic" w:hAnsi="Traditional Arabic" w:cs="Traditional Arabic" w:hint="cs"/>
          <w:sz w:val="36"/>
          <w:szCs w:val="36"/>
          <w:rtl/>
          <w:lang w:val="ar-DZ" w:bidi="ar-DZ"/>
        </w:rPr>
        <w:t xml:space="preserve">، </w:t>
      </w:r>
      <w:r w:rsidR="00477B9D" w:rsidRPr="00D13C6A">
        <w:rPr>
          <w:rFonts w:ascii="Traditional Arabic" w:hAnsi="Traditional Arabic" w:cs="Traditional Arabic"/>
          <w:sz w:val="36"/>
          <w:szCs w:val="36"/>
          <w:rtl/>
          <w:lang w:val="ar-DZ" w:bidi="ar-DZ"/>
        </w:rPr>
        <w:t>إلى جانب ذلك كان الفقهاء في بعض النواحي حكام الأقاليم وأصبح الفقيه حاكما مدنيا إلى جانب القائد المرابطي الذي كان حاكما عسكريا</w:t>
      </w:r>
      <w:r w:rsidR="00477B9D">
        <w:rPr>
          <w:rStyle w:val="Appelnotedebasdep"/>
          <w:rFonts w:ascii="Traditional Arabic" w:hAnsi="Traditional Arabic" w:cs="Traditional Arabic"/>
          <w:sz w:val="36"/>
          <w:szCs w:val="36"/>
          <w:rtl/>
          <w:lang w:val="ar-DZ" w:bidi="ar-DZ"/>
        </w:rPr>
        <w:footnoteReference w:id="58"/>
      </w:r>
      <w:r w:rsidR="00477B9D">
        <w:rPr>
          <w:rFonts w:ascii="Traditional Arabic" w:hAnsi="Traditional Arabic" w:cs="Traditional Arabic"/>
          <w:sz w:val="36"/>
          <w:szCs w:val="36"/>
          <w:rtl/>
          <w:lang w:val="ar-DZ" w:bidi="ar-DZ"/>
        </w:rPr>
        <w:t xml:space="preserve">، </w:t>
      </w:r>
      <w:r w:rsidR="00477B9D">
        <w:rPr>
          <w:rFonts w:ascii="Traditional Arabic" w:hAnsi="Traditional Arabic" w:cs="Traditional Arabic" w:hint="cs"/>
          <w:sz w:val="36"/>
          <w:szCs w:val="36"/>
          <w:rtl/>
          <w:lang w:val="ar-DZ" w:bidi="ar-DZ"/>
        </w:rPr>
        <w:t>بل</w:t>
      </w:r>
      <w:r w:rsidR="00477B9D" w:rsidRPr="00D13C6A">
        <w:rPr>
          <w:rFonts w:ascii="Traditional Arabic" w:hAnsi="Traditional Arabic" w:cs="Traditional Arabic"/>
          <w:sz w:val="36"/>
          <w:szCs w:val="36"/>
          <w:rtl/>
          <w:lang w:val="ar-DZ" w:bidi="ar-DZ"/>
        </w:rPr>
        <w:t xml:space="preserve"> نجد أن القضاة قد انخرطو</w:t>
      </w:r>
      <w:r w:rsidR="00477B9D">
        <w:rPr>
          <w:rFonts w:ascii="Traditional Arabic" w:hAnsi="Traditional Arabic" w:cs="Traditional Arabic" w:hint="cs"/>
          <w:sz w:val="36"/>
          <w:szCs w:val="36"/>
          <w:rtl/>
          <w:lang w:val="ar-DZ" w:bidi="ar-DZ"/>
        </w:rPr>
        <w:t>ا</w:t>
      </w:r>
      <w:r w:rsidR="00477B9D" w:rsidRPr="00D13C6A">
        <w:rPr>
          <w:rFonts w:ascii="Traditional Arabic" w:hAnsi="Traditional Arabic" w:cs="Traditional Arabic"/>
          <w:sz w:val="36"/>
          <w:szCs w:val="36"/>
          <w:rtl/>
          <w:lang w:val="ar-DZ" w:bidi="ar-DZ"/>
        </w:rPr>
        <w:t xml:space="preserve"> في الحياة العسكرية ففي معركة طلبيرة كان القاضي أبو عبد الله بن حمدين</w:t>
      </w:r>
      <w:r w:rsidR="00973409">
        <w:rPr>
          <w:rFonts w:ascii="Traditional Arabic" w:hAnsi="Traditional Arabic" w:cs="Traditional Arabic" w:hint="cs"/>
          <w:sz w:val="36"/>
          <w:szCs w:val="36"/>
          <w:rtl/>
          <w:lang w:val="ar-DZ" w:bidi="ar-DZ"/>
        </w:rPr>
        <w:t>(ت546ه/1151م)</w:t>
      </w:r>
      <w:r w:rsidR="00477B9D" w:rsidRPr="00D13C6A">
        <w:rPr>
          <w:rFonts w:ascii="Traditional Arabic" w:hAnsi="Traditional Arabic" w:cs="Traditional Arabic"/>
          <w:sz w:val="36"/>
          <w:szCs w:val="36"/>
          <w:rtl/>
          <w:lang w:val="ar-DZ" w:bidi="ar-DZ"/>
        </w:rPr>
        <w:t xml:space="preserve"> في مقدمة الجيش يحرض الجند على التضحية والبذل في سبيل الله</w:t>
      </w:r>
      <w:r w:rsidR="00477B9D">
        <w:rPr>
          <w:rStyle w:val="Appelnotedebasdep"/>
          <w:rFonts w:ascii="Traditional Arabic" w:hAnsi="Traditional Arabic" w:cs="Traditional Arabic"/>
          <w:sz w:val="36"/>
          <w:szCs w:val="36"/>
          <w:rtl/>
          <w:lang w:val="ar-DZ" w:bidi="ar-DZ"/>
        </w:rPr>
        <w:footnoteReference w:id="59"/>
      </w:r>
      <w:r w:rsidR="00477B9D">
        <w:rPr>
          <w:rFonts w:ascii="Traditional Arabic" w:hAnsi="Traditional Arabic" w:cs="Traditional Arabic"/>
          <w:sz w:val="36"/>
          <w:szCs w:val="36"/>
          <w:rtl/>
          <w:lang w:val="ar-DZ" w:bidi="ar-DZ"/>
        </w:rPr>
        <w:t xml:space="preserve"> .</w:t>
      </w:r>
    </w:p>
    <w:p w:rsidR="00477B9D" w:rsidRDefault="00DE2551" w:rsidP="00BF4562">
      <w:pPr>
        <w:bidi/>
        <w:spacing w:line="240" w:lineRule="auto"/>
        <w:jc w:val="both"/>
        <w:rPr>
          <w:rFonts w:ascii="Traditional Arabic" w:hAnsi="Traditional Arabic" w:cs="Traditional Arabic"/>
          <w:sz w:val="36"/>
          <w:szCs w:val="36"/>
          <w:rtl/>
          <w:lang w:val="ar-DZ" w:bidi="ar-DZ"/>
        </w:rPr>
      </w:pPr>
      <w:r>
        <w:rPr>
          <w:rFonts w:ascii="Traditional Arabic" w:hAnsi="Traditional Arabic" w:cs="Traditional Arabic" w:hint="cs"/>
          <w:sz w:val="36"/>
          <w:szCs w:val="36"/>
          <w:rtl/>
          <w:lang w:val="ar-DZ" w:bidi="ar-DZ"/>
        </w:rPr>
        <w:lastRenderedPageBreak/>
        <w:t>و</w:t>
      </w:r>
      <w:r w:rsidR="00232CF6" w:rsidRPr="00D13C6A">
        <w:rPr>
          <w:rFonts w:ascii="Traditional Arabic" w:hAnsi="Traditional Arabic" w:cs="Traditional Arabic"/>
          <w:sz w:val="36"/>
          <w:szCs w:val="36"/>
          <w:rtl/>
          <w:lang w:val="ar-DZ" w:bidi="ar-DZ"/>
        </w:rPr>
        <w:t xml:space="preserve">لم يكتفي بمشورة الفقهاء بل </w:t>
      </w:r>
      <w:r>
        <w:rPr>
          <w:rFonts w:ascii="Traditional Arabic" w:hAnsi="Traditional Arabic" w:cs="Traditional Arabic" w:hint="cs"/>
          <w:sz w:val="36"/>
          <w:szCs w:val="36"/>
          <w:rtl/>
          <w:lang w:val="ar-DZ" w:bidi="ar-DZ"/>
        </w:rPr>
        <w:t>كان</w:t>
      </w:r>
      <w:r w:rsidR="00232CF6" w:rsidRPr="00D13C6A">
        <w:rPr>
          <w:rFonts w:ascii="Traditional Arabic" w:hAnsi="Traditional Arabic" w:cs="Traditional Arabic"/>
          <w:sz w:val="36"/>
          <w:szCs w:val="36"/>
          <w:rtl/>
          <w:lang w:val="ar-DZ" w:bidi="ar-DZ"/>
        </w:rPr>
        <w:t xml:space="preserve"> يحث الناس على </w:t>
      </w:r>
      <w:r w:rsidR="00232CF6" w:rsidRPr="00D13C6A">
        <w:rPr>
          <w:rFonts w:ascii="Traditional Arabic" w:hAnsi="Traditional Arabic" w:cs="Traditional Arabic" w:hint="cs"/>
          <w:sz w:val="36"/>
          <w:szCs w:val="36"/>
          <w:rtl/>
          <w:lang w:val="ar-DZ" w:bidi="ar-DZ"/>
        </w:rPr>
        <w:t>تعظيمهم،</w:t>
      </w:r>
      <w:r w:rsidR="00232CF6" w:rsidRPr="00D13C6A">
        <w:rPr>
          <w:rFonts w:ascii="Traditional Arabic" w:hAnsi="Traditional Arabic" w:cs="Traditional Arabic"/>
          <w:sz w:val="36"/>
          <w:szCs w:val="36"/>
          <w:rtl/>
          <w:lang w:val="ar-DZ" w:bidi="ar-DZ"/>
        </w:rPr>
        <w:t xml:space="preserve"> وتوفير الحماية </w:t>
      </w:r>
      <w:r w:rsidR="00232CF6">
        <w:rPr>
          <w:rFonts w:ascii="Traditional Arabic" w:hAnsi="Traditional Arabic" w:cs="Traditional Arabic" w:hint="cs"/>
          <w:sz w:val="36"/>
          <w:szCs w:val="36"/>
          <w:rtl/>
          <w:lang w:val="ar-DZ" w:bidi="ar-DZ"/>
        </w:rPr>
        <w:t>لهم</w:t>
      </w:r>
      <w:r w:rsidR="00232CF6" w:rsidRPr="00D13C6A">
        <w:rPr>
          <w:rFonts w:ascii="Traditional Arabic" w:hAnsi="Traditional Arabic" w:cs="Traditional Arabic"/>
          <w:sz w:val="36"/>
          <w:szCs w:val="36"/>
          <w:rtl/>
          <w:lang w:val="ar-DZ" w:bidi="ar-DZ"/>
        </w:rPr>
        <w:t>،</w:t>
      </w:r>
      <w:r w:rsidR="00232CF6">
        <w:rPr>
          <w:rFonts w:ascii="Traditional Arabic" w:hAnsi="Traditional Arabic" w:cs="Traditional Arabic"/>
          <w:sz w:val="36"/>
          <w:szCs w:val="36"/>
          <w:rtl/>
          <w:lang w:val="ar-DZ" w:bidi="ar-DZ"/>
        </w:rPr>
        <w:t>وهذا ما</w:t>
      </w:r>
      <w:r w:rsidR="00232CF6" w:rsidRPr="00D13C6A">
        <w:rPr>
          <w:rFonts w:ascii="Traditional Arabic" w:hAnsi="Traditional Arabic" w:cs="Traditional Arabic"/>
          <w:sz w:val="36"/>
          <w:szCs w:val="36"/>
          <w:rtl/>
          <w:lang w:val="ar-DZ" w:bidi="ar-DZ"/>
        </w:rPr>
        <w:t xml:space="preserve">نستنتجه من بعض الرسائل المنسوبة إلى الأمير علي بن يوسف التي يعبر فيها عن </w:t>
      </w:r>
      <w:r w:rsidR="00232CF6" w:rsidRPr="00D13C6A">
        <w:rPr>
          <w:rFonts w:ascii="Traditional Arabic" w:hAnsi="Traditional Arabic" w:cs="Traditional Arabic" w:hint="cs"/>
          <w:sz w:val="36"/>
          <w:szCs w:val="36"/>
          <w:rtl/>
          <w:lang w:val="ar-DZ" w:bidi="ar-DZ"/>
        </w:rPr>
        <w:t>استيائه</w:t>
      </w:r>
      <w:r w:rsidR="00232CF6" w:rsidRPr="00D13C6A">
        <w:rPr>
          <w:rFonts w:ascii="Traditional Arabic" w:hAnsi="Traditional Arabic" w:cs="Traditional Arabic"/>
          <w:sz w:val="36"/>
          <w:szCs w:val="36"/>
          <w:rtl/>
          <w:lang w:val="ar-DZ" w:bidi="ar-DZ"/>
        </w:rPr>
        <w:t xml:space="preserve"> من اعتراض طائفة من الناس لأحكام الفقيه قاضي قضاة الشرف</w:t>
      </w:r>
      <w:r w:rsidR="00232CF6">
        <w:rPr>
          <w:rStyle w:val="Appelnotedebasdep"/>
          <w:rFonts w:ascii="Traditional Arabic" w:hAnsi="Traditional Arabic" w:cs="Traditional Arabic"/>
          <w:sz w:val="36"/>
          <w:szCs w:val="36"/>
          <w:rtl/>
          <w:lang w:val="ar-DZ" w:bidi="ar-DZ"/>
        </w:rPr>
        <w:footnoteReference w:id="60"/>
      </w:r>
      <w:r w:rsidR="00477B9D">
        <w:rPr>
          <w:rFonts w:ascii="Traditional Arabic" w:hAnsi="Traditional Arabic" w:cs="Traditional Arabic" w:hint="cs"/>
          <w:sz w:val="36"/>
          <w:szCs w:val="36"/>
          <w:rtl/>
          <w:lang w:val="ar-DZ" w:bidi="ar-DZ"/>
        </w:rPr>
        <w:t>، وقدكانل</w:t>
      </w:r>
      <w:r w:rsidR="00232CF6" w:rsidRPr="00D13C6A">
        <w:rPr>
          <w:rFonts w:ascii="Traditional Arabic" w:hAnsi="Traditional Arabic" w:cs="Traditional Arabic"/>
          <w:sz w:val="36"/>
          <w:szCs w:val="36"/>
          <w:rtl/>
          <w:lang w:val="ar-DZ" w:bidi="ar-DZ"/>
        </w:rPr>
        <w:t xml:space="preserve">لقاضي عياض </w:t>
      </w:r>
      <w:r w:rsidR="000D2339" w:rsidRPr="00E51836">
        <w:rPr>
          <w:rFonts w:ascii="Traditional Arabic" w:hAnsi="Traditional Arabic" w:cs="Traditional Arabic" w:hint="cs"/>
          <w:sz w:val="36"/>
          <w:szCs w:val="36"/>
          <w:rtl/>
          <w:lang w:bidi="ar-DZ"/>
        </w:rPr>
        <w:t xml:space="preserve">(ت </w:t>
      </w:r>
      <w:r w:rsidR="00E51836">
        <w:rPr>
          <w:rFonts w:ascii="Traditional Arabic" w:hAnsi="Traditional Arabic" w:cs="Traditional Arabic" w:hint="cs"/>
          <w:sz w:val="36"/>
          <w:szCs w:val="36"/>
          <w:rtl/>
          <w:lang w:bidi="ar-DZ"/>
        </w:rPr>
        <w:t>544</w:t>
      </w:r>
      <w:r w:rsidR="000D2339" w:rsidRPr="00E51836">
        <w:rPr>
          <w:rFonts w:ascii="Traditional Arabic" w:hAnsi="Traditional Arabic" w:cs="Traditional Arabic" w:hint="cs"/>
          <w:sz w:val="36"/>
          <w:szCs w:val="36"/>
          <w:rtl/>
          <w:lang w:bidi="ar-DZ"/>
        </w:rPr>
        <w:t xml:space="preserve"> هـ/ </w:t>
      </w:r>
      <w:r w:rsidR="00E51836">
        <w:rPr>
          <w:rFonts w:ascii="Traditional Arabic" w:hAnsi="Traditional Arabic" w:cs="Traditional Arabic" w:hint="cs"/>
          <w:sz w:val="36"/>
          <w:szCs w:val="36"/>
          <w:rtl/>
          <w:lang w:bidi="ar-DZ"/>
        </w:rPr>
        <w:t>1149</w:t>
      </w:r>
      <w:r w:rsidR="000D2339" w:rsidRPr="00E51836">
        <w:rPr>
          <w:rFonts w:ascii="Traditional Arabic" w:hAnsi="Traditional Arabic" w:cs="Traditional Arabic" w:hint="cs"/>
          <w:sz w:val="36"/>
          <w:szCs w:val="36"/>
          <w:rtl/>
          <w:lang w:bidi="ar-DZ"/>
        </w:rPr>
        <w:t xml:space="preserve"> م)</w:t>
      </w:r>
      <w:r w:rsidR="00232CF6" w:rsidRPr="00D13C6A">
        <w:rPr>
          <w:rFonts w:ascii="Traditional Arabic" w:hAnsi="Traditional Arabic" w:cs="Traditional Arabic"/>
          <w:sz w:val="36"/>
          <w:szCs w:val="36"/>
          <w:rtl/>
          <w:lang w:val="ar-DZ" w:bidi="ar-DZ"/>
        </w:rPr>
        <w:t xml:space="preserve">فقيه المرابطين في زمانه </w:t>
      </w:r>
      <w:r w:rsidR="00477B9D">
        <w:rPr>
          <w:rFonts w:ascii="Traditional Arabic" w:hAnsi="Traditional Arabic" w:cs="Traditional Arabic" w:hint="cs"/>
          <w:sz w:val="36"/>
          <w:szCs w:val="36"/>
          <w:rtl/>
          <w:lang w:val="ar-DZ" w:bidi="ar-DZ"/>
        </w:rPr>
        <w:t>مكانة رفيعة في البلاط</w:t>
      </w:r>
      <w:r w:rsidR="00477B9D">
        <w:rPr>
          <w:rFonts w:ascii="Traditional Arabic" w:hAnsi="Traditional Arabic" w:cs="Traditional Arabic"/>
          <w:sz w:val="36"/>
          <w:szCs w:val="36"/>
          <w:rtl/>
          <w:lang w:val="ar-DZ" w:bidi="ar-DZ"/>
        </w:rPr>
        <w:t>المرابطي</w:t>
      </w:r>
      <w:r w:rsidR="006A01F2">
        <w:rPr>
          <w:rFonts w:ascii="Traditional Arabic" w:hAnsi="Traditional Arabic" w:cs="Traditional Arabic" w:hint="cs"/>
          <w:sz w:val="36"/>
          <w:szCs w:val="36"/>
          <w:rtl/>
          <w:lang w:bidi="ar-DZ"/>
        </w:rPr>
        <w:t>،</w:t>
      </w:r>
      <w:r w:rsidR="00232CF6">
        <w:rPr>
          <w:rStyle w:val="Appelnotedebasdep"/>
          <w:rFonts w:ascii="Traditional Arabic" w:hAnsi="Traditional Arabic" w:cs="Traditional Arabic"/>
          <w:sz w:val="36"/>
          <w:szCs w:val="36"/>
          <w:rtl/>
          <w:lang w:val="ar-DZ" w:bidi="ar-DZ"/>
        </w:rPr>
        <w:footnoteReference w:id="61"/>
      </w:r>
      <w:r w:rsidR="00477B9D">
        <w:rPr>
          <w:rFonts w:ascii="Traditional Arabic" w:hAnsi="Traditional Arabic" w:cs="Traditional Arabic" w:hint="cs"/>
          <w:sz w:val="36"/>
          <w:szCs w:val="36"/>
          <w:rtl/>
          <w:lang w:val="ar-DZ" w:bidi="ar-DZ"/>
        </w:rPr>
        <w:t>و</w:t>
      </w:r>
      <w:r w:rsidR="00477B9D" w:rsidRPr="00D13C6A">
        <w:rPr>
          <w:rFonts w:ascii="Traditional Arabic" w:hAnsi="Traditional Arabic" w:cs="Traditional Arabic"/>
          <w:sz w:val="36"/>
          <w:szCs w:val="36"/>
          <w:rtl/>
          <w:lang w:val="ar-DZ" w:bidi="ar-DZ"/>
        </w:rPr>
        <w:t>نتيجة لنفوذ</w:t>
      </w:r>
      <w:r w:rsidR="00477B9D">
        <w:rPr>
          <w:rFonts w:ascii="Traditional Arabic" w:hAnsi="Traditional Arabic" w:cs="Traditional Arabic" w:hint="cs"/>
          <w:sz w:val="36"/>
          <w:szCs w:val="36"/>
          <w:rtl/>
          <w:lang w:val="ar-DZ" w:bidi="ar-DZ"/>
        </w:rPr>
        <w:t>ه ا</w:t>
      </w:r>
      <w:r w:rsidR="00477B9D" w:rsidRPr="00D13C6A">
        <w:rPr>
          <w:rFonts w:ascii="Traditional Arabic" w:hAnsi="Traditional Arabic" w:cs="Traditional Arabic"/>
          <w:sz w:val="36"/>
          <w:szCs w:val="36"/>
          <w:rtl/>
          <w:lang w:val="ar-DZ" w:bidi="ar-DZ"/>
        </w:rPr>
        <w:t>ستق</w:t>
      </w:r>
      <w:r w:rsidR="00477B9D">
        <w:rPr>
          <w:rFonts w:ascii="Traditional Arabic" w:hAnsi="Traditional Arabic" w:cs="Traditional Arabic" w:hint="cs"/>
          <w:sz w:val="36"/>
          <w:szCs w:val="36"/>
          <w:rtl/>
          <w:lang w:val="ar-DZ" w:bidi="ar-DZ"/>
        </w:rPr>
        <w:t>ب</w:t>
      </w:r>
      <w:r w:rsidR="00477B9D" w:rsidRPr="00D13C6A">
        <w:rPr>
          <w:rFonts w:ascii="Traditional Arabic" w:hAnsi="Traditional Arabic" w:cs="Traditional Arabic"/>
          <w:sz w:val="36"/>
          <w:szCs w:val="36"/>
          <w:rtl/>
          <w:lang w:val="ar-DZ" w:bidi="ar-DZ"/>
        </w:rPr>
        <w:t>ل استق</w:t>
      </w:r>
      <w:r w:rsidR="00477B9D">
        <w:rPr>
          <w:rFonts w:ascii="Traditional Arabic" w:hAnsi="Traditional Arabic" w:cs="Traditional Arabic" w:hint="cs"/>
          <w:sz w:val="36"/>
          <w:szCs w:val="36"/>
          <w:rtl/>
          <w:lang w:val="ar-DZ" w:bidi="ar-DZ"/>
        </w:rPr>
        <w:t>ب</w:t>
      </w:r>
      <w:r w:rsidR="00477B9D" w:rsidRPr="00D13C6A">
        <w:rPr>
          <w:rFonts w:ascii="Traditional Arabic" w:hAnsi="Traditional Arabic" w:cs="Traditional Arabic"/>
          <w:sz w:val="36"/>
          <w:szCs w:val="36"/>
          <w:rtl/>
          <w:lang w:val="ar-DZ" w:bidi="ar-DZ"/>
        </w:rPr>
        <w:t>ال الملوك والأمراء</w:t>
      </w:r>
      <w:r w:rsidR="00477B9D">
        <w:rPr>
          <w:rFonts w:ascii="Traditional Arabic" w:hAnsi="Traditional Arabic" w:cs="Traditional Arabic" w:hint="cs"/>
          <w:sz w:val="36"/>
          <w:szCs w:val="36"/>
          <w:rtl/>
          <w:lang w:val="ar-DZ" w:bidi="ar-DZ"/>
        </w:rPr>
        <w:t>،</w:t>
      </w:r>
      <w:r w:rsidR="00477B9D" w:rsidRPr="00D13C6A">
        <w:rPr>
          <w:rFonts w:ascii="Traditional Arabic" w:hAnsi="Traditional Arabic" w:cs="Traditional Arabic"/>
          <w:sz w:val="36"/>
          <w:szCs w:val="36"/>
          <w:rtl/>
          <w:lang w:val="ar-DZ" w:bidi="ar-DZ"/>
        </w:rPr>
        <w:t xml:space="preserve"> ويتضح ذلك جليا من وصف ابن القصيرة لحال القاضي عي</w:t>
      </w:r>
      <w:r w:rsidR="00477B9D">
        <w:rPr>
          <w:rFonts w:ascii="Traditional Arabic" w:hAnsi="Traditional Arabic" w:cs="Traditional Arabic"/>
          <w:sz w:val="36"/>
          <w:szCs w:val="36"/>
          <w:rtl/>
          <w:lang w:val="ar-DZ" w:bidi="ar-DZ"/>
        </w:rPr>
        <w:t>اض لما هم بدخول غرناطة بقوله</w:t>
      </w:r>
      <w:r w:rsidR="00477B9D">
        <w:rPr>
          <w:rFonts w:ascii="Traditional Arabic" w:hAnsi="Traditional Arabic" w:cs="Traditional Arabic" w:hint="cs"/>
          <w:sz w:val="36"/>
          <w:szCs w:val="36"/>
          <w:rtl/>
          <w:lang w:val="ar-DZ" w:bidi="ar-DZ"/>
        </w:rPr>
        <w:t>"</w:t>
      </w:r>
      <w:r w:rsidR="00BF4562">
        <w:rPr>
          <w:rFonts w:ascii="Traditional Arabic" w:hAnsi="Traditional Arabic" w:cs="Traditional Arabic"/>
          <w:sz w:val="36"/>
          <w:szCs w:val="36"/>
          <w:rtl/>
          <w:lang w:val="ar-DZ" w:bidi="ar-DZ"/>
        </w:rPr>
        <w:t xml:space="preserve"> لما ورد علينا القاضي عياض، خرج الناس للقائه</w:t>
      </w:r>
      <w:r w:rsidR="00477B9D" w:rsidRPr="00D13C6A">
        <w:rPr>
          <w:rFonts w:ascii="Traditional Arabic" w:hAnsi="Traditional Arabic" w:cs="Traditional Arabic"/>
          <w:sz w:val="36"/>
          <w:szCs w:val="36"/>
          <w:rtl/>
          <w:lang w:val="ar-DZ" w:bidi="ar-DZ"/>
        </w:rPr>
        <w:t xml:space="preserve">، وبرزوا تبريزا ما رأيت لأمير مأمور مثله وحرزت أعيان البلد الذين خرجوا إليه ركبا نيفا على مائتي راكب ومن سواد العامة ما لا يحصى كثرة </w:t>
      </w:r>
      <w:r w:rsidR="00477B9D">
        <w:rPr>
          <w:rFonts w:ascii="Traditional Arabic" w:hAnsi="Traditional Arabic" w:cs="Traditional Arabic" w:hint="cs"/>
          <w:sz w:val="36"/>
          <w:szCs w:val="36"/>
          <w:rtl/>
          <w:lang w:val="ar-DZ" w:bidi="ar-DZ"/>
        </w:rPr>
        <w:t>"</w:t>
      </w:r>
      <w:r w:rsidR="00477B9D">
        <w:rPr>
          <w:rStyle w:val="Appelnotedebasdep"/>
          <w:rFonts w:ascii="Traditional Arabic" w:hAnsi="Traditional Arabic" w:cs="Traditional Arabic"/>
          <w:sz w:val="36"/>
          <w:szCs w:val="36"/>
          <w:rtl/>
          <w:lang w:val="ar-DZ" w:bidi="ar-DZ"/>
        </w:rPr>
        <w:footnoteReference w:id="62"/>
      </w:r>
      <w:r w:rsidR="00477B9D" w:rsidRPr="00D13C6A">
        <w:rPr>
          <w:rFonts w:ascii="Traditional Arabic" w:hAnsi="Traditional Arabic" w:cs="Traditional Arabic"/>
          <w:sz w:val="36"/>
          <w:szCs w:val="36"/>
          <w:rtl/>
          <w:lang w:val="ar-DZ" w:bidi="ar-DZ"/>
        </w:rPr>
        <w:t xml:space="preserve"> .</w:t>
      </w:r>
    </w:p>
    <w:p w:rsidR="00232CF6" w:rsidRDefault="00232CF6" w:rsidP="00477B9D">
      <w:pPr>
        <w:bidi/>
        <w:spacing w:line="240" w:lineRule="auto"/>
        <w:jc w:val="both"/>
        <w:rPr>
          <w:rFonts w:ascii="Traditional Arabic" w:hAnsi="Traditional Arabic" w:cs="Traditional Arabic"/>
          <w:sz w:val="36"/>
          <w:szCs w:val="36"/>
          <w:rtl/>
          <w:lang w:val="ar-DZ" w:bidi="ar-DZ"/>
        </w:rPr>
      </w:pPr>
      <w:r w:rsidRPr="00D13C6A">
        <w:rPr>
          <w:rFonts w:ascii="Traditional Arabic" w:hAnsi="Traditional Arabic" w:cs="Traditional Arabic"/>
          <w:sz w:val="36"/>
          <w:szCs w:val="36"/>
          <w:rtl/>
          <w:lang w:val="ar-DZ" w:bidi="ar-DZ"/>
        </w:rPr>
        <w:t>إن المتتبع لعلاقة الفقهاء بالسلطة المرابطية يدرك المكانة الرفيعة ال</w:t>
      </w:r>
      <w:r w:rsidR="00FE4B84">
        <w:rPr>
          <w:rFonts w:ascii="Traditional Arabic" w:hAnsi="Traditional Arabic" w:cs="Traditional Arabic"/>
          <w:sz w:val="36"/>
          <w:szCs w:val="36"/>
          <w:rtl/>
          <w:lang w:val="ar-DZ" w:bidi="ar-DZ"/>
        </w:rPr>
        <w:t>تي حصل عليها الفقهاء</w:t>
      </w:r>
      <w:r w:rsidRPr="00D13C6A">
        <w:rPr>
          <w:rFonts w:ascii="Traditional Arabic" w:hAnsi="Traditional Arabic" w:cs="Traditional Arabic"/>
          <w:sz w:val="36"/>
          <w:szCs w:val="36"/>
          <w:rtl/>
          <w:lang w:val="ar-DZ" w:bidi="ar-DZ"/>
        </w:rPr>
        <w:t>، ويدرك أنها حصيلة تراكمات الخبرة السياسية فلا مانع للفقيه في التعاون مع السلطة الحاكمة غير أنهم يحرصون في الوقت ذاته على أن يظلوا</w:t>
      </w:r>
      <w:r w:rsidR="00FE4B84">
        <w:rPr>
          <w:rFonts w:ascii="Traditional Arabic" w:hAnsi="Traditional Arabic" w:cs="Traditional Arabic"/>
          <w:sz w:val="36"/>
          <w:szCs w:val="36"/>
          <w:rtl/>
          <w:lang w:val="ar-DZ" w:bidi="ar-DZ"/>
        </w:rPr>
        <w:t xml:space="preserve"> مستقلين عنها وعدم الذوبان فيها</w:t>
      </w:r>
      <w:r w:rsidRPr="00D13C6A">
        <w:rPr>
          <w:rFonts w:ascii="Traditional Arabic" w:hAnsi="Traditional Arabic" w:cs="Traditional Arabic"/>
          <w:sz w:val="36"/>
          <w:szCs w:val="36"/>
          <w:rtl/>
          <w:lang w:val="ar-DZ" w:bidi="ar-DZ"/>
        </w:rPr>
        <w:t>، وذل</w:t>
      </w:r>
      <w:r w:rsidR="00FE4B84">
        <w:rPr>
          <w:rFonts w:ascii="Traditional Arabic" w:hAnsi="Traditional Arabic" w:cs="Traditional Arabic"/>
          <w:sz w:val="36"/>
          <w:szCs w:val="36"/>
          <w:rtl/>
          <w:lang w:val="ar-DZ" w:bidi="ar-DZ"/>
        </w:rPr>
        <w:t>ك بتركيز نفوذهم في أوساط العامة</w:t>
      </w:r>
      <w:r w:rsidRPr="00D13C6A">
        <w:rPr>
          <w:rFonts w:ascii="Traditional Arabic" w:hAnsi="Traditional Arabic" w:cs="Traditional Arabic"/>
          <w:sz w:val="36"/>
          <w:szCs w:val="36"/>
          <w:rtl/>
          <w:lang w:val="ar-DZ" w:bidi="ar-DZ"/>
        </w:rPr>
        <w:t>، التي أصبحت ترى فيهم الممثلين الشرع</w:t>
      </w:r>
      <w:r w:rsidR="00FE4B84">
        <w:rPr>
          <w:rFonts w:ascii="Traditional Arabic" w:hAnsi="Traditional Arabic" w:cs="Traditional Arabic"/>
          <w:sz w:val="36"/>
          <w:szCs w:val="36"/>
          <w:rtl/>
          <w:lang w:val="ar-DZ" w:bidi="ar-DZ"/>
        </w:rPr>
        <w:t>يين لها</w:t>
      </w:r>
      <w:r w:rsidRPr="00D13C6A">
        <w:rPr>
          <w:rFonts w:ascii="Traditional Arabic" w:hAnsi="Traditional Arabic" w:cs="Traditional Arabic"/>
          <w:sz w:val="36"/>
          <w:szCs w:val="36"/>
          <w:rtl/>
          <w:lang w:val="ar-DZ" w:bidi="ar-DZ"/>
        </w:rPr>
        <w:t>، وحراس أمنها على مصالحها</w:t>
      </w:r>
      <w:r>
        <w:rPr>
          <w:rStyle w:val="Appelnotedebasdep"/>
          <w:rFonts w:ascii="Traditional Arabic" w:hAnsi="Traditional Arabic" w:cs="Traditional Arabic"/>
          <w:sz w:val="36"/>
          <w:szCs w:val="36"/>
          <w:rtl/>
          <w:lang w:val="ar-DZ" w:bidi="ar-DZ"/>
        </w:rPr>
        <w:footnoteReference w:id="63"/>
      </w:r>
      <w:r w:rsidR="000D2339">
        <w:rPr>
          <w:rFonts w:ascii="Traditional Arabic" w:hAnsi="Traditional Arabic" w:cs="Traditional Arabic" w:hint="cs"/>
          <w:sz w:val="36"/>
          <w:szCs w:val="36"/>
          <w:rtl/>
          <w:lang w:bidi="ar-DZ"/>
        </w:rPr>
        <w:t xml:space="preserve">، </w:t>
      </w:r>
      <w:r w:rsidRPr="00D13C6A">
        <w:rPr>
          <w:rFonts w:ascii="Traditional Arabic" w:hAnsi="Traditional Arabic" w:cs="Traditional Arabic"/>
          <w:sz w:val="36"/>
          <w:szCs w:val="36"/>
          <w:rtl/>
          <w:lang w:val="ar-DZ" w:bidi="ar-DZ"/>
        </w:rPr>
        <w:t>توطدت علاقة الفقهاء بالسلطة وزاد نفوذهم حتى أن ابن تومرت</w:t>
      </w:r>
      <w:r w:rsidR="00654772">
        <w:rPr>
          <w:rFonts w:ascii="Traditional Arabic" w:hAnsi="Traditional Arabic" w:cs="Traditional Arabic" w:hint="cs"/>
          <w:sz w:val="36"/>
          <w:szCs w:val="36"/>
          <w:rtl/>
          <w:lang w:val="ar-DZ" w:bidi="ar-DZ"/>
        </w:rPr>
        <w:t>(474ه-524ه/1077-1130م)</w:t>
      </w:r>
      <w:r w:rsidR="00477B9D">
        <w:rPr>
          <w:rFonts w:ascii="Traditional Arabic" w:hAnsi="Traditional Arabic" w:cs="Traditional Arabic" w:hint="cs"/>
          <w:sz w:val="36"/>
          <w:szCs w:val="36"/>
          <w:rtl/>
          <w:lang w:val="ar-DZ" w:bidi="ar-DZ"/>
        </w:rPr>
        <w:t xml:space="preserve"> الذي قامت على دعوته دولة الموحدين</w:t>
      </w:r>
      <w:r w:rsidR="00477B9D">
        <w:rPr>
          <w:rStyle w:val="Appelnotedebasdep"/>
          <w:rFonts w:ascii="Traditional Arabic" w:hAnsi="Traditional Arabic" w:cs="Traditional Arabic"/>
          <w:sz w:val="36"/>
          <w:szCs w:val="36"/>
          <w:rtl/>
          <w:lang w:val="ar-DZ" w:bidi="ar-DZ"/>
        </w:rPr>
        <w:footnoteReference w:id="64"/>
      </w:r>
      <w:r w:rsidR="00C127EA">
        <w:rPr>
          <w:rFonts w:ascii="Traditional Arabic" w:hAnsi="Traditional Arabic" w:cs="Traditional Arabic" w:hint="cs"/>
          <w:sz w:val="36"/>
          <w:szCs w:val="36"/>
          <w:rtl/>
          <w:lang w:val="ar-DZ" w:bidi="ar-DZ"/>
        </w:rPr>
        <w:t>،</w:t>
      </w:r>
      <w:r w:rsidRPr="00D13C6A">
        <w:rPr>
          <w:rFonts w:ascii="Traditional Arabic" w:hAnsi="Traditional Arabic" w:cs="Traditional Arabic"/>
          <w:sz w:val="36"/>
          <w:szCs w:val="36"/>
          <w:rtl/>
          <w:lang w:val="ar-DZ" w:bidi="ar-DZ"/>
        </w:rPr>
        <w:t xml:space="preserve"> أدرك أن الدولة المرابطية إنما كانت تستمد قوتها في التصدي لها أواخ</w:t>
      </w:r>
      <w:r w:rsidR="00A73DED">
        <w:rPr>
          <w:rFonts w:ascii="Traditional Arabic" w:hAnsi="Traditional Arabic" w:cs="Traditional Arabic"/>
          <w:sz w:val="36"/>
          <w:szCs w:val="36"/>
          <w:rtl/>
          <w:lang w:val="ar-DZ" w:bidi="ar-DZ"/>
        </w:rPr>
        <w:t>ر عهدها من التحالفات مع الفقهاء</w:t>
      </w:r>
      <w:r w:rsidRPr="00D13C6A">
        <w:rPr>
          <w:rFonts w:ascii="Traditional Arabic" w:hAnsi="Traditional Arabic" w:cs="Traditional Arabic"/>
          <w:sz w:val="36"/>
          <w:szCs w:val="36"/>
          <w:rtl/>
          <w:lang w:val="ar-DZ" w:bidi="ar-DZ"/>
        </w:rPr>
        <w:t xml:space="preserve">، الذين كانوا يمثلون </w:t>
      </w:r>
      <w:r>
        <w:rPr>
          <w:rFonts w:ascii="Traditional Arabic" w:hAnsi="Traditional Arabic" w:cs="Traditional Arabic" w:hint="cs"/>
          <w:sz w:val="36"/>
          <w:szCs w:val="36"/>
          <w:rtl/>
          <w:lang w:val="ar-DZ" w:bidi="ar-DZ"/>
        </w:rPr>
        <w:t xml:space="preserve"> السلطة المعنوي</w:t>
      </w:r>
      <w:r w:rsidR="00A73DED">
        <w:rPr>
          <w:rFonts w:ascii="Traditional Arabic" w:hAnsi="Traditional Arabic" w:cs="Traditional Arabic" w:hint="cs"/>
          <w:sz w:val="36"/>
          <w:szCs w:val="36"/>
          <w:rtl/>
          <w:lang w:val="ar-DZ" w:bidi="ar-DZ"/>
        </w:rPr>
        <w:t>ة في المجتمع جراء نفوذهم الواسع</w:t>
      </w:r>
      <w:r w:rsidRPr="00D13C6A">
        <w:rPr>
          <w:rFonts w:ascii="Traditional Arabic" w:hAnsi="Traditional Arabic" w:cs="Traditional Arabic"/>
          <w:sz w:val="36"/>
          <w:szCs w:val="36"/>
          <w:rtl/>
          <w:lang w:val="ar-DZ" w:bidi="ar-DZ"/>
        </w:rPr>
        <w:t>، ف</w:t>
      </w:r>
      <w:r w:rsidR="00A73DED">
        <w:rPr>
          <w:rFonts w:ascii="Traditional Arabic" w:hAnsi="Traditional Arabic" w:cs="Traditional Arabic"/>
          <w:sz w:val="36"/>
          <w:szCs w:val="36"/>
          <w:rtl/>
          <w:lang w:val="ar-DZ" w:bidi="ar-DZ"/>
        </w:rPr>
        <w:t>ما كان منه إلا تقويض هذا النفوذ</w:t>
      </w:r>
      <w:r w:rsidRPr="00D13C6A">
        <w:rPr>
          <w:rFonts w:ascii="Traditional Arabic" w:hAnsi="Traditional Arabic" w:cs="Traditional Arabic"/>
          <w:sz w:val="36"/>
          <w:szCs w:val="36"/>
          <w:rtl/>
          <w:lang w:val="ar-DZ" w:bidi="ar-DZ"/>
        </w:rPr>
        <w:t xml:space="preserve">، فقد استهدف الفقهاء أنفسهم لتأليب الناس عليهم </w:t>
      </w:r>
      <w:r>
        <w:rPr>
          <w:rFonts w:ascii="Traditional Arabic" w:hAnsi="Traditional Arabic" w:cs="Traditional Arabic" w:hint="cs"/>
          <w:sz w:val="36"/>
          <w:szCs w:val="36"/>
          <w:rtl/>
          <w:lang w:val="ar-DZ" w:bidi="ar-DZ"/>
        </w:rPr>
        <w:t>ل</w:t>
      </w:r>
      <w:r w:rsidRPr="00D13C6A">
        <w:rPr>
          <w:rFonts w:ascii="Traditional Arabic" w:hAnsi="Traditional Arabic" w:cs="Traditional Arabic"/>
          <w:sz w:val="36"/>
          <w:szCs w:val="36"/>
          <w:rtl/>
          <w:lang w:val="ar-DZ" w:bidi="ar-DZ"/>
        </w:rPr>
        <w:t>لوقوف في وجه السلطة المرابطية</w:t>
      </w:r>
      <w:r>
        <w:rPr>
          <w:rStyle w:val="Appelnotedebasdep"/>
          <w:rFonts w:ascii="Traditional Arabic" w:hAnsi="Traditional Arabic" w:cs="Traditional Arabic"/>
          <w:sz w:val="36"/>
          <w:szCs w:val="36"/>
          <w:rtl/>
          <w:lang w:val="ar-DZ" w:bidi="ar-DZ"/>
        </w:rPr>
        <w:footnoteReference w:id="65"/>
      </w:r>
      <w:r w:rsidRPr="00D13C6A">
        <w:rPr>
          <w:rFonts w:ascii="Traditional Arabic" w:hAnsi="Traditional Arabic" w:cs="Traditional Arabic"/>
          <w:sz w:val="36"/>
          <w:szCs w:val="36"/>
          <w:rtl/>
          <w:lang w:val="ar-DZ" w:bidi="ar-DZ"/>
        </w:rPr>
        <w:t xml:space="preserve">. </w:t>
      </w:r>
    </w:p>
    <w:p w:rsidR="00232CF6" w:rsidRPr="00D13C6A" w:rsidRDefault="00232CF6" w:rsidP="004C2EF0">
      <w:pPr>
        <w:bidi/>
        <w:spacing w:line="240" w:lineRule="auto"/>
        <w:jc w:val="both"/>
        <w:rPr>
          <w:rFonts w:ascii="Traditional Arabic" w:hAnsi="Traditional Arabic" w:cs="Traditional Arabic"/>
          <w:sz w:val="36"/>
          <w:szCs w:val="36"/>
          <w:rtl/>
          <w:lang w:val="ar-DZ" w:bidi="ar-DZ"/>
        </w:rPr>
      </w:pPr>
      <w:r w:rsidRPr="00D13C6A">
        <w:rPr>
          <w:rFonts w:ascii="Traditional Arabic" w:hAnsi="Traditional Arabic" w:cs="Traditional Arabic"/>
          <w:sz w:val="36"/>
          <w:szCs w:val="36"/>
          <w:rtl/>
          <w:lang w:val="ar-DZ" w:bidi="ar-DZ"/>
        </w:rPr>
        <w:lastRenderedPageBreak/>
        <w:t>أما على الصعيد الفكري</w:t>
      </w:r>
      <w:r w:rsidR="00FB47B4">
        <w:rPr>
          <w:rFonts w:ascii="Traditional Arabic" w:hAnsi="Traditional Arabic" w:cs="Traditional Arabic" w:hint="cs"/>
          <w:sz w:val="36"/>
          <w:szCs w:val="36"/>
          <w:rtl/>
          <w:lang w:val="ar-DZ" w:bidi="ar-DZ"/>
        </w:rPr>
        <w:t>،</w:t>
      </w:r>
      <w:r w:rsidRPr="00D13C6A">
        <w:rPr>
          <w:rFonts w:ascii="Traditional Arabic" w:hAnsi="Traditional Arabic" w:cs="Traditional Arabic"/>
          <w:sz w:val="36"/>
          <w:szCs w:val="36"/>
          <w:rtl/>
          <w:lang w:val="ar-DZ" w:bidi="ar-DZ"/>
        </w:rPr>
        <w:t xml:space="preserve"> لقيت كتب المالكية</w:t>
      </w:r>
      <w:r>
        <w:rPr>
          <w:rFonts w:ascii="Traditional Arabic" w:hAnsi="Traditional Arabic" w:cs="Traditional Arabic" w:hint="cs"/>
          <w:sz w:val="36"/>
          <w:szCs w:val="36"/>
          <w:rtl/>
          <w:lang w:val="ar-DZ" w:bidi="ar-DZ"/>
        </w:rPr>
        <w:t xml:space="preserve"> في العصر المرابطياكثر من</w:t>
      </w:r>
      <w:r w:rsidRPr="00D13C6A">
        <w:rPr>
          <w:rFonts w:ascii="Traditional Arabic" w:hAnsi="Traditional Arabic" w:cs="Traditional Arabic"/>
          <w:sz w:val="36"/>
          <w:szCs w:val="36"/>
          <w:rtl/>
          <w:lang w:val="ar-DZ" w:bidi="ar-DZ"/>
        </w:rPr>
        <w:t xml:space="preserve"> غيرها رواجا كبيرا ما يفسر لنا انتشار دراسة مدونة سحنون </w:t>
      </w:r>
      <w:r w:rsidR="003E1F2D" w:rsidRPr="00A73DED">
        <w:rPr>
          <w:rFonts w:ascii="Traditional Arabic" w:hAnsi="Traditional Arabic" w:cs="Traditional Arabic" w:hint="cs"/>
          <w:sz w:val="36"/>
          <w:szCs w:val="36"/>
          <w:rtl/>
          <w:lang w:bidi="ar-DZ"/>
        </w:rPr>
        <w:t xml:space="preserve">(ت </w:t>
      </w:r>
      <w:r w:rsidR="00A73DED">
        <w:rPr>
          <w:rFonts w:ascii="Traditional Arabic" w:hAnsi="Traditional Arabic" w:cs="Traditional Arabic" w:hint="cs"/>
          <w:sz w:val="36"/>
          <w:szCs w:val="36"/>
          <w:rtl/>
          <w:lang w:bidi="ar-DZ"/>
        </w:rPr>
        <w:t>240</w:t>
      </w:r>
      <w:r w:rsidR="003E1F2D" w:rsidRPr="00A73DED">
        <w:rPr>
          <w:rFonts w:ascii="Traditional Arabic" w:hAnsi="Traditional Arabic" w:cs="Traditional Arabic" w:hint="cs"/>
          <w:sz w:val="36"/>
          <w:szCs w:val="36"/>
          <w:rtl/>
          <w:lang w:bidi="ar-DZ"/>
        </w:rPr>
        <w:t xml:space="preserve"> هـ/ </w:t>
      </w:r>
      <w:r w:rsidR="00A73DED">
        <w:rPr>
          <w:rFonts w:ascii="Traditional Arabic" w:hAnsi="Traditional Arabic" w:cs="Traditional Arabic" w:hint="cs"/>
          <w:sz w:val="36"/>
          <w:szCs w:val="36"/>
          <w:rtl/>
          <w:lang w:bidi="ar-DZ"/>
        </w:rPr>
        <w:t>854</w:t>
      </w:r>
      <w:r w:rsidR="003E1F2D" w:rsidRPr="00A73DED">
        <w:rPr>
          <w:rFonts w:ascii="Traditional Arabic" w:hAnsi="Traditional Arabic" w:cs="Traditional Arabic" w:hint="cs"/>
          <w:sz w:val="36"/>
          <w:szCs w:val="36"/>
          <w:rtl/>
          <w:lang w:bidi="ar-DZ"/>
        </w:rPr>
        <w:t xml:space="preserve"> م)</w:t>
      </w:r>
      <w:r w:rsidRPr="00D13C6A">
        <w:rPr>
          <w:rFonts w:ascii="Traditional Arabic" w:hAnsi="Traditional Arabic" w:cs="Traditional Arabic"/>
          <w:sz w:val="36"/>
          <w:szCs w:val="36"/>
          <w:rtl/>
          <w:lang w:val="ar-DZ" w:bidi="ar-DZ"/>
        </w:rPr>
        <w:t xml:space="preserve">ونوادر أبي زيد </w:t>
      </w:r>
      <w:r w:rsidR="003E1F2D" w:rsidRPr="004361E0">
        <w:rPr>
          <w:rFonts w:ascii="Traditional Arabic" w:hAnsi="Traditional Arabic" w:cs="Traditional Arabic" w:hint="cs"/>
          <w:sz w:val="36"/>
          <w:szCs w:val="36"/>
          <w:rtl/>
          <w:lang w:bidi="ar-DZ"/>
        </w:rPr>
        <w:t>(ت</w:t>
      </w:r>
      <w:r w:rsidR="004361E0">
        <w:rPr>
          <w:rFonts w:ascii="Traditional Arabic" w:hAnsi="Traditional Arabic" w:cs="Traditional Arabic" w:hint="cs"/>
          <w:sz w:val="36"/>
          <w:szCs w:val="36"/>
          <w:rtl/>
          <w:lang w:bidi="ar-DZ"/>
        </w:rPr>
        <w:t>386</w:t>
      </w:r>
      <w:r w:rsidR="003E1F2D" w:rsidRPr="004361E0">
        <w:rPr>
          <w:rFonts w:ascii="Traditional Arabic" w:hAnsi="Traditional Arabic" w:cs="Traditional Arabic" w:hint="cs"/>
          <w:sz w:val="36"/>
          <w:szCs w:val="36"/>
          <w:rtl/>
          <w:lang w:bidi="ar-DZ"/>
        </w:rPr>
        <w:t xml:space="preserve"> هـ/</w:t>
      </w:r>
      <w:r w:rsidR="004361E0">
        <w:rPr>
          <w:rFonts w:ascii="Traditional Arabic" w:hAnsi="Traditional Arabic" w:cs="Traditional Arabic" w:hint="cs"/>
          <w:sz w:val="36"/>
          <w:szCs w:val="36"/>
          <w:rtl/>
          <w:lang w:bidi="ar-DZ"/>
        </w:rPr>
        <w:t>996</w:t>
      </w:r>
      <w:r w:rsidR="003E1F2D" w:rsidRPr="004361E0">
        <w:rPr>
          <w:rFonts w:ascii="Traditional Arabic" w:hAnsi="Traditional Arabic" w:cs="Traditional Arabic" w:hint="cs"/>
          <w:sz w:val="36"/>
          <w:szCs w:val="36"/>
          <w:rtl/>
          <w:lang w:bidi="ar-DZ"/>
        </w:rPr>
        <w:t>م)</w:t>
      </w:r>
      <w:r w:rsidRPr="00D13C6A">
        <w:rPr>
          <w:rFonts w:ascii="Traditional Arabic" w:hAnsi="Traditional Arabic" w:cs="Traditional Arabic"/>
          <w:sz w:val="36"/>
          <w:szCs w:val="36"/>
          <w:rtl/>
          <w:lang w:val="ar-DZ" w:bidi="ar-DZ"/>
        </w:rPr>
        <w:t xml:space="preserve">وغيرها </w:t>
      </w:r>
      <w:r>
        <w:rPr>
          <w:rStyle w:val="Appelnotedebasdep"/>
          <w:rFonts w:ascii="Traditional Arabic" w:hAnsi="Traditional Arabic" w:cs="Traditional Arabic"/>
          <w:sz w:val="36"/>
          <w:szCs w:val="36"/>
          <w:rtl/>
          <w:lang w:val="ar-DZ" w:bidi="ar-DZ"/>
        </w:rPr>
        <w:footnoteReference w:id="66"/>
      </w:r>
      <w:r w:rsidR="00FB47B4">
        <w:rPr>
          <w:rFonts w:ascii="Traditional Arabic" w:hAnsi="Traditional Arabic" w:cs="Traditional Arabic" w:hint="cs"/>
          <w:sz w:val="36"/>
          <w:szCs w:val="36"/>
          <w:rtl/>
          <w:lang w:val="ar-DZ" w:bidi="ar-DZ"/>
        </w:rPr>
        <w:t xml:space="preserve">، </w:t>
      </w:r>
      <w:r w:rsidRPr="00D13C6A">
        <w:rPr>
          <w:rFonts w:ascii="Traditional Arabic" w:hAnsi="Traditional Arabic" w:cs="Traditional Arabic"/>
          <w:sz w:val="36"/>
          <w:szCs w:val="36"/>
          <w:rtl/>
          <w:lang w:val="ar-DZ" w:bidi="ar-DZ"/>
        </w:rPr>
        <w:t>استغل الفقهاء نفوذهم لدى الأمير علي بن يوسف من بعده من حكم المرابطين في محاربة الفرق والأفكار التي اعتبروها ضلالات وبدع من معتزلة وصوفية فشددت على أصحاب علم الكلام والأشاعرة وغيرهم</w:t>
      </w:r>
      <w:r>
        <w:rPr>
          <w:rStyle w:val="Appelnotedebasdep"/>
          <w:rFonts w:ascii="Traditional Arabic" w:hAnsi="Traditional Arabic" w:cs="Traditional Arabic"/>
          <w:sz w:val="36"/>
          <w:szCs w:val="36"/>
          <w:rtl/>
          <w:lang w:val="ar-DZ" w:bidi="ar-DZ"/>
        </w:rPr>
        <w:footnoteReference w:id="67"/>
      </w:r>
      <w:r w:rsidRPr="00D13C6A">
        <w:rPr>
          <w:rFonts w:ascii="Traditional Arabic" w:hAnsi="Traditional Arabic" w:cs="Traditional Arabic"/>
          <w:sz w:val="36"/>
          <w:szCs w:val="36"/>
          <w:rtl/>
          <w:lang w:val="ar-DZ" w:bidi="ar-DZ"/>
        </w:rPr>
        <w:t xml:space="preserve">. </w:t>
      </w:r>
      <w:r>
        <w:rPr>
          <w:rFonts w:ascii="Traditional Arabic" w:hAnsi="Traditional Arabic" w:cs="Traditional Arabic" w:hint="cs"/>
          <w:sz w:val="36"/>
          <w:szCs w:val="36"/>
          <w:rtl/>
          <w:lang w:val="ar-DZ" w:bidi="ar-DZ"/>
        </w:rPr>
        <w:t>فقد أشار الفقهاء على أمير المسلمين تقبيح علم الكلام واعتباره بدعة في الدين فاقرهم أمير المسلمين على كلامهم</w:t>
      </w:r>
      <w:r w:rsidR="002B719F">
        <w:rPr>
          <w:rFonts w:ascii="Traditional Arabic" w:hAnsi="Traditional Arabic" w:cs="Traditional Arabic" w:hint="cs"/>
          <w:sz w:val="36"/>
          <w:szCs w:val="36"/>
          <w:rtl/>
          <w:lang w:val="ar-DZ" w:bidi="ar-DZ"/>
        </w:rPr>
        <w:t>.</w:t>
      </w:r>
      <w:r>
        <w:rPr>
          <w:rStyle w:val="Appelnotedebasdep"/>
          <w:rFonts w:ascii="Traditional Arabic" w:hAnsi="Traditional Arabic" w:cs="Traditional Arabic"/>
          <w:sz w:val="36"/>
          <w:szCs w:val="36"/>
          <w:rtl/>
          <w:lang w:val="ar-DZ" w:bidi="ar-DZ"/>
        </w:rPr>
        <w:footnoteReference w:id="68"/>
      </w:r>
      <w:r w:rsidRPr="00D13C6A">
        <w:rPr>
          <w:rFonts w:ascii="Traditional Arabic" w:hAnsi="Traditional Arabic" w:cs="Traditional Arabic"/>
          <w:sz w:val="36"/>
          <w:szCs w:val="36"/>
          <w:rtl/>
          <w:lang w:val="ar-DZ" w:bidi="ar-DZ"/>
        </w:rPr>
        <w:t xml:space="preserve"> كما وافق الفقيه أبو بكر الطرطوشي</w:t>
      </w:r>
      <w:r w:rsidR="003E1F2D" w:rsidRPr="002B26F8">
        <w:rPr>
          <w:rFonts w:ascii="Traditional Arabic" w:hAnsi="Traditional Arabic" w:cs="Traditional Arabic" w:hint="cs"/>
          <w:sz w:val="36"/>
          <w:szCs w:val="36"/>
          <w:rtl/>
          <w:lang w:bidi="ar-DZ"/>
        </w:rPr>
        <w:t>(ت</w:t>
      </w:r>
      <w:r w:rsidR="002B26F8">
        <w:rPr>
          <w:rFonts w:ascii="Traditional Arabic" w:hAnsi="Traditional Arabic" w:cs="Traditional Arabic" w:hint="cs"/>
          <w:sz w:val="36"/>
          <w:szCs w:val="36"/>
          <w:rtl/>
          <w:lang w:bidi="ar-DZ"/>
        </w:rPr>
        <w:t>520</w:t>
      </w:r>
      <w:r w:rsidR="003E1F2D" w:rsidRPr="002B26F8">
        <w:rPr>
          <w:rFonts w:ascii="Traditional Arabic" w:hAnsi="Traditional Arabic" w:cs="Traditional Arabic" w:hint="cs"/>
          <w:sz w:val="36"/>
          <w:szCs w:val="36"/>
          <w:rtl/>
          <w:lang w:bidi="ar-DZ"/>
        </w:rPr>
        <w:t xml:space="preserve"> هـ/</w:t>
      </w:r>
      <w:r w:rsidR="002B26F8">
        <w:rPr>
          <w:rFonts w:ascii="Traditional Arabic" w:hAnsi="Traditional Arabic" w:cs="Traditional Arabic" w:hint="cs"/>
          <w:sz w:val="36"/>
          <w:szCs w:val="36"/>
          <w:rtl/>
          <w:lang w:bidi="ar-DZ"/>
        </w:rPr>
        <w:t>1127</w:t>
      </w:r>
      <w:r w:rsidR="003E1F2D" w:rsidRPr="002B26F8">
        <w:rPr>
          <w:rFonts w:ascii="Traditional Arabic" w:hAnsi="Traditional Arabic" w:cs="Traditional Arabic" w:hint="cs"/>
          <w:sz w:val="36"/>
          <w:szCs w:val="36"/>
          <w:rtl/>
          <w:lang w:bidi="ar-DZ"/>
        </w:rPr>
        <w:t xml:space="preserve"> م)</w:t>
      </w:r>
      <w:r>
        <w:rPr>
          <w:rFonts w:ascii="Traditional Arabic" w:hAnsi="Traditional Arabic" w:cs="Traditional Arabic" w:hint="cs"/>
          <w:sz w:val="36"/>
          <w:szCs w:val="36"/>
          <w:rtl/>
          <w:lang w:val="ar-DZ" w:bidi="ar-DZ"/>
        </w:rPr>
        <w:t xml:space="preserve">في مصر </w:t>
      </w:r>
      <w:r w:rsidRPr="00D13C6A">
        <w:rPr>
          <w:rFonts w:ascii="Traditional Arabic" w:hAnsi="Traditional Arabic" w:cs="Traditional Arabic"/>
          <w:sz w:val="36"/>
          <w:szCs w:val="36"/>
          <w:rtl/>
          <w:lang w:val="ar-DZ" w:bidi="ar-DZ"/>
        </w:rPr>
        <w:t xml:space="preserve">فقهاء المغرب والأندلس في محاربة الأفكار الشاذة ومحاربة الكتب التي اعتبرها المرابطون ضالة وبدعة في الدين وكان من منصبه في الإسكندرية يراسل علي بن يوسف في ذلك الشأن </w:t>
      </w:r>
      <w:r>
        <w:rPr>
          <w:rStyle w:val="Appelnotedebasdep"/>
          <w:rFonts w:ascii="Traditional Arabic" w:hAnsi="Traditional Arabic" w:cs="Traditional Arabic"/>
          <w:sz w:val="36"/>
          <w:szCs w:val="36"/>
          <w:rtl/>
          <w:lang w:val="ar-DZ" w:bidi="ar-DZ"/>
        </w:rPr>
        <w:footnoteReference w:id="69"/>
      </w:r>
      <w:r w:rsidRPr="00D13C6A">
        <w:rPr>
          <w:rFonts w:ascii="Traditional Arabic" w:hAnsi="Traditional Arabic" w:cs="Traditional Arabic"/>
          <w:sz w:val="36"/>
          <w:szCs w:val="36"/>
          <w:rtl/>
          <w:lang w:val="ar-DZ" w:bidi="ar-DZ"/>
        </w:rPr>
        <w:t>.</w:t>
      </w:r>
    </w:p>
    <w:p w:rsidR="00232CF6" w:rsidRPr="00D13C6A" w:rsidRDefault="00232CF6" w:rsidP="00522E82">
      <w:pPr>
        <w:bidi/>
        <w:spacing w:line="240" w:lineRule="auto"/>
        <w:jc w:val="both"/>
        <w:rPr>
          <w:rFonts w:ascii="Traditional Arabic" w:hAnsi="Traditional Arabic" w:cs="Traditional Arabic"/>
          <w:sz w:val="36"/>
          <w:szCs w:val="36"/>
          <w:rtl/>
          <w:lang w:val="ar-DZ" w:bidi="ar-DZ"/>
        </w:rPr>
      </w:pPr>
      <w:r w:rsidRPr="00D13C6A">
        <w:rPr>
          <w:rFonts w:ascii="Traditional Arabic" w:hAnsi="Traditional Arabic" w:cs="Traditional Arabic"/>
          <w:sz w:val="36"/>
          <w:szCs w:val="36"/>
          <w:rtl/>
          <w:lang w:val="ar-DZ" w:bidi="ar-DZ"/>
        </w:rPr>
        <w:t xml:space="preserve">سار بعض </w:t>
      </w:r>
      <w:r w:rsidR="00FB47B4">
        <w:rPr>
          <w:rFonts w:ascii="Traditional Arabic" w:hAnsi="Traditional Arabic" w:cs="Traditional Arabic" w:hint="cs"/>
          <w:sz w:val="36"/>
          <w:szCs w:val="36"/>
          <w:rtl/>
          <w:lang w:val="ar-DZ" w:bidi="ar-DZ"/>
        </w:rPr>
        <w:t>الباحثين</w:t>
      </w:r>
      <w:r>
        <w:rPr>
          <w:rFonts w:ascii="Traditional Arabic" w:hAnsi="Traditional Arabic" w:cs="Traditional Arabic" w:hint="cs"/>
          <w:sz w:val="36"/>
          <w:szCs w:val="36"/>
          <w:rtl/>
          <w:lang w:bidi="ar-DZ"/>
        </w:rPr>
        <w:t>امثال عبد الله العروي</w:t>
      </w:r>
      <w:r w:rsidRPr="00D13C6A">
        <w:rPr>
          <w:rFonts w:ascii="Traditional Arabic" w:hAnsi="Traditional Arabic" w:cs="Traditional Arabic"/>
          <w:sz w:val="36"/>
          <w:szCs w:val="36"/>
          <w:rtl/>
          <w:lang w:val="ar-DZ" w:bidi="ar-DZ"/>
        </w:rPr>
        <w:t xml:space="preserve">على نهج بعض المستشرقين الذين أنكروا على المرابطين تعصبهم لأفكارهم ونبذهم سواها والتشدد مع الفرق والمذاهب الأخرى ما نتج عنه </w:t>
      </w:r>
      <w:r w:rsidRPr="00D13C6A">
        <w:rPr>
          <w:rFonts w:ascii="Traditional Arabic" w:hAnsi="Traditional Arabic" w:cs="Traditional Arabic" w:hint="cs"/>
          <w:sz w:val="36"/>
          <w:szCs w:val="36"/>
          <w:rtl/>
          <w:lang w:val="ar-DZ" w:bidi="ar-DZ"/>
        </w:rPr>
        <w:t>انحصار</w:t>
      </w:r>
      <w:r w:rsidR="00D874B0">
        <w:rPr>
          <w:rFonts w:ascii="Traditional Arabic" w:hAnsi="Traditional Arabic" w:cs="Traditional Arabic"/>
          <w:sz w:val="36"/>
          <w:szCs w:val="36"/>
          <w:rtl/>
          <w:lang w:val="ar-DZ" w:bidi="ar-DZ"/>
        </w:rPr>
        <w:t xml:space="preserve"> للفكر والكتب الأخرى</w:t>
      </w:r>
      <w:r w:rsidRPr="00D13C6A">
        <w:rPr>
          <w:rFonts w:ascii="Traditional Arabic" w:hAnsi="Traditional Arabic" w:cs="Traditional Arabic"/>
          <w:sz w:val="36"/>
          <w:szCs w:val="36"/>
          <w:rtl/>
          <w:lang w:val="ar-DZ" w:bidi="ar-DZ"/>
        </w:rPr>
        <w:t xml:space="preserve">، </w:t>
      </w:r>
      <w:r>
        <w:rPr>
          <w:rFonts w:ascii="Traditional Arabic" w:hAnsi="Traditional Arabic" w:cs="Traditional Arabic" w:hint="cs"/>
          <w:sz w:val="36"/>
          <w:szCs w:val="36"/>
          <w:rtl/>
          <w:lang w:val="ar-DZ" w:bidi="ar-DZ"/>
        </w:rPr>
        <w:t>وهذا الدافع الحقيقي لتبديع ابي حامد الغزالي</w:t>
      </w:r>
      <w:r w:rsidR="003E1F2D" w:rsidRPr="00522E82">
        <w:rPr>
          <w:rFonts w:ascii="Traditional Arabic" w:hAnsi="Traditional Arabic" w:cs="Traditional Arabic" w:hint="cs"/>
          <w:sz w:val="36"/>
          <w:szCs w:val="36"/>
          <w:rtl/>
          <w:lang w:bidi="ar-DZ"/>
        </w:rPr>
        <w:t>(ت</w:t>
      </w:r>
      <w:r w:rsidR="00522E82">
        <w:rPr>
          <w:rFonts w:ascii="Traditional Arabic" w:hAnsi="Traditional Arabic" w:cs="Traditional Arabic" w:hint="cs"/>
          <w:sz w:val="36"/>
          <w:szCs w:val="36"/>
          <w:rtl/>
          <w:lang w:bidi="ar-DZ"/>
        </w:rPr>
        <w:t>505</w:t>
      </w:r>
      <w:r w:rsidR="003E1F2D" w:rsidRPr="00522E82">
        <w:rPr>
          <w:rFonts w:ascii="Traditional Arabic" w:hAnsi="Traditional Arabic" w:cs="Traditional Arabic" w:hint="cs"/>
          <w:sz w:val="36"/>
          <w:szCs w:val="36"/>
          <w:rtl/>
          <w:lang w:bidi="ar-DZ"/>
        </w:rPr>
        <w:t xml:space="preserve"> هـ/ </w:t>
      </w:r>
      <w:r w:rsidR="00522E82">
        <w:rPr>
          <w:rFonts w:ascii="Traditional Arabic" w:hAnsi="Traditional Arabic" w:cs="Traditional Arabic" w:hint="cs"/>
          <w:sz w:val="36"/>
          <w:szCs w:val="36"/>
          <w:rtl/>
          <w:lang w:bidi="ar-DZ"/>
        </w:rPr>
        <w:t>1111</w:t>
      </w:r>
      <w:r w:rsidR="003E1F2D" w:rsidRPr="00522E82">
        <w:rPr>
          <w:rFonts w:ascii="Traditional Arabic" w:hAnsi="Traditional Arabic" w:cs="Traditional Arabic" w:hint="cs"/>
          <w:sz w:val="36"/>
          <w:szCs w:val="36"/>
          <w:rtl/>
          <w:lang w:bidi="ar-DZ"/>
        </w:rPr>
        <w:t xml:space="preserve"> م)</w:t>
      </w:r>
      <w:r>
        <w:rPr>
          <w:rStyle w:val="Appelnotedebasdep"/>
          <w:rFonts w:ascii="Traditional Arabic" w:hAnsi="Traditional Arabic" w:cs="Traditional Arabic"/>
          <w:sz w:val="36"/>
          <w:szCs w:val="36"/>
          <w:rtl/>
          <w:lang w:val="ar-DZ" w:bidi="ar-DZ"/>
        </w:rPr>
        <w:footnoteReference w:id="70"/>
      </w:r>
      <w:r w:rsidRPr="00D13C6A">
        <w:rPr>
          <w:rFonts w:ascii="Traditional Arabic" w:hAnsi="Traditional Arabic" w:cs="Traditional Arabic"/>
          <w:sz w:val="36"/>
          <w:szCs w:val="36"/>
          <w:rtl/>
          <w:lang w:val="ar-DZ" w:bidi="ar-DZ"/>
        </w:rPr>
        <w:t xml:space="preserve"> ، الذي حرق كتابه </w:t>
      </w:r>
      <w:r w:rsidR="003E1F2D">
        <w:rPr>
          <w:rStyle w:val="Appelnotedebasdep"/>
          <w:rFonts w:ascii="Traditional Arabic" w:hAnsi="Traditional Arabic" w:cs="Traditional Arabic"/>
          <w:sz w:val="36"/>
          <w:szCs w:val="36"/>
          <w:rtl/>
          <w:lang w:val="ar-DZ" w:bidi="ar-DZ"/>
        </w:rPr>
        <w:footnoteReference w:id="71"/>
      </w:r>
      <w:r w:rsidRPr="00D13C6A">
        <w:rPr>
          <w:rFonts w:ascii="Traditional Arabic" w:hAnsi="Traditional Arabic" w:cs="Traditional Arabic"/>
          <w:sz w:val="36"/>
          <w:szCs w:val="36"/>
          <w:rtl/>
          <w:lang w:val="ar-DZ" w:bidi="ar-DZ"/>
        </w:rPr>
        <w:t>ومنع من التداول ومن وجد عنده أخذ منه وحرق ومن تستر عليه عوقب واعتبر عملا إجراميا وكان ذلك بفتوى من الفقهاء وإقرارا من السلطة المرابطية على فتوى الفقهاء ونفذت وصيتهم بمراسلة عمالهم على الأقاليم</w:t>
      </w:r>
      <w:r>
        <w:rPr>
          <w:rStyle w:val="Appelnotedebasdep"/>
          <w:rFonts w:ascii="Traditional Arabic" w:hAnsi="Traditional Arabic" w:cs="Traditional Arabic"/>
          <w:sz w:val="36"/>
          <w:szCs w:val="36"/>
          <w:rtl/>
          <w:lang w:val="ar-DZ" w:bidi="ar-DZ"/>
        </w:rPr>
        <w:footnoteReference w:id="72"/>
      </w:r>
      <w:r w:rsidRPr="00D13C6A">
        <w:rPr>
          <w:rFonts w:ascii="Traditional Arabic" w:hAnsi="Traditional Arabic" w:cs="Traditional Arabic"/>
          <w:sz w:val="36"/>
          <w:szCs w:val="36"/>
          <w:rtl/>
          <w:lang w:val="ar-DZ" w:bidi="ar-DZ"/>
        </w:rPr>
        <w:t xml:space="preserve"> .</w:t>
      </w:r>
    </w:p>
    <w:p w:rsidR="00232CF6" w:rsidRPr="0003010F" w:rsidRDefault="00232CF6" w:rsidP="00D32625">
      <w:pPr>
        <w:bidi/>
        <w:spacing w:line="240" w:lineRule="auto"/>
        <w:jc w:val="both"/>
        <w:rPr>
          <w:rFonts w:ascii="Traditional Arabic" w:hAnsi="Traditional Arabic" w:cs="Traditional Arabic"/>
          <w:sz w:val="36"/>
          <w:szCs w:val="36"/>
          <w:rtl/>
          <w:lang w:val="ar-DZ" w:bidi="ar-DZ"/>
        </w:rPr>
      </w:pPr>
      <w:r w:rsidRPr="00D13C6A">
        <w:rPr>
          <w:rFonts w:ascii="Traditional Arabic" w:hAnsi="Traditional Arabic" w:cs="Traditional Arabic"/>
          <w:sz w:val="36"/>
          <w:szCs w:val="36"/>
          <w:rtl/>
          <w:lang w:val="ar-DZ" w:bidi="ar-DZ"/>
        </w:rPr>
        <w:t>يمكننا القول أن مكانة الفقهاء ونفوذهم خلال العصر المرابطي يرجع بالأساس إلى النزعة الدينية والمذهبية التي تبناها فقهاء العصر المرابطي الأول المؤسس</w:t>
      </w:r>
      <w:r>
        <w:rPr>
          <w:rFonts w:ascii="Traditional Arabic" w:hAnsi="Traditional Arabic" w:cs="Traditional Arabic" w:hint="cs"/>
          <w:sz w:val="36"/>
          <w:szCs w:val="36"/>
          <w:rtl/>
          <w:lang w:val="ar-DZ" w:bidi="ar-DZ"/>
        </w:rPr>
        <w:t>ين</w:t>
      </w:r>
      <w:r w:rsidRPr="00D13C6A">
        <w:rPr>
          <w:rFonts w:ascii="Traditional Arabic" w:hAnsi="Traditional Arabic" w:cs="Traditional Arabic"/>
          <w:sz w:val="36"/>
          <w:szCs w:val="36"/>
          <w:rtl/>
          <w:lang w:val="ar-DZ" w:bidi="ar-DZ"/>
        </w:rPr>
        <w:t xml:space="preserve"> ومن ثم تقاربهم والسلطة الحاكمة</w:t>
      </w:r>
      <w:r>
        <w:rPr>
          <w:rFonts w:ascii="Traditional Arabic" w:hAnsi="Traditional Arabic" w:cs="Traditional Arabic"/>
          <w:sz w:val="36"/>
          <w:szCs w:val="36"/>
          <w:rtl/>
          <w:lang w:val="ar-DZ" w:bidi="ar-DZ"/>
        </w:rPr>
        <w:t xml:space="preserve"> وما نتج </w:t>
      </w:r>
      <w:r>
        <w:rPr>
          <w:rFonts w:ascii="Traditional Arabic" w:hAnsi="Traditional Arabic" w:cs="Traditional Arabic"/>
          <w:sz w:val="36"/>
          <w:szCs w:val="36"/>
          <w:rtl/>
          <w:lang w:val="ar-DZ" w:bidi="ar-DZ"/>
        </w:rPr>
        <w:lastRenderedPageBreak/>
        <w:t>عنه من اتفاق في قرارات</w:t>
      </w:r>
      <w:r w:rsidRPr="00D13C6A">
        <w:rPr>
          <w:rFonts w:ascii="Traditional Arabic" w:hAnsi="Traditional Arabic" w:cs="Traditional Arabic"/>
          <w:sz w:val="36"/>
          <w:szCs w:val="36"/>
          <w:rtl/>
          <w:lang w:val="ar-DZ" w:bidi="ar-DZ"/>
        </w:rPr>
        <w:t>معتمدين في ذلك على تعلق حكام المرابطين بالفقه المالكي وفقها</w:t>
      </w:r>
      <w:r>
        <w:rPr>
          <w:rFonts w:ascii="Traditional Arabic" w:hAnsi="Traditional Arabic" w:cs="Traditional Arabic" w:hint="cs"/>
          <w:sz w:val="36"/>
          <w:szCs w:val="36"/>
          <w:rtl/>
          <w:lang w:val="ar-DZ" w:bidi="ar-DZ"/>
        </w:rPr>
        <w:t>ئهم</w:t>
      </w:r>
      <w:r>
        <w:rPr>
          <w:rFonts w:ascii="Traditional Arabic" w:hAnsi="Traditional Arabic" w:cs="Traditional Arabic"/>
          <w:sz w:val="36"/>
          <w:szCs w:val="36"/>
          <w:rtl/>
          <w:lang w:val="ar-DZ" w:bidi="ar-DZ"/>
        </w:rPr>
        <w:t xml:space="preserve"> الذين أعطو</w:t>
      </w:r>
      <w:r>
        <w:rPr>
          <w:rFonts w:ascii="Traditional Arabic" w:hAnsi="Traditional Arabic" w:cs="Traditional Arabic" w:hint="cs"/>
          <w:sz w:val="36"/>
          <w:szCs w:val="36"/>
          <w:rtl/>
          <w:lang w:val="ar-DZ" w:bidi="ar-DZ"/>
        </w:rPr>
        <w:t>هم</w:t>
      </w:r>
      <w:r w:rsidR="00CD70F4">
        <w:rPr>
          <w:rFonts w:ascii="Traditional Arabic" w:hAnsi="Traditional Arabic" w:cs="Traditional Arabic"/>
          <w:sz w:val="36"/>
          <w:szCs w:val="36"/>
          <w:rtl/>
          <w:lang w:val="ar-DZ" w:bidi="ar-DZ"/>
        </w:rPr>
        <w:t xml:space="preserve"> صلاحيات كبيرة زادت في نفوذهم</w:t>
      </w:r>
      <w:r w:rsidRPr="00D13C6A">
        <w:rPr>
          <w:rFonts w:ascii="Traditional Arabic" w:hAnsi="Traditional Arabic" w:cs="Traditional Arabic"/>
          <w:sz w:val="36"/>
          <w:szCs w:val="36"/>
          <w:rtl/>
          <w:lang w:val="ar-DZ" w:bidi="ar-DZ"/>
        </w:rPr>
        <w:t>،خاص</w:t>
      </w:r>
      <w:r>
        <w:rPr>
          <w:rFonts w:ascii="Traditional Arabic" w:hAnsi="Traditional Arabic" w:cs="Traditional Arabic" w:hint="cs"/>
          <w:sz w:val="36"/>
          <w:szCs w:val="36"/>
          <w:rtl/>
          <w:lang w:val="ar-DZ" w:bidi="ar-DZ"/>
        </w:rPr>
        <w:t>ة</w:t>
      </w:r>
      <w:r w:rsidRPr="00D13C6A">
        <w:rPr>
          <w:rFonts w:ascii="Traditional Arabic" w:hAnsi="Traditional Arabic" w:cs="Traditional Arabic"/>
          <w:sz w:val="36"/>
          <w:szCs w:val="36"/>
          <w:rtl/>
          <w:lang w:val="ar-DZ" w:bidi="ar-DZ"/>
        </w:rPr>
        <w:t xml:space="preserve"> وأن المجتمع المرابطي هو الآخر يرى الفقيه مرجعه الديني ما حفظ مكانة الفقهاء ونفوذهم حتى بعد سقوط دولة المرابطين</w:t>
      </w:r>
      <w:r>
        <w:rPr>
          <w:rFonts w:ascii="Traditional Arabic" w:hAnsi="Traditional Arabic" w:cs="Traditional Arabic" w:hint="cs"/>
          <w:sz w:val="36"/>
          <w:szCs w:val="36"/>
          <w:rtl/>
          <w:lang w:val="ar-DZ" w:bidi="ar-DZ"/>
        </w:rPr>
        <w:t xml:space="preserve"> وقيام دولة الموحدين.</w:t>
      </w:r>
    </w:p>
    <w:p w:rsidR="00F13FC3" w:rsidRDefault="0003010F" w:rsidP="007A36AE">
      <w:pPr>
        <w:bidi/>
        <w:spacing w:line="240" w:lineRule="auto"/>
        <w:jc w:val="both"/>
        <w:rPr>
          <w:rFonts w:ascii="Traditional Arabic" w:hAnsi="Traditional Arabic" w:cs="Traditional Arabic"/>
          <w:bCs/>
          <w:sz w:val="36"/>
          <w:szCs w:val="36"/>
        </w:rPr>
      </w:pPr>
      <w:r>
        <w:rPr>
          <w:rFonts w:ascii="Traditional Arabic" w:hAnsi="Traditional Arabic" w:cs="Traditional Arabic"/>
          <w:bCs/>
          <w:sz w:val="36"/>
          <w:szCs w:val="36"/>
          <w:rtl/>
        </w:rPr>
        <w:t>ال</w:t>
      </w:r>
      <w:r w:rsidRPr="00C84996">
        <w:rPr>
          <w:rFonts w:ascii="Traditional Arabic" w:hAnsi="Traditional Arabic" w:cs="Traditional Arabic"/>
          <w:bCs/>
          <w:sz w:val="36"/>
          <w:szCs w:val="36"/>
          <w:rtl/>
        </w:rPr>
        <w:t xml:space="preserve">مبحث </w:t>
      </w:r>
      <w:r w:rsidR="00763A04">
        <w:rPr>
          <w:rFonts w:ascii="Traditional Arabic" w:hAnsi="Traditional Arabic" w:cs="Traditional Arabic" w:hint="cs"/>
          <w:bCs/>
          <w:sz w:val="36"/>
          <w:szCs w:val="36"/>
          <w:rtl/>
        </w:rPr>
        <w:t>الثاني</w:t>
      </w:r>
      <w:r w:rsidR="00232CF6" w:rsidRPr="00C84996">
        <w:rPr>
          <w:rFonts w:ascii="Traditional Arabic" w:hAnsi="Traditional Arabic" w:cs="Traditional Arabic"/>
          <w:bCs/>
          <w:sz w:val="36"/>
          <w:szCs w:val="36"/>
          <w:rtl/>
        </w:rPr>
        <w:t xml:space="preserve">: القاضي عياض عمدة فقهاء المالكية في </w:t>
      </w:r>
      <w:r w:rsidR="007A36AE">
        <w:rPr>
          <w:rFonts w:ascii="Traditional Arabic" w:hAnsi="Traditional Arabic" w:cs="Traditional Arabic" w:hint="cs"/>
          <w:bCs/>
          <w:sz w:val="36"/>
          <w:szCs w:val="36"/>
          <w:rtl/>
        </w:rPr>
        <w:t>المغرب و فهرسة شيوخه</w:t>
      </w:r>
      <w:r w:rsidR="00763A04">
        <w:rPr>
          <w:rFonts w:ascii="Traditional Arabic" w:hAnsi="Traditional Arabic" w:cs="Traditional Arabic" w:hint="cs"/>
          <w:bCs/>
          <w:sz w:val="36"/>
          <w:szCs w:val="36"/>
          <w:rtl/>
        </w:rPr>
        <w:t>:</w:t>
      </w:r>
    </w:p>
    <w:p w:rsidR="00232CF6" w:rsidRPr="00763A04" w:rsidRDefault="00F13FC3" w:rsidP="006674BB">
      <w:pPr>
        <w:bidi/>
        <w:spacing w:line="240" w:lineRule="auto"/>
        <w:ind w:left="284"/>
        <w:jc w:val="both"/>
        <w:rPr>
          <w:rFonts w:ascii="Traditional Arabic" w:hAnsi="Traditional Arabic" w:cs="Traditional Arabic"/>
          <w:bCs/>
          <w:sz w:val="36"/>
          <w:szCs w:val="36"/>
          <w:rtl/>
        </w:rPr>
      </w:pPr>
      <w:r w:rsidRPr="00F13FC3">
        <w:rPr>
          <w:rFonts w:ascii="Traditional Arabic" w:hAnsi="Traditional Arabic" w:cs="Traditional Arabic" w:hint="cs"/>
          <w:bCs/>
          <w:sz w:val="36"/>
          <w:szCs w:val="36"/>
          <w:rtl/>
        </w:rPr>
        <w:t xml:space="preserve">1- </w:t>
      </w:r>
      <w:r w:rsidR="00232CF6" w:rsidRPr="00F13FC3">
        <w:rPr>
          <w:rFonts w:ascii="Traditional Arabic" w:hAnsi="Traditional Arabic" w:cs="Traditional Arabic" w:hint="cs"/>
          <w:bCs/>
          <w:sz w:val="36"/>
          <w:szCs w:val="36"/>
          <w:rtl/>
        </w:rPr>
        <w:t xml:space="preserve"> ا</w:t>
      </w:r>
      <w:r w:rsidR="00232CF6" w:rsidRPr="00F13FC3">
        <w:rPr>
          <w:rFonts w:ascii="Traditional Arabic" w:hAnsi="Traditional Arabic" w:cs="Traditional Arabic"/>
          <w:bCs/>
          <w:sz w:val="36"/>
          <w:szCs w:val="36"/>
          <w:rtl/>
        </w:rPr>
        <w:t>سمه و</w:t>
      </w:r>
      <w:r w:rsidR="00763A04">
        <w:rPr>
          <w:rFonts w:ascii="Traditional Arabic" w:hAnsi="Traditional Arabic" w:cs="Traditional Arabic"/>
          <w:bCs/>
          <w:sz w:val="36"/>
          <w:szCs w:val="36"/>
          <w:rtl/>
        </w:rPr>
        <w:t>نسبه:</w:t>
      </w:r>
      <w:r w:rsidR="00232CF6" w:rsidRPr="00DE23A0">
        <w:rPr>
          <w:rFonts w:ascii="Traditional Arabic" w:hAnsi="Traditional Arabic" w:cs="Traditional Arabic"/>
          <w:sz w:val="36"/>
          <w:szCs w:val="36"/>
          <w:rtl/>
        </w:rPr>
        <w:t>هو أبو الفضل بن موسى بن عياض بن عمرون بن موسى ابن عياض بن محمد بن عبد الله بن موسى بن عياض اليحصبي</w:t>
      </w:r>
      <w:r w:rsidR="00232CF6">
        <w:rPr>
          <w:rStyle w:val="Appelnotedebasdep"/>
          <w:rFonts w:ascii="Traditional Arabic" w:hAnsi="Traditional Arabic" w:cs="Traditional Arabic"/>
          <w:sz w:val="36"/>
          <w:szCs w:val="36"/>
          <w:rtl/>
        </w:rPr>
        <w:footnoteReference w:id="73"/>
      </w:r>
      <w:r w:rsidR="00232CF6" w:rsidRPr="00DE23A0">
        <w:rPr>
          <w:rFonts w:ascii="Traditional Arabic" w:hAnsi="Traditional Arabic" w:cs="Traditional Arabic"/>
          <w:sz w:val="36"/>
          <w:szCs w:val="36"/>
          <w:rtl/>
        </w:rPr>
        <w:t xml:space="preserve"> السبتي،ثم يعقب عليه ابنه الفقيه القاضي أبو عبد الله محمد </w:t>
      </w:r>
      <w:r w:rsidR="00763A04" w:rsidRPr="00CD70F4">
        <w:rPr>
          <w:rFonts w:ascii="Traditional Arabic" w:hAnsi="Traditional Arabic" w:cs="Traditional Arabic" w:hint="cs"/>
          <w:sz w:val="36"/>
          <w:szCs w:val="36"/>
          <w:rtl/>
          <w:lang w:bidi="ar-DZ"/>
        </w:rPr>
        <w:t>(ت</w:t>
      </w:r>
      <w:r w:rsidR="00CD70F4">
        <w:rPr>
          <w:rFonts w:ascii="Traditional Arabic" w:hAnsi="Traditional Arabic" w:cs="Traditional Arabic" w:hint="cs"/>
          <w:sz w:val="36"/>
          <w:szCs w:val="36"/>
          <w:rtl/>
          <w:lang w:bidi="ar-DZ"/>
        </w:rPr>
        <w:t>575</w:t>
      </w:r>
      <w:r w:rsidR="00763A04" w:rsidRPr="00CD70F4">
        <w:rPr>
          <w:rFonts w:ascii="Traditional Arabic" w:hAnsi="Traditional Arabic" w:cs="Traditional Arabic" w:hint="cs"/>
          <w:sz w:val="36"/>
          <w:szCs w:val="36"/>
          <w:rtl/>
          <w:lang w:bidi="ar-DZ"/>
        </w:rPr>
        <w:t xml:space="preserve"> هـ/ </w:t>
      </w:r>
      <w:r w:rsidR="00CD70F4">
        <w:rPr>
          <w:rFonts w:ascii="Traditional Arabic" w:hAnsi="Traditional Arabic" w:cs="Traditional Arabic" w:hint="cs"/>
          <w:sz w:val="36"/>
          <w:szCs w:val="36"/>
          <w:rtl/>
          <w:lang w:bidi="ar-DZ"/>
        </w:rPr>
        <w:t>1179</w:t>
      </w:r>
      <w:r w:rsidR="00763A04" w:rsidRPr="00CD70F4">
        <w:rPr>
          <w:rFonts w:ascii="Traditional Arabic" w:hAnsi="Traditional Arabic" w:cs="Traditional Arabic" w:hint="cs"/>
          <w:sz w:val="36"/>
          <w:szCs w:val="36"/>
          <w:rtl/>
          <w:lang w:bidi="ar-DZ"/>
        </w:rPr>
        <w:t xml:space="preserve"> م)</w:t>
      </w:r>
      <w:r w:rsidR="00232CF6" w:rsidRPr="00DE23A0">
        <w:rPr>
          <w:rFonts w:ascii="Traditional Arabic" w:hAnsi="Traditional Arabic" w:cs="Traditional Arabic"/>
          <w:sz w:val="36"/>
          <w:szCs w:val="36"/>
          <w:rtl/>
        </w:rPr>
        <w:t>بقوله:كان أبي رحمه الله عليه يقول:"لا أدري هل محمد والد عياض أم بينهما رجل فهو جده"</w:t>
      </w:r>
      <w:r w:rsidR="00232CF6">
        <w:rPr>
          <w:rStyle w:val="Appelnotedebasdep"/>
          <w:rFonts w:ascii="Traditional Arabic" w:hAnsi="Traditional Arabic" w:cs="Traditional Arabic"/>
          <w:sz w:val="36"/>
          <w:szCs w:val="36"/>
          <w:rtl/>
        </w:rPr>
        <w:footnoteReference w:id="74"/>
      </w:r>
      <w:r w:rsidR="00232CF6" w:rsidRPr="00DE23A0">
        <w:rPr>
          <w:rFonts w:ascii="Traditional Arabic" w:hAnsi="Traditional Arabic" w:cs="Traditional Arabic"/>
          <w:sz w:val="36"/>
          <w:szCs w:val="36"/>
          <w:rtl/>
        </w:rPr>
        <w:t>. ولد عياض بمدينة سبتة في منتصف شعبان وذلك سنة</w:t>
      </w:r>
      <w:r w:rsidR="00DF0F06">
        <w:rPr>
          <w:rFonts w:ascii="Traditional Arabic" w:hAnsi="Traditional Arabic" w:cs="Traditional Arabic" w:hint="cs"/>
          <w:sz w:val="36"/>
          <w:szCs w:val="36"/>
          <w:rtl/>
        </w:rPr>
        <w:t>(</w:t>
      </w:r>
      <w:r w:rsidR="00232CF6" w:rsidRPr="00DE23A0">
        <w:rPr>
          <w:rFonts w:ascii="Traditional Arabic" w:hAnsi="Traditional Arabic" w:cs="Traditional Arabic"/>
          <w:sz w:val="36"/>
          <w:szCs w:val="36"/>
        </w:rPr>
        <w:t>476</w:t>
      </w:r>
      <w:r w:rsidR="00232CF6" w:rsidRPr="00DE23A0">
        <w:rPr>
          <w:rFonts w:ascii="Traditional Arabic" w:hAnsi="Traditional Arabic" w:cs="Traditional Arabic"/>
          <w:sz w:val="36"/>
          <w:szCs w:val="36"/>
          <w:rtl/>
        </w:rPr>
        <w:t>ه‍</w:t>
      </w:r>
      <w:r w:rsidR="00763A04">
        <w:rPr>
          <w:rFonts w:ascii="Traditional Arabic" w:hAnsi="Traditional Arabic" w:cs="Traditional Arabic" w:hint="cs"/>
          <w:sz w:val="36"/>
          <w:szCs w:val="36"/>
          <w:rtl/>
        </w:rPr>
        <w:t>/</w:t>
      </w:r>
      <w:r w:rsidR="00232CF6" w:rsidRPr="00DE23A0">
        <w:rPr>
          <w:rFonts w:ascii="Traditional Arabic" w:hAnsi="Traditional Arabic" w:cs="Traditional Arabic"/>
          <w:sz w:val="36"/>
          <w:szCs w:val="36"/>
        </w:rPr>
        <w:t>1083</w:t>
      </w:r>
      <w:r w:rsidR="00232CF6" w:rsidRPr="00DE23A0">
        <w:rPr>
          <w:rFonts w:ascii="Traditional Arabic" w:hAnsi="Traditional Arabic" w:cs="Traditional Arabic"/>
          <w:sz w:val="36"/>
          <w:szCs w:val="36"/>
          <w:rtl/>
        </w:rPr>
        <w:t>م</w:t>
      </w:r>
      <w:r w:rsidR="00DF0F06">
        <w:rPr>
          <w:rFonts w:ascii="Traditional Arabic" w:hAnsi="Traditional Arabic" w:cs="Traditional Arabic" w:hint="cs"/>
          <w:sz w:val="36"/>
          <w:szCs w:val="36"/>
          <w:rtl/>
        </w:rPr>
        <w:t>)</w:t>
      </w:r>
      <w:r w:rsidR="00232CF6">
        <w:rPr>
          <w:rStyle w:val="Appelnotedebasdep"/>
          <w:rFonts w:ascii="Traditional Arabic" w:hAnsi="Traditional Arabic" w:cs="Traditional Arabic"/>
          <w:sz w:val="36"/>
          <w:szCs w:val="36"/>
          <w:rtl/>
        </w:rPr>
        <w:footnoteReference w:id="75"/>
      </w:r>
      <w:r w:rsidR="00232CF6" w:rsidRPr="00DE23A0">
        <w:rPr>
          <w:rFonts w:ascii="Traditional Arabic" w:hAnsi="Traditional Arabic" w:cs="Traditional Arabic"/>
          <w:sz w:val="36"/>
          <w:szCs w:val="36"/>
          <w:rtl/>
        </w:rPr>
        <w:t xml:space="preserve"> وقد وقع هناك </w:t>
      </w:r>
      <w:r w:rsidR="00232CF6">
        <w:rPr>
          <w:rFonts w:ascii="Traditional Arabic" w:hAnsi="Traditional Arabic" w:cs="Traditional Arabic" w:hint="cs"/>
          <w:sz w:val="36"/>
          <w:szCs w:val="36"/>
          <w:rtl/>
        </w:rPr>
        <w:t>ا</w:t>
      </w:r>
      <w:r w:rsidR="00232CF6" w:rsidRPr="00DE23A0">
        <w:rPr>
          <w:rFonts w:ascii="Traditional Arabic" w:hAnsi="Traditional Arabic" w:cs="Traditional Arabic"/>
          <w:sz w:val="36"/>
          <w:szCs w:val="36"/>
          <w:rtl/>
        </w:rPr>
        <w:t xml:space="preserve">ختلاف بين الباحثين في </w:t>
      </w:r>
      <w:r w:rsidR="00232CF6" w:rsidRPr="00DE23A0">
        <w:rPr>
          <w:rFonts w:ascii="Traditional Arabic" w:hAnsi="Traditional Arabic" w:cs="Traditional Arabic" w:hint="cs"/>
          <w:sz w:val="36"/>
          <w:szCs w:val="36"/>
          <w:rtl/>
        </w:rPr>
        <w:t>اسم</w:t>
      </w:r>
      <w:r w:rsidR="00232CF6" w:rsidRPr="00DE23A0">
        <w:rPr>
          <w:rFonts w:ascii="Traditional Arabic" w:hAnsi="Traditional Arabic" w:cs="Traditional Arabic"/>
          <w:sz w:val="36"/>
          <w:szCs w:val="36"/>
          <w:rtl/>
        </w:rPr>
        <w:t xml:space="preserve"> جده</w:t>
      </w:r>
      <w:r w:rsidR="00232CF6">
        <w:rPr>
          <w:rFonts w:ascii="Traditional Arabic" w:hAnsi="Traditional Arabic" w:cs="Traditional Arabic" w:hint="cs"/>
          <w:sz w:val="36"/>
          <w:szCs w:val="36"/>
          <w:rtl/>
        </w:rPr>
        <w:t xml:space="preserve">" </w:t>
      </w:r>
      <w:r w:rsidR="00232CF6" w:rsidRPr="00DE23A0">
        <w:rPr>
          <w:rFonts w:ascii="Traditional Arabic" w:hAnsi="Traditional Arabic" w:cs="Traditional Arabic"/>
          <w:sz w:val="36"/>
          <w:szCs w:val="36"/>
          <w:rtl/>
        </w:rPr>
        <w:t>عمرون</w:t>
      </w:r>
      <w:r w:rsidR="00232CF6">
        <w:rPr>
          <w:rFonts w:ascii="Traditional Arabic" w:hAnsi="Traditional Arabic" w:cs="Traditional Arabic" w:hint="cs"/>
          <w:sz w:val="36"/>
          <w:szCs w:val="36"/>
          <w:rtl/>
        </w:rPr>
        <w:t xml:space="preserve"> "</w:t>
      </w:r>
      <w:r w:rsidR="00232CF6">
        <w:rPr>
          <w:rStyle w:val="Appelnotedebasdep"/>
          <w:rFonts w:ascii="Traditional Arabic" w:hAnsi="Traditional Arabic" w:cs="Traditional Arabic"/>
          <w:sz w:val="36"/>
          <w:szCs w:val="36"/>
          <w:rtl/>
        </w:rPr>
        <w:footnoteReference w:id="76"/>
      </w:r>
      <w:r w:rsidR="00232CF6" w:rsidRPr="00DE23A0">
        <w:rPr>
          <w:rFonts w:ascii="Traditional Arabic" w:hAnsi="Traditional Arabic" w:cs="Traditional Arabic"/>
          <w:sz w:val="36"/>
          <w:szCs w:val="36"/>
          <w:rtl/>
        </w:rPr>
        <w:t xml:space="preserve">،حيث أورد </w:t>
      </w:r>
      <w:r w:rsidR="00232CF6" w:rsidRPr="00DE23A0">
        <w:rPr>
          <w:rFonts w:ascii="Traditional Arabic" w:hAnsi="Traditional Arabic" w:cs="Traditional Arabic" w:hint="cs"/>
          <w:sz w:val="36"/>
          <w:szCs w:val="36"/>
          <w:rtl/>
        </w:rPr>
        <w:t>ابن</w:t>
      </w:r>
      <w:r w:rsidR="00232CF6" w:rsidRPr="00DE23A0">
        <w:rPr>
          <w:rFonts w:ascii="Traditional Arabic" w:hAnsi="Traditional Arabic" w:cs="Traditional Arabic"/>
          <w:sz w:val="36"/>
          <w:szCs w:val="36"/>
          <w:rtl/>
        </w:rPr>
        <w:t xml:space="preserve"> الآبار </w:t>
      </w:r>
      <w:r w:rsidR="00763A04" w:rsidRPr="00CD70F4">
        <w:rPr>
          <w:rFonts w:ascii="Traditional Arabic" w:hAnsi="Traditional Arabic" w:cs="Traditional Arabic" w:hint="cs"/>
          <w:sz w:val="36"/>
          <w:szCs w:val="36"/>
          <w:rtl/>
          <w:lang w:bidi="ar-DZ"/>
        </w:rPr>
        <w:t xml:space="preserve">(ت </w:t>
      </w:r>
      <w:r w:rsidR="00CD70F4">
        <w:rPr>
          <w:rFonts w:ascii="Traditional Arabic" w:hAnsi="Traditional Arabic" w:cs="Traditional Arabic" w:hint="cs"/>
          <w:sz w:val="36"/>
          <w:szCs w:val="36"/>
          <w:rtl/>
          <w:lang w:bidi="ar-DZ"/>
        </w:rPr>
        <w:t>658</w:t>
      </w:r>
      <w:r w:rsidR="00763A04" w:rsidRPr="00CD70F4">
        <w:rPr>
          <w:rFonts w:ascii="Traditional Arabic" w:hAnsi="Traditional Arabic" w:cs="Traditional Arabic" w:hint="cs"/>
          <w:sz w:val="36"/>
          <w:szCs w:val="36"/>
          <w:rtl/>
          <w:lang w:bidi="ar-DZ"/>
        </w:rPr>
        <w:t xml:space="preserve"> هـ/ </w:t>
      </w:r>
      <w:r w:rsidR="00CD70F4">
        <w:rPr>
          <w:rFonts w:ascii="Traditional Arabic" w:hAnsi="Traditional Arabic" w:cs="Traditional Arabic" w:hint="cs"/>
          <w:sz w:val="36"/>
          <w:szCs w:val="36"/>
          <w:rtl/>
          <w:lang w:bidi="ar-DZ"/>
        </w:rPr>
        <w:t>1260</w:t>
      </w:r>
      <w:r w:rsidR="00763A04" w:rsidRPr="00CD70F4">
        <w:rPr>
          <w:rFonts w:ascii="Traditional Arabic" w:hAnsi="Traditional Arabic" w:cs="Traditional Arabic" w:hint="cs"/>
          <w:sz w:val="36"/>
          <w:szCs w:val="36"/>
          <w:rtl/>
          <w:lang w:bidi="ar-DZ"/>
        </w:rPr>
        <w:t xml:space="preserve"> م)</w:t>
      </w:r>
      <w:r w:rsidR="00232CF6" w:rsidRPr="00DE23A0">
        <w:rPr>
          <w:rFonts w:ascii="Traditional Arabic" w:hAnsi="Traditional Arabic" w:cs="Traditional Arabic"/>
          <w:sz w:val="36"/>
          <w:szCs w:val="36"/>
          <w:rtl/>
        </w:rPr>
        <w:t>في معجمه أصحاب الصدفي بقوله:أن</w:t>
      </w:r>
      <w:r w:rsidR="00232CF6">
        <w:rPr>
          <w:rFonts w:ascii="Traditional Arabic" w:hAnsi="Traditional Arabic" w:cs="Traditional Arabic" w:hint="cs"/>
          <w:sz w:val="36"/>
          <w:szCs w:val="36"/>
          <w:rtl/>
        </w:rPr>
        <w:t xml:space="preserve"> " </w:t>
      </w:r>
      <w:r w:rsidR="00232CF6" w:rsidRPr="00DE23A0">
        <w:rPr>
          <w:rFonts w:ascii="Traditional Arabic" w:hAnsi="Traditional Arabic" w:cs="Traditional Arabic"/>
          <w:sz w:val="36"/>
          <w:szCs w:val="36"/>
          <w:rtl/>
        </w:rPr>
        <w:t>ابن عمرو</w:t>
      </w:r>
      <w:r w:rsidR="00232CF6">
        <w:rPr>
          <w:rFonts w:ascii="Traditional Arabic" w:hAnsi="Traditional Arabic" w:cs="Traditional Arabic" w:hint="cs"/>
          <w:sz w:val="36"/>
          <w:szCs w:val="36"/>
          <w:rtl/>
        </w:rPr>
        <w:t xml:space="preserve"> " </w:t>
      </w:r>
      <w:r w:rsidR="00232CF6" w:rsidRPr="00DE23A0">
        <w:rPr>
          <w:rFonts w:ascii="Traditional Arabic" w:hAnsi="Traditional Arabic" w:cs="Traditional Arabic"/>
          <w:sz w:val="36"/>
          <w:szCs w:val="36"/>
          <w:rtl/>
        </w:rPr>
        <w:t>وردت هكذا دون نون</w:t>
      </w:r>
      <w:r w:rsidR="00232CF6">
        <w:rPr>
          <w:rStyle w:val="Appelnotedebasdep"/>
          <w:rFonts w:ascii="Traditional Arabic" w:hAnsi="Traditional Arabic" w:cs="Traditional Arabic"/>
          <w:sz w:val="36"/>
          <w:szCs w:val="36"/>
          <w:rtl/>
        </w:rPr>
        <w:footnoteReference w:id="77"/>
      </w:r>
      <w:r w:rsidR="00232CF6" w:rsidRPr="00DE23A0">
        <w:rPr>
          <w:rFonts w:ascii="Traditional Arabic" w:hAnsi="Traditional Arabic" w:cs="Traditional Arabic"/>
          <w:sz w:val="36"/>
          <w:szCs w:val="36"/>
          <w:rtl/>
        </w:rPr>
        <w:t xml:space="preserve"> وهو نفس ما أكد عليه ابن خلكان</w:t>
      </w:r>
      <w:r w:rsidR="00763A04" w:rsidRPr="00E74810">
        <w:rPr>
          <w:rFonts w:ascii="Traditional Arabic" w:hAnsi="Traditional Arabic" w:cs="Traditional Arabic" w:hint="cs"/>
          <w:sz w:val="36"/>
          <w:szCs w:val="36"/>
          <w:rtl/>
          <w:lang w:bidi="ar-DZ"/>
        </w:rPr>
        <w:t>(ت</w:t>
      </w:r>
      <w:r w:rsidR="00E74810">
        <w:rPr>
          <w:rFonts w:ascii="Traditional Arabic" w:hAnsi="Traditional Arabic" w:cs="Traditional Arabic" w:hint="cs"/>
          <w:sz w:val="36"/>
          <w:szCs w:val="36"/>
          <w:rtl/>
          <w:lang w:bidi="ar-DZ"/>
        </w:rPr>
        <w:t>681</w:t>
      </w:r>
      <w:r w:rsidR="00763A04" w:rsidRPr="00E74810">
        <w:rPr>
          <w:rFonts w:ascii="Traditional Arabic" w:hAnsi="Traditional Arabic" w:cs="Traditional Arabic" w:hint="cs"/>
          <w:sz w:val="36"/>
          <w:szCs w:val="36"/>
          <w:rtl/>
          <w:lang w:bidi="ar-DZ"/>
        </w:rPr>
        <w:t>هـ/</w:t>
      </w:r>
      <w:r w:rsidR="00E74810">
        <w:rPr>
          <w:rFonts w:ascii="Traditional Arabic" w:hAnsi="Traditional Arabic" w:cs="Traditional Arabic" w:hint="cs"/>
          <w:sz w:val="36"/>
          <w:szCs w:val="36"/>
          <w:rtl/>
          <w:lang w:bidi="ar-DZ"/>
        </w:rPr>
        <w:t>1282</w:t>
      </w:r>
      <w:r w:rsidR="00763A04" w:rsidRPr="00E74810">
        <w:rPr>
          <w:rFonts w:ascii="Traditional Arabic" w:hAnsi="Traditional Arabic" w:cs="Traditional Arabic" w:hint="cs"/>
          <w:sz w:val="36"/>
          <w:szCs w:val="36"/>
          <w:rtl/>
          <w:lang w:bidi="ar-DZ"/>
        </w:rPr>
        <w:t>م)</w:t>
      </w:r>
      <w:r w:rsidR="00232CF6" w:rsidRPr="00DE23A0">
        <w:rPr>
          <w:rFonts w:ascii="Traditional Arabic" w:hAnsi="Traditional Arabic" w:cs="Traditional Arabic"/>
          <w:sz w:val="36"/>
          <w:szCs w:val="36"/>
          <w:rtl/>
        </w:rPr>
        <w:t xml:space="preserve"> في كتابه "الوفيات"بأن ابن عمرو جاءت بغير نون</w:t>
      </w:r>
      <w:r w:rsidR="00232CF6">
        <w:rPr>
          <w:rStyle w:val="Appelnotedebasdep"/>
          <w:rFonts w:ascii="Traditional Arabic" w:hAnsi="Traditional Arabic" w:cs="Traditional Arabic"/>
          <w:sz w:val="36"/>
          <w:szCs w:val="36"/>
          <w:rtl/>
        </w:rPr>
        <w:footnoteReference w:id="78"/>
      </w:r>
      <w:r w:rsidR="00763A04">
        <w:rPr>
          <w:rFonts w:ascii="Traditional Arabic" w:hAnsi="Traditional Arabic" w:cs="Traditional Arabic" w:hint="cs"/>
          <w:sz w:val="36"/>
          <w:szCs w:val="36"/>
          <w:rtl/>
        </w:rPr>
        <w:t>،</w:t>
      </w:r>
      <w:r w:rsidR="00232CF6" w:rsidRPr="00DE23A0">
        <w:rPr>
          <w:rFonts w:ascii="Traditional Arabic" w:hAnsi="Traditional Arabic" w:cs="Traditional Arabic"/>
          <w:sz w:val="36"/>
          <w:szCs w:val="36"/>
          <w:rtl/>
        </w:rPr>
        <w:t xml:space="preserve"> والجدير بالذكر أن أصل القاضي عياض يعود إلى بلاد الأندلس وبالضبط إلى جهة </w:t>
      </w:r>
      <w:r w:rsidR="00763A04">
        <w:rPr>
          <w:rFonts w:ascii="Traditional Arabic" w:hAnsi="Traditional Arabic" w:cs="Traditional Arabic" w:hint="cs"/>
          <w:sz w:val="36"/>
          <w:szCs w:val="36"/>
          <w:rtl/>
        </w:rPr>
        <w:t>"</w:t>
      </w:r>
      <w:r w:rsidR="00232CF6" w:rsidRPr="00DE23A0">
        <w:rPr>
          <w:rFonts w:ascii="Traditional Arabic" w:hAnsi="Traditional Arabic" w:cs="Traditional Arabic"/>
          <w:sz w:val="36"/>
          <w:szCs w:val="36"/>
          <w:rtl/>
        </w:rPr>
        <w:t>بسطة</w:t>
      </w:r>
      <w:r w:rsidR="00763A04">
        <w:rPr>
          <w:rFonts w:ascii="Traditional Arabic" w:hAnsi="Traditional Arabic" w:cs="Traditional Arabic" w:hint="cs"/>
          <w:sz w:val="36"/>
          <w:szCs w:val="36"/>
          <w:rtl/>
        </w:rPr>
        <w:t>"</w:t>
      </w:r>
      <w:r w:rsidR="00232CF6">
        <w:rPr>
          <w:rStyle w:val="Appelnotedebasdep"/>
          <w:rFonts w:ascii="Traditional Arabic" w:hAnsi="Traditional Arabic" w:cs="Traditional Arabic"/>
          <w:sz w:val="36"/>
          <w:szCs w:val="36"/>
          <w:rtl/>
        </w:rPr>
        <w:footnoteReference w:id="79"/>
      </w:r>
      <w:r w:rsidR="00232CF6" w:rsidRPr="00DE23A0">
        <w:rPr>
          <w:rFonts w:ascii="Traditional Arabic" w:hAnsi="Traditional Arabic" w:cs="Traditional Arabic"/>
          <w:sz w:val="36"/>
          <w:szCs w:val="36"/>
          <w:rtl/>
        </w:rPr>
        <w:t xml:space="preserve">. </w:t>
      </w:r>
    </w:p>
    <w:p w:rsidR="00D11E30" w:rsidRDefault="00232CF6" w:rsidP="00426B0C">
      <w:pPr>
        <w:bidi/>
        <w:spacing w:line="240" w:lineRule="auto"/>
        <w:jc w:val="both"/>
        <w:rPr>
          <w:rFonts w:ascii="Traditional Arabic" w:hAnsi="Traditional Arabic" w:cs="Traditional Arabic"/>
          <w:sz w:val="36"/>
          <w:szCs w:val="36"/>
          <w:rtl/>
        </w:rPr>
      </w:pPr>
      <w:r w:rsidRPr="00DE23A0">
        <w:rPr>
          <w:rFonts w:ascii="Traditional Arabic" w:hAnsi="Traditional Arabic" w:cs="Traditional Arabic"/>
          <w:sz w:val="36"/>
          <w:szCs w:val="36"/>
          <w:rtl/>
        </w:rPr>
        <w:t>القاضي عياض</w:t>
      </w:r>
      <w:r w:rsidR="006E195A">
        <w:rPr>
          <w:rFonts w:ascii="Traditional Arabic" w:hAnsi="Traditional Arabic" w:cs="Traditional Arabic" w:hint="cs"/>
          <w:sz w:val="36"/>
          <w:szCs w:val="36"/>
          <w:rtl/>
        </w:rPr>
        <w:t xml:space="preserve"> معدود ضمن كبار</w:t>
      </w:r>
      <w:r w:rsidRPr="00DE23A0">
        <w:rPr>
          <w:rFonts w:ascii="Traditional Arabic" w:hAnsi="Traditional Arabic" w:cs="Traditional Arabic"/>
          <w:sz w:val="36"/>
          <w:szCs w:val="36"/>
          <w:rtl/>
        </w:rPr>
        <w:t xml:space="preserve"> فقه</w:t>
      </w:r>
      <w:r w:rsidR="006E195A">
        <w:rPr>
          <w:rFonts w:ascii="Traditional Arabic" w:hAnsi="Traditional Arabic" w:cs="Traditional Arabic" w:hint="cs"/>
          <w:sz w:val="36"/>
          <w:szCs w:val="36"/>
          <w:rtl/>
        </w:rPr>
        <w:t>اءال</w:t>
      </w:r>
      <w:r w:rsidRPr="00DE23A0">
        <w:rPr>
          <w:rFonts w:ascii="Traditional Arabic" w:hAnsi="Traditional Arabic" w:cs="Traditional Arabic"/>
          <w:sz w:val="36"/>
          <w:szCs w:val="36"/>
          <w:rtl/>
        </w:rPr>
        <w:t>مالكي</w:t>
      </w:r>
      <w:r w:rsidR="006E195A">
        <w:rPr>
          <w:rFonts w:ascii="Traditional Arabic" w:hAnsi="Traditional Arabic" w:cs="Traditional Arabic" w:hint="cs"/>
          <w:sz w:val="36"/>
          <w:szCs w:val="36"/>
          <w:rtl/>
        </w:rPr>
        <w:t>ة</w:t>
      </w:r>
      <w:r w:rsidRPr="00DE23A0">
        <w:rPr>
          <w:rFonts w:ascii="Traditional Arabic" w:hAnsi="Traditional Arabic" w:cs="Traditional Arabic"/>
          <w:sz w:val="36"/>
          <w:szCs w:val="36"/>
          <w:rtl/>
        </w:rPr>
        <w:t xml:space="preserve">، </w:t>
      </w:r>
      <w:r w:rsidR="006E195A">
        <w:rPr>
          <w:rFonts w:ascii="Traditional Arabic" w:hAnsi="Traditional Arabic" w:cs="Traditional Arabic" w:hint="cs"/>
          <w:sz w:val="36"/>
          <w:szCs w:val="36"/>
          <w:rtl/>
        </w:rPr>
        <w:t>تفقه على يد كبار شيوخ المالكية في عصره ك</w:t>
      </w:r>
      <w:r w:rsidRPr="00DE23A0">
        <w:rPr>
          <w:rFonts w:ascii="Traditional Arabic" w:hAnsi="Traditional Arabic" w:cs="Traditional Arabic"/>
          <w:sz w:val="36"/>
          <w:szCs w:val="36"/>
          <w:rtl/>
        </w:rPr>
        <w:t xml:space="preserve">أبي عبد </w:t>
      </w:r>
      <w:r w:rsidR="006E195A">
        <w:rPr>
          <w:rFonts w:ascii="Traditional Arabic" w:hAnsi="Traditional Arabic" w:cs="Traditional Arabic"/>
          <w:sz w:val="36"/>
          <w:szCs w:val="36"/>
          <w:rtl/>
        </w:rPr>
        <w:t>الله محمد بن عيسى التميمي</w:t>
      </w:r>
      <w:r w:rsidR="006E195A" w:rsidRPr="00E4323D">
        <w:rPr>
          <w:rFonts w:ascii="Traditional Arabic" w:hAnsi="Traditional Arabic" w:cs="Traditional Arabic" w:hint="cs"/>
          <w:sz w:val="36"/>
          <w:szCs w:val="36"/>
          <w:rtl/>
          <w:lang w:bidi="ar-DZ"/>
        </w:rPr>
        <w:t xml:space="preserve">(ت </w:t>
      </w:r>
      <w:r w:rsidR="00E4323D">
        <w:rPr>
          <w:rFonts w:ascii="Traditional Arabic" w:hAnsi="Traditional Arabic" w:cs="Traditional Arabic" w:hint="cs"/>
          <w:sz w:val="36"/>
          <w:szCs w:val="36"/>
          <w:rtl/>
          <w:lang w:bidi="ar-DZ"/>
        </w:rPr>
        <w:t>505</w:t>
      </w:r>
      <w:r w:rsidR="006E195A" w:rsidRPr="00E4323D">
        <w:rPr>
          <w:rFonts w:ascii="Traditional Arabic" w:hAnsi="Traditional Arabic" w:cs="Traditional Arabic" w:hint="cs"/>
          <w:sz w:val="36"/>
          <w:szCs w:val="36"/>
          <w:rtl/>
          <w:lang w:bidi="ar-DZ"/>
        </w:rPr>
        <w:t xml:space="preserve"> هـ/ </w:t>
      </w:r>
      <w:r w:rsidR="00E4323D">
        <w:rPr>
          <w:rFonts w:ascii="Traditional Arabic" w:hAnsi="Traditional Arabic" w:cs="Traditional Arabic" w:hint="cs"/>
          <w:sz w:val="36"/>
          <w:szCs w:val="36"/>
          <w:rtl/>
          <w:lang w:bidi="ar-DZ"/>
        </w:rPr>
        <w:t>1111</w:t>
      </w:r>
      <w:r w:rsidR="006E195A" w:rsidRPr="00E4323D">
        <w:rPr>
          <w:rFonts w:ascii="Traditional Arabic" w:hAnsi="Traditional Arabic" w:cs="Traditional Arabic" w:hint="cs"/>
          <w:sz w:val="36"/>
          <w:szCs w:val="36"/>
          <w:rtl/>
          <w:lang w:bidi="ar-DZ"/>
        </w:rPr>
        <w:t xml:space="preserve"> م)</w:t>
      </w:r>
      <w:r w:rsidR="006E195A" w:rsidRPr="00E4323D">
        <w:rPr>
          <w:rFonts w:ascii="Traditional Arabic" w:hAnsi="Traditional Arabic" w:cs="Traditional Arabic"/>
          <w:sz w:val="36"/>
          <w:szCs w:val="36"/>
          <w:rtl/>
        </w:rPr>
        <w:t>،</w:t>
      </w:r>
      <w:r w:rsidR="006E195A">
        <w:rPr>
          <w:rFonts w:ascii="Traditional Arabic" w:hAnsi="Traditional Arabic" w:cs="Traditional Arabic"/>
          <w:sz w:val="36"/>
          <w:szCs w:val="36"/>
          <w:rtl/>
        </w:rPr>
        <w:t xml:space="preserve"> و</w:t>
      </w:r>
      <w:r w:rsidRPr="00DE23A0">
        <w:rPr>
          <w:rFonts w:ascii="Traditional Arabic" w:hAnsi="Traditional Arabic" w:cs="Traditional Arabic"/>
          <w:sz w:val="36"/>
          <w:szCs w:val="36"/>
          <w:rtl/>
        </w:rPr>
        <w:t xml:space="preserve">القاضي أبي عبد الله محمد بن عبد الله </w:t>
      </w:r>
      <w:r w:rsidRPr="00DE23A0">
        <w:rPr>
          <w:rFonts w:ascii="Traditional Arabic" w:hAnsi="Traditional Arabic" w:cs="Traditional Arabic"/>
          <w:sz w:val="36"/>
          <w:szCs w:val="36"/>
          <w:rtl/>
        </w:rPr>
        <w:lastRenderedPageBreak/>
        <w:t>المسيلي</w:t>
      </w:r>
      <w:r w:rsidR="006E195A" w:rsidRPr="00426B0C">
        <w:rPr>
          <w:rFonts w:ascii="Traditional Arabic" w:hAnsi="Traditional Arabic" w:cs="Traditional Arabic" w:hint="cs"/>
          <w:sz w:val="36"/>
          <w:szCs w:val="36"/>
          <w:rtl/>
          <w:lang w:bidi="ar-DZ"/>
        </w:rPr>
        <w:t xml:space="preserve">(ت </w:t>
      </w:r>
      <w:r w:rsidR="00426B0C">
        <w:rPr>
          <w:rFonts w:ascii="Traditional Arabic" w:hAnsi="Traditional Arabic" w:cs="Traditional Arabic" w:hint="cs"/>
          <w:sz w:val="36"/>
          <w:szCs w:val="36"/>
          <w:rtl/>
          <w:lang w:bidi="ar-DZ"/>
        </w:rPr>
        <w:t>744</w:t>
      </w:r>
      <w:r w:rsidR="006E195A" w:rsidRPr="00426B0C">
        <w:rPr>
          <w:rFonts w:ascii="Traditional Arabic" w:hAnsi="Traditional Arabic" w:cs="Traditional Arabic" w:hint="cs"/>
          <w:sz w:val="36"/>
          <w:szCs w:val="36"/>
          <w:rtl/>
          <w:lang w:bidi="ar-DZ"/>
        </w:rPr>
        <w:t xml:space="preserve"> هـ/ </w:t>
      </w:r>
      <w:r w:rsidR="00426B0C">
        <w:rPr>
          <w:rFonts w:ascii="Traditional Arabic" w:hAnsi="Traditional Arabic" w:cs="Traditional Arabic" w:hint="cs"/>
          <w:sz w:val="36"/>
          <w:szCs w:val="36"/>
          <w:rtl/>
          <w:lang w:bidi="ar-DZ"/>
        </w:rPr>
        <w:t>1343</w:t>
      </w:r>
      <w:r w:rsidR="006E195A" w:rsidRPr="00426B0C">
        <w:rPr>
          <w:rFonts w:ascii="Traditional Arabic" w:hAnsi="Traditional Arabic" w:cs="Traditional Arabic" w:hint="cs"/>
          <w:sz w:val="36"/>
          <w:szCs w:val="36"/>
          <w:rtl/>
          <w:lang w:bidi="ar-DZ"/>
        </w:rPr>
        <w:t xml:space="preserve"> م)</w:t>
      </w:r>
      <w:r>
        <w:rPr>
          <w:rStyle w:val="Appelnotedebasdep"/>
          <w:rFonts w:ascii="Traditional Arabic" w:hAnsi="Traditional Arabic" w:cs="Traditional Arabic"/>
          <w:sz w:val="36"/>
          <w:szCs w:val="36"/>
          <w:rtl/>
        </w:rPr>
        <w:footnoteReference w:id="80"/>
      </w:r>
      <w:r w:rsidR="006E195A">
        <w:rPr>
          <w:rFonts w:ascii="Traditional Arabic" w:hAnsi="Traditional Arabic" w:cs="Traditional Arabic" w:hint="cs"/>
          <w:sz w:val="36"/>
          <w:szCs w:val="36"/>
          <w:rtl/>
        </w:rPr>
        <w:t xml:space="preserve">، ولمكانته العلمية ووجهاته الاجتماعية، نال ألقاب متعددة </w:t>
      </w:r>
      <w:r w:rsidRPr="00DE23A0">
        <w:rPr>
          <w:rFonts w:ascii="Traditional Arabic" w:hAnsi="Traditional Arabic" w:cs="Traditional Arabic"/>
          <w:sz w:val="36"/>
          <w:szCs w:val="36"/>
          <w:rtl/>
        </w:rPr>
        <w:t xml:space="preserve">أشهرها </w:t>
      </w:r>
      <w:r w:rsidR="006E195A">
        <w:rPr>
          <w:rFonts w:ascii="Traditional Arabic" w:hAnsi="Traditional Arabic" w:cs="Traditional Arabic" w:hint="cs"/>
          <w:sz w:val="36"/>
          <w:szCs w:val="36"/>
          <w:rtl/>
        </w:rPr>
        <w:t>"</w:t>
      </w:r>
      <w:r w:rsidRPr="00DE23A0">
        <w:rPr>
          <w:rFonts w:ascii="Traditional Arabic" w:hAnsi="Traditional Arabic" w:cs="Traditional Arabic"/>
          <w:sz w:val="36"/>
          <w:szCs w:val="36"/>
          <w:rtl/>
        </w:rPr>
        <w:t>القاضي</w:t>
      </w:r>
      <w:r w:rsidR="006E195A">
        <w:rPr>
          <w:rFonts w:ascii="Traditional Arabic" w:hAnsi="Traditional Arabic" w:cs="Traditional Arabic" w:hint="cs"/>
          <w:sz w:val="36"/>
          <w:szCs w:val="36"/>
          <w:rtl/>
        </w:rPr>
        <w:t>"،</w:t>
      </w:r>
      <w:r w:rsidRPr="00DE23A0">
        <w:rPr>
          <w:rFonts w:ascii="Traditional Arabic" w:hAnsi="Traditional Arabic" w:cs="Traditional Arabic"/>
          <w:sz w:val="36"/>
          <w:szCs w:val="36"/>
          <w:rtl/>
        </w:rPr>
        <w:t xml:space="preserve"> وكذلك </w:t>
      </w:r>
      <w:r w:rsidR="006E195A">
        <w:rPr>
          <w:rFonts w:ascii="Traditional Arabic" w:hAnsi="Traditional Arabic" w:cs="Traditional Arabic" w:hint="cs"/>
          <w:sz w:val="36"/>
          <w:szCs w:val="36"/>
          <w:rtl/>
        </w:rPr>
        <w:t>"</w:t>
      </w:r>
      <w:r w:rsidRPr="00DE23A0">
        <w:rPr>
          <w:rFonts w:ascii="Traditional Arabic" w:hAnsi="Traditional Arabic" w:cs="Traditional Arabic"/>
          <w:sz w:val="36"/>
          <w:szCs w:val="36"/>
          <w:rtl/>
        </w:rPr>
        <w:t>شيخ الإسلام</w:t>
      </w:r>
      <w:r w:rsidR="006E195A">
        <w:rPr>
          <w:rFonts w:ascii="Traditional Arabic" w:hAnsi="Traditional Arabic" w:cs="Traditional Arabic" w:hint="cs"/>
          <w:sz w:val="36"/>
          <w:szCs w:val="36"/>
          <w:rtl/>
        </w:rPr>
        <w:t>"</w:t>
      </w:r>
      <w:r w:rsidRPr="00DE23A0">
        <w:rPr>
          <w:rFonts w:ascii="Traditional Arabic" w:hAnsi="Traditional Arabic" w:cs="Traditional Arabic"/>
          <w:sz w:val="36"/>
          <w:szCs w:val="36"/>
          <w:rtl/>
        </w:rPr>
        <w:t>،</w:t>
      </w:r>
      <w:r w:rsidR="006E195A">
        <w:rPr>
          <w:rFonts w:ascii="Traditional Arabic" w:hAnsi="Traditional Arabic" w:cs="Traditional Arabic" w:hint="cs"/>
          <w:sz w:val="36"/>
          <w:szCs w:val="36"/>
          <w:rtl/>
        </w:rPr>
        <w:t>"</w:t>
      </w:r>
      <w:r w:rsidRPr="00DE23A0">
        <w:rPr>
          <w:rFonts w:ascii="Traditional Arabic" w:hAnsi="Traditional Arabic" w:cs="Traditional Arabic"/>
          <w:sz w:val="36"/>
          <w:szCs w:val="36"/>
          <w:rtl/>
        </w:rPr>
        <w:t>العلامة</w:t>
      </w:r>
      <w:r w:rsidR="006E195A">
        <w:rPr>
          <w:rFonts w:ascii="Traditional Arabic" w:hAnsi="Traditional Arabic" w:cs="Traditional Arabic" w:hint="cs"/>
          <w:sz w:val="36"/>
          <w:szCs w:val="36"/>
          <w:rtl/>
        </w:rPr>
        <w:t>"</w:t>
      </w:r>
      <w:r w:rsidRPr="00DE23A0">
        <w:rPr>
          <w:rFonts w:ascii="Traditional Arabic" w:hAnsi="Traditional Arabic" w:cs="Traditional Arabic"/>
          <w:sz w:val="36"/>
          <w:szCs w:val="36"/>
          <w:rtl/>
        </w:rPr>
        <w:t>،</w:t>
      </w:r>
      <w:r w:rsidR="006E195A">
        <w:rPr>
          <w:rFonts w:ascii="Traditional Arabic" w:hAnsi="Traditional Arabic" w:cs="Traditional Arabic" w:hint="cs"/>
          <w:sz w:val="36"/>
          <w:szCs w:val="36"/>
          <w:rtl/>
        </w:rPr>
        <w:t>"</w:t>
      </w:r>
      <w:r w:rsidRPr="00DE23A0">
        <w:rPr>
          <w:rFonts w:ascii="Traditional Arabic" w:hAnsi="Traditional Arabic" w:cs="Traditional Arabic"/>
          <w:sz w:val="36"/>
          <w:szCs w:val="36"/>
          <w:rtl/>
        </w:rPr>
        <w:t>الحافظ</w:t>
      </w:r>
      <w:r w:rsidR="006E195A">
        <w:rPr>
          <w:rFonts w:ascii="Traditional Arabic" w:hAnsi="Traditional Arabic" w:cs="Traditional Arabic" w:hint="cs"/>
          <w:sz w:val="36"/>
          <w:szCs w:val="36"/>
          <w:rtl/>
        </w:rPr>
        <w:t>"</w:t>
      </w:r>
      <w:r w:rsidRPr="00DE23A0">
        <w:rPr>
          <w:rFonts w:ascii="Traditional Arabic" w:hAnsi="Traditional Arabic" w:cs="Traditional Arabic"/>
          <w:sz w:val="36"/>
          <w:szCs w:val="36"/>
          <w:rtl/>
        </w:rPr>
        <w:t>،</w:t>
      </w:r>
      <w:r w:rsidR="006E195A">
        <w:rPr>
          <w:rFonts w:ascii="Traditional Arabic" w:hAnsi="Traditional Arabic" w:cs="Traditional Arabic" w:hint="cs"/>
          <w:sz w:val="36"/>
          <w:szCs w:val="36"/>
          <w:rtl/>
        </w:rPr>
        <w:t>"</w:t>
      </w:r>
      <w:r w:rsidRPr="00DE23A0">
        <w:rPr>
          <w:rFonts w:ascii="Traditional Arabic" w:hAnsi="Traditional Arabic" w:cs="Traditional Arabic"/>
          <w:sz w:val="36"/>
          <w:szCs w:val="36"/>
          <w:rtl/>
        </w:rPr>
        <w:t>الإمام</w:t>
      </w:r>
      <w:r w:rsidR="006E195A">
        <w:rPr>
          <w:rFonts w:ascii="Traditional Arabic" w:hAnsi="Traditional Arabic" w:cs="Traditional Arabic" w:hint="cs"/>
          <w:sz w:val="36"/>
          <w:szCs w:val="36"/>
          <w:rtl/>
        </w:rPr>
        <w:t>"</w:t>
      </w:r>
      <w:r w:rsidRPr="00DE23A0">
        <w:rPr>
          <w:rFonts w:ascii="Traditional Arabic" w:hAnsi="Traditional Arabic" w:cs="Traditional Arabic"/>
          <w:sz w:val="36"/>
          <w:szCs w:val="36"/>
          <w:rtl/>
        </w:rPr>
        <w:t xml:space="preserve">، </w:t>
      </w:r>
      <w:r w:rsidR="006E195A">
        <w:rPr>
          <w:rFonts w:ascii="Traditional Arabic" w:hAnsi="Traditional Arabic" w:cs="Traditional Arabic" w:hint="cs"/>
          <w:sz w:val="36"/>
          <w:szCs w:val="36"/>
          <w:rtl/>
        </w:rPr>
        <w:t>"</w:t>
      </w:r>
      <w:r w:rsidRPr="00DE23A0">
        <w:rPr>
          <w:rFonts w:ascii="Traditional Arabic" w:hAnsi="Traditional Arabic" w:cs="Traditional Arabic"/>
          <w:sz w:val="36"/>
          <w:szCs w:val="36"/>
          <w:rtl/>
        </w:rPr>
        <w:t>المحدث</w:t>
      </w:r>
      <w:r w:rsidR="006E195A">
        <w:rPr>
          <w:rFonts w:ascii="Traditional Arabic" w:hAnsi="Traditional Arabic" w:cs="Traditional Arabic" w:hint="cs"/>
          <w:sz w:val="36"/>
          <w:szCs w:val="36"/>
          <w:rtl/>
        </w:rPr>
        <w:t>"</w:t>
      </w:r>
      <w:r w:rsidRPr="00DE23A0">
        <w:rPr>
          <w:rFonts w:ascii="Traditional Arabic" w:hAnsi="Traditional Arabic" w:cs="Traditional Arabic"/>
          <w:sz w:val="36"/>
          <w:szCs w:val="36"/>
          <w:rtl/>
        </w:rPr>
        <w:t xml:space="preserve">، </w:t>
      </w:r>
      <w:r w:rsidR="006E195A">
        <w:rPr>
          <w:rFonts w:ascii="Traditional Arabic" w:hAnsi="Traditional Arabic" w:cs="Traditional Arabic" w:hint="cs"/>
          <w:sz w:val="36"/>
          <w:szCs w:val="36"/>
          <w:rtl/>
        </w:rPr>
        <w:t>"</w:t>
      </w:r>
      <w:r w:rsidRPr="00DE23A0">
        <w:rPr>
          <w:rFonts w:ascii="Traditional Arabic" w:hAnsi="Traditional Arabic" w:cs="Traditional Arabic"/>
          <w:sz w:val="36"/>
          <w:szCs w:val="36"/>
          <w:rtl/>
        </w:rPr>
        <w:t>الفقيه</w:t>
      </w:r>
      <w:r w:rsidR="006E195A">
        <w:rPr>
          <w:rFonts w:ascii="Traditional Arabic" w:hAnsi="Traditional Arabic" w:cs="Traditional Arabic" w:hint="cs"/>
          <w:sz w:val="36"/>
          <w:szCs w:val="36"/>
          <w:rtl/>
        </w:rPr>
        <w:t>"</w:t>
      </w:r>
      <w:r w:rsidRPr="00DE23A0">
        <w:rPr>
          <w:rFonts w:ascii="Traditional Arabic" w:hAnsi="Traditional Arabic" w:cs="Traditional Arabic"/>
          <w:sz w:val="36"/>
          <w:szCs w:val="36"/>
          <w:rtl/>
        </w:rPr>
        <w:t>،</w:t>
      </w:r>
      <w:r w:rsidR="006E195A">
        <w:rPr>
          <w:rFonts w:ascii="Traditional Arabic" w:hAnsi="Traditional Arabic" w:cs="Traditional Arabic" w:hint="cs"/>
          <w:sz w:val="36"/>
          <w:szCs w:val="36"/>
          <w:rtl/>
        </w:rPr>
        <w:t>"</w:t>
      </w:r>
      <w:r w:rsidRPr="00DE23A0">
        <w:rPr>
          <w:rFonts w:ascii="Traditional Arabic" w:hAnsi="Traditional Arabic" w:cs="Traditional Arabic"/>
          <w:sz w:val="36"/>
          <w:szCs w:val="36"/>
          <w:rtl/>
        </w:rPr>
        <w:t>الأصولي</w:t>
      </w:r>
      <w:r w:rsidR="006E195A">
        <w:rPr>
          <w:rFonts w:ascii="Traditional Arabic" w:hAnsi="Traditional Arabic" w:cs="Traditional Arabic" w:hint="cs"/>
          <w:sz w:val="36"/>
          <w:szCs w:val="36"/>
          <w:rtl/>
        </w:rPr>
        <w:t>"</w:t>
      </w:r>
      <w:r w:rsidRPr="00DE23A0">
        <w:rPr>
          <w:rFonts w:ascii="Traditional Arabic" w:hAnsi="Traditional Arabic" w:cs="Traditional Arabic"/>
          <w:sz w:val="36"/>
          <w:szCs w:val="36"/>
          <w:rtl/>
        </w:rPr>
        <w:t>،</w:t>
      </w:r>
      <w:r w:rsidR="006E195A">
        <w:rPr>
          <w:rFonts w:ascii="Traditional Arabic" w:hAnsi="Traditional Arabic" w:cs="Traditional Arabic" w:hint="cs"/>
          <w:sz w:val="36"/>
          <w:szCs w:val="36"/>
          <w:rtl/>
        </w:rPr>
        <w:t>"</w:t>
      </w:r>
      <w:r w:rsidRPr="00DE23A0">
        <w:rPr>
          <w:rFonts w:ascii="Traditional Arabic" w:hAnsi="Traditional Arabic" w:cs="Traditional Arabic"/>
          <w:sz w:val="36"/>
          <w:szCs w:val="36"/>
          <w:rtl/>
        </w:rPr>
        <w:t>الأديب</w:t>
      </w:r>
      <w:r w:rsidR="006E195A">
        <w:rPr>
          <w:rFonts w:ascii="Traditional Arabic" w:hAnsi="Traditional Arabic" w:cs="Traditional Arabic" w:hint="cs"/>
          <w:sz w:val="36"/>
          <w:szCs w:val="36"/>
          <w:rtl/>
        </w:rPr>
        <w:t>"</w:t>
      </w:r>
      <w:r w:rsidRPr="00DE23A0">
        <w:rPr>
          <w:rFonts w:ascii="Traditional Arabic" w:hAnsi="Traditional Arabic" w:cs="Traditional Arabic"/>
          <w:sz w:val="36"/>
          <w:szCs w:val="36"/>
          <w:rtl/>
        </w:rPr>
        <w:t xml:space="preserve">، </w:t>
      </w:r>
      <w:r w:rsidR="006E195A">
        <w:rPr>
          <w:rFonts w:ascii="Traditional Arabic" w:hAnsi="Traditional Arabic" w:cs="Traditional Arabic" w:hint="cs"/>
          <w:sz w:val="36"/>
          <w:szCs w:val="36"/>
          <w:rtl/>
        </w:rPr>
        <w:t>"</w:t>
      </w:r>
      <w:r w:rsidRPr="00DE23A0">
        <w:rPr>
          <w:rFonts w:ascii="Traditional Arabic" w:hAnsi="Traditional Arabic" w:cs="Traditional Arabic"/>
          <w:sz w:val="36"/>
          <w:szCs w:val="36"/>
          <w:rtl/>
        </w:rPr>
        <w:t>الشاعر</w:t>
      </w:r>
      <w:r w:rsidR="006E195A">
        <w:rPr>
          <w:rFonts w:ascii="Traditional Arabic" w:hAnsi="Traditional Arabic" w:cs="Traditional Arabic" w:hint="cs"/>
          <w:sz w:val="36"/>
          <w:szCs w:val="36"/>
          <w:rtl/>
        </w:rPr>
        <w:t>"</w:t>
      </w:r>
      <w:r w:rsidRPr="00DE23A0">
        <w:rPr>
          <w:rFonts w:ascii="Traditional Arabic" w:hAnsi="Traditional Arabic" w:cs="Traditional Arabic"/>
          <w:sz w:val="36"/>
          <w:szCs w:val="36"/>
          <w:rtl/>
        </w:rPr>
        <w:t xml:space="preserve"> وغيرها من الأسماء</w:t>
      </w:r>
      <w:r>
        <w:rPr>
          <w:rStyle w:val="Appelnotedebasdep"/>
          <w:rFonts w:ascii="Traditional Arabic" w:hAnsi="Traditional Arabic" w:cs="Traditional Arabic"/>
          <w:sz w:val="36"/>
          <w:szCs w:val="36"/>
          <w:rtl/>
        </w:rPr>
        <w:footnoteReference w:id="81"/>
      </w:r>
      <w:r w:rsidRPr="00DE23A0">
        <w:rPr>
          <w:rFonts w:ascii="Traditional Arabic" w:hAnsi="Traditional Arabic" w:cs="Traditional Arabic"/>
          <w:sz w:val="36"/>
          <w:szCs w:val="36"/>
          <w:rtl/>
        </w:rPr>
        <w:t>.</w:t>
      </w:r>
    </w:p>
    <w:p w:rsidR="00232CF6" w:rsidRPr="006E195A" w:rsidRDefault="00D11E30" w:rsidP="0016540F">
      <w:pPr>
        <w:bidi/>
        <w:spacing w:line="240" w:lineRule="auto"/>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2- </w:t>
      </w:r>
      <w:r w:rsidR="00232CF6" w:rsidRPr="00D11E30">
        <w:rPr>
          <w:rFonts w:ascii="Traditional Arabic" w:hAnsi="Traditional Arabic" w:cs="Traditional Arabic" w:hint="cs"/>
          <w:bCs/>
          <w:sz w:val="36"/>
          <w:szCs w:val="36"/>
          <w:rtl/>
        </w:rPr>
        <w:t>نش</w:t>
      </w:r>
      <w:r w:rsidR="00232CF6" w:rsidRPr="00D11E30">
        <w:rPr>
          <w:rFonts w:ascii="Traditional Arabic" w:hAnsi="Traditional Arabic" w:cs="Traditional Arabic"/>
          <w:bCs/>
          <w:sz w:val="36"/>
          <w:szCs w:val="36"/>
          <w:rtl/>
        </w:rPr>
        <w:t>أته وحياته العلمية:</w:t>
      </w:r>
      <w:r w:rsidR="00232CF6" w:rsidRPr="00DE23A0">
        <w:rPr>
          <w:rFonts w:ascii="Traditional Arabic" w:hAnsi="Traditional Arabic" w:cs="Traditional Arabic"/>
          <w:b/>
          <w:sz w:val="36"/>
          <w:szCs w:val="36"/>
          <w:rtl/>
        </w:rPr>
        <w:t xml:space="preserve">نشأ القاضي عياض في مدينة سبتة، حيث أنه تربى في بيت علم ودين وفضل وخير،وعليه فإن سبتة كانت مسقط رأس للكثير من علماء المغرب والأندلس والدليل على ذلك:" وتشتهر بالأخص بمولد رجلين من أبنائها يشغل كل منها مكانة بارزة في تاريخ العلوم العربية، وقد عاش كلاهما في نفس العصر تقريبا أي في النصف الأول من القرن </w:t>
      </w:r>
      <w:r w:rsidR="00232CF6">
        <w:rPr>
          <w:rFonts w:ascii="Traditional Arabic" w:hAnsi="Traditional Arabic" w:cs="Traditional Arabic" w:hint="cs"/>
          <w:b/>
          <w:sz w:val="36"/>
          <w:szCs w:val="36"/>
          <w:rtl/>
        </w:rPr>
        <w:t xml:space="preserve">6 </w:t>
      </w:r>
      <w:r w:rsidR="00232CF6" w:rsidRPr="00DE23A0">
        <w:rPr>
          <w:rFonts w:ascii="Traditional Arabic" w:hAnsi="Traditional Arabic" w:cs="Traditional Arabic"/>
          <w:b/>
          <w:sz w:val="36"/>
          <w:szCs w:val="36"/>
          <w:rtl/>
        </w:rPr>
        <w:t>هجري وهما: شريف الإدريسي</w:t>
      </w:r>
      <w:r w:rsidR="00AA59FC">
        <w:rPr>
          <w:rFonts w:ascii="Traditional Arabic" w:hAnsi="Traditional Arabic" w:cs="Traditional Arabic" w:hint="cs"/>
          <w:b/>
          <w:sz w:val="36"/>
          <w:szCs w:val="36"/>
          <w:rtl/>
        </w:rPr>
        <w:t>(559ه/1166م)</w:t>
      </w:r>
      <w:r w:rsidR="00232CF6" w:rsidRPr="00DE23A0">
        <w:rPr>
          <w:rFonts w:ascii="Traditional Arabic" w:hAnsi="Traditional Arabic" w:cs="Traditional Arabic"/>
          <w:b/>
          <w:sz w:val="36"/>
          <w:szCs w:val="36"/>
          <w:rtl/>
        </w:rPr>
        <w:t xml:space="preserve"> والذي يعتبر من أعظم الجغرافيين والمسلمين، والقاضي عياض موسى السبتي أعظم حفاظ المغرب</w:t>
      </w:r>
      <w:r w:rsidR="00232CF6">
        <w:rPr>
          <w:rStyle w:val="Appelnotedebasdep"/>
          <w:rFonts w:ascii="Traditional Arabic" w:hAnsi="Traditional Arabic" w:cs="Traditional Arabic"/>
          <w:b/>
          <w:sz w:val="36"/>
          <w:szCs w:val="36"/>
          <w:rtl/>
        </w:rPr>
        <w:footnoteReference w:id="82"/>
      </w:r>
      <w:r w:rsidR="00232CF6" w:rsidRPr="00DE23A0">
        <w:rPr>
          <w:rFonts w:ascii="Traditional Arabic" w:hAnsi="Traditional Arabic" w:cs="Traditional Arabic"/>
          <w:b/>
          <w:sz w:val="36"/>
          <w:szCs w:val="36"/>
          <w:rtl/>
        </w:rPr>
        <w:t>.</w:t>
      </w:r>
    </w:p>
    <w:p w:rsidR="00232CF6" w:rsidRPr="00DE23A0" w:rsidRDefault="00232CF6" w:rsidP="0016540F">
      <w:pPr>
        <w:bidi/>
        <w:spacing w:line="240" w:lineRule="auto"/>
        <w:jc w:val="both"/>
        <w:rPr>
          <w:rFonts w:ascii="Traditional Arabic" w:hAnsi="Traditional Arabic" w:cs="Traditional Arabic"/>
          <w:b/>
          <w:sz w:val="36"/>
          <w:szCs w:val="36"/>
          <w:rtl/>
        </w:rPr>
      </w:pPr>
      <w:r w:rsidRPr="00DE23A0">
        <w:rPr>
          <w:rFonts w:ascii="Traditional Arabic" w:hAnsi="Traditional Arabic" w:cs="Traditional Arabic"/>
          <w:b/>
          <w:sz w:val="36"/>
          <w:szCs w:val="36"/>
          <w:rtl/>
        </w:rPr>
        <w:t>وقد دخل عياض إلى الكتاب،وذلك من أجل قراءة القرآن الكريم على عادة أهل المغرب في التعليم، حيث أنهم كانوا يفتحون التعليم بالقرآن</w:t>
      </w:r>
      <w:r>
        <w:rPr>
          <w:rStyle w:val="Appelnotedebasdep"/>
          <w:rFonts w:ascii="Traditional Arabic" w:hAnsi="Traditional Arabic" w:cs="Traditional Arabic"/>
          <w:b/>
          <w:sz w:val="36"/>
          <w:szCs w:val="36"/>
          <w:rtl/>
        </w:rPr>
        <w:footnoteReference w:id="83"/>
      </w:r>
      <w:r w:rsidRPr="00DE23A0">
        <w:rPr>
          <w:rFonts w:ascii="Traditional Arabic" w:hAnsi="Traditional Arabic" w:cs="Traditional Arabic"/>
          <w:b/>
          <w:sz w:val="36"/>
          <w:szCs w:val="36"/>
          <w:rtl/>
        </w:rPr>
        <w:t xml:space="preserve"> كما يلاحظ أن القاضي عياض كان من أبرز حفاظ كتاب الله تعالى، وقد وصفه صاحب بغية الملتمس وذلك بقوله:"بأنه فقيه محدث عارف أديب</w:t>
      </w:r>
      <w:r w:rsidR="006E195A">
        <w:rPr>
          <w:rFonts w:ascii="Traditional Arabic" w:hAnsi="Traditional Arabic" w:cs="Traditional Arabic" w:hint="cs"/>
          <w:b/>
          <w:sz w:val="36"/>
          <w:szCs w:val="36"/>
          <w:rtl/>
        </w:rPr>
        <w:t>"</w:t>
      </w:r>
      <w:r>
        <w:rPr>
          <w:rStyle w:val="Appelnotedebasdep"/>
          <w:rFonts w:ascii="Traditional Arabic" w:hAnsi="Traditional Arabic" w:cs="Traditional Arabic"/>
          <w:b/>
          <w:sz w:val="36"/>
          <w:szCs w:val="36"/>
          <w:rtl/>
        </w:rPr>
        <w:footnoteReference w:id="84"/>
      </w:r>
      <w:r w:rsidR="006E195A">
        <w:rPr>
          <w:rFonts w:ascii="Traditional Arabic" w:hAnsi="Traditional Arabic" w:cs="Traditional Arabic" w:hint="cs"/>
          <w:b/>
          <w:sz w:val="36"/>
          <w:szCs w:val="36"/>
          <w:rtl/>
        </w:rPr>
        <w:t xml:space="preserve">، </w:t>
      </w:r>
      <w:r w:rsidRPr="00DE23A0">
        <w:rPr>
          <w:rFonts w:ascii="Traditional Arabic" w:hAnsi="Traditional Arabic" w:cs="Traditional Arabic"/>
          <w:b/>
          <w:sz w:val="36"/>
          <w:szCs w:val="36"/>
          <w:rtl/>
        </w:rPr>
        <w:t xml:space="preserve">وهو نفس ما ذكره </w:t>
      </w:r>
      <w:r w:rsidR="0016540F">
        <w:rPr>
          <w:rFonts w:ascii="Traditional Arabic" w:hAnsi="Traditional Arabic" w:cs="Traditional Arabic" w:hint="cs"/>
          <w:b/>
          <w:sz w:val="36"/>
          <w:szCs w:val="36"/>
          <w:rtl/>
        </w:rPr>
        <w:t xml:space="preserve">صاحب </w:t>
      </w:r>
      <w:r w:rsidRPr="00DE23A0">
        <w:rPr>
          <w:rFonts w:ascii="Traditional Arabic" w:hAnsi="Traditional Arabic" w:cs="Traditional Arabic"/>
          <w:b/>
          <w:sz w:val="36"/>
          <w:szCs w:val="36"/>
          <w:rtl/>
        </w:rPr>
        <w:t>الحلل السندسية بقوله:"هو أحد الحفاظ،المحدثين الأدباء"</w:t>
      </w:r>
      <w:r w:rsidR="002B719F">
        <w:rPr>
          <w:rFonts w:ascii="Traditional Arabic" w:hAnsi="Traditional Arabic" w:cs="Traditional Arabic" w:hint="cs"/>
          <w:b/>
          <w:sz w:val="36"/>
          <w:szCs w:val="36"/>
          <w:rtl/>
        </w:rPr>
        <w:t>.</w:t>
      </w:r>
      <w:r>
        <w:rPr>
          <w:rStyle w:val="Appelnotedebasdep"/>
          <w:rFonts w:ascii="Traditional Arabic" w:hAnsi="Traditional Arabic" w:cs="Traditional Arabic"/>
          <w:b/>
          <w:sz w:val="36"/>
          <w:szCs w:val="36"/>
          <w:rtl/>
        </w:rPr>
        <w:footnoteReference w:id="85"/>
      </w:r>
    </w:p>
    <w:p w:rsidR="00232CF6" w:rsidRPr="00DE23A0" w:rsidRDefault="00232CF6" w:rsidP="00721E09">
      <w:pPr>
        <w:bidi/>
        <w:spacing w:line="240" w:lineRule="auto"/>
        <w:jc w:val="both"/>
        <w:rPr>
          <w:rFonts w:ascii="Traditional Arabic" w:hAnsi="Traditional Arabic" w:cs="Traditional Arabic"/>
          <w:b/>
          <w:sz w:val="36"/>
          <w:szCs w:val="36"/>
          <w:rtl/>
        </w:rPr>
      </w:pPr>
      <w:r w:rsidRPr="00DE23A0">
        <w:rPr>
          <w:rFonts w:ascii="Traditional Arabic" w:hAnsi="Traditional Arabic" w:cs="Traditional Arabic"/>
          <w:b/>
          <w:sz w:val="36"/>
          <w:szCs w:val="36"/>
          <w:rtl/>
        </w:rPr>
        <w:t>علاوة على ذلك فإن القاضي عياض السبتي كان إمام وقته بالحديث وعلومه، والنحو واللغة وكلام العرب وحتى أيامهم وأنسابهم</w:t>
      </w:r>
      <w:r>
        <w:rPr>
          <w:rStyle w:val="Appelnotedebasdep"/>
          <w:rFonts w:ascii="Traditional Arabic" w:hAnsi="Traditional Arabic" w:cs="Traditional Arabic"/>
          <w:b/>
          <w:sz w:val="36"/>
          <w:szCs w:val="36"/>
          <w:rtl/>
        </w:rPr>
        <w:footnoteReference w:id="86"/>
      </w:r>
      <w:r w:rsidRPr="00DE23A0">
        <w:rPr>
          <w:rFonts w:ascii="Traditional Arabic" w:hAnsi="Traditional Arabic" w:cs="Traditional Arabic"/>
          <w:b/>
          <w:sz w:val="36"/>
          <w:szCs w:val="36"/>
          <w:rtl/>
        </w:rPr>
        <w:t>. وهذا ما أشار إليه جلال الدين السيوطي</w:t>
      </w:r>
      <w:r w:rsidR="0016540F" w:rsidRPr="000F15A2">
        <w:rPr>
          <w:rFonts w:ascii="Traditional Arabic" w:hAnsi="Traditional Arabic" w:cs="Traditional Arabic" w:hint="cs"/>
          <w:sz w:val="36"/>
          <w:szCs w:val="36"/>
          <w:rtl/>
          <w:lang w:bidi="ar-DZ"/>
        </w:rPr>
        <w:t>(ت</w:t>
      </w:r>
      <w:r w:rsidR="000F15A2">
        <w:rPr>
          <w:rFonts w:ascii="Traditional Arabic" w:hAnsi="Traditional Arabic" w:cs="Traditional Arabic" w:hint="cs"/>
          <w:sz w:val="36"/>
          <w:szCs w:val="36"/>
          <w:rtl/>
          <w:lang w:bidi="ar-DZ"/>
        </w:rPr>
        <w:t>911</w:t>
      </w:r>
      <w:r w:rsidR="0016540F" w:rsidRPr="000F15A2">
        <w:rPr>
          <w:rFonts w:ascii="Traditional Arabic" w:hAnsi="Traditional Arabic" w:cs="Traditional Arabic" w:hint="cs"/>
          <w:sz w:val="36"/>
          <w:szCs w:val="36"/>
          <w:rtl/>
          <w:lang w:bidi="ar-DZ"/>
        </w:rPr>
        <w:t>هـ/</w:t>
      </w:r>
      <w:r w:rsidR="000F15A2">
        <w:rPr>
          <w:rFonts w:ascii="Traditional Arabic" w:hAnsi="Traditional Arabic" w:cs="Traditional Arabic" w:hint="cs"/>
          <w:sz w:val="36"/>
          <w:szCs w:val="36"/>
          <w:rtl/>
          <w:lang w:bidi="ar-DZ"/>
        </w:rPr>
        <w:t>1505</w:t>
      </w:r>
      <w:r w:rsidR="0016540F" w:rsidRPr="000F15A2">
        <w:rPr>
          <w:rFonts w:ascii="Traditional Arabic" w:hAnsi="Traditional Arabic" w:cs="Traditional Arabic" w:hint="cs"/>
          <w:sz w:val="36"/>
          <w:szCs w:val="36"/>
          <w:rtl/>
          <w:lang w:bidi="ar-DZ"/>
        </w:rPr>
        <w:t>م)</w:t>
      </w:r>
      <w:r w:rsidRPr="00DE23A0">
        <w:rPr>
          <w:rFonts w:ascii="Traditional Arabic" w:hAnsi="Traditional Arabic" w:cs="Traditional Arabic"/>
          <w:b/>
          <w:sz w:val="36"/>
          <w:szCs w:val="36"/>
          <w:rtl/>
        </w:rPr>
        <w:t xml:space="preserve"> "كان إمام أهل الحديث في وقته وأعلم الناس بعلومه وبالنحو والله وكلام العرب وأيامهم </w:t>
      </w:r>
      <w:r w:rsidRPr="00DE23A0">
        <w:rPr>
          <w:rFonts w:ascii="Traditional Arabic" w:hAnsi="Traditional Arabic" w:cs="Traditional Arabic"/>
          <w:b/>
          <w:sz w:val="36"/>
          <w:szCs w:val="36"/>
          <w:rtl/>
        </w:rPr>
        <w:lastRenderedPageBreak/>
        <w:t>وأنسابهم"</w:t>
      </w:r>
      <w:r>
        <w:rPr>
          <w:rStyle w:val="Appelnotedebasdep"/>
          <w:rFonts w:ascii="Traditional Arabic" w:hAnsi="Traditional Arabic" w:cs="Traditional Arabic"/>
          <w:b/>
          <w:sz w:val="36"/>
          <w:szCs w:val="36"/>
          <w:rtl/>
        </w:rPr>
        <w:footnoteReference w:id="87"/>
      </w:r>
      <w:r w:rsidRPr="00DE23A0">
        <w:rPr>
          <w:rFonts w:ascii="Traditional Arabic" w:hAnsi="Traditional Arabic" w:cs="Traditional Arabic"/>
          <w:b/>
          <w:sz w:val="36"/>
          <w:szCs w:val="36"/>
          <w:rtl/>
        </w:rPr>
        <w:t>.وهذا ان دل على شي</w:t>
      </w:r>
      <w:r>
        <w:rPr>
          <w:rFonts w:ascii="Traditional Arabic" w:hAnsi="Traditional Arabic" w:cs="Traditional Arabic" w:hint="cs"/>
          <w:b/>
          <w:sz w:val="36"/>
          <w:szCs w:val="36"/>
          <w:rtl/>
        </w:rPr>
        <w:t xml:space="preserve">ء </w:t>
      </w:r>
      <w:r w:rsidRPr="00DE23A0">
        <w:rPr>
          <w:rFonts w:ascii="Traditional Arabic" w:hAnsi="Traditional Arabic" w:cs="Traditional Arabic"/>
          <w:b/>
          <w:sz w:val="36"/>
          <w:szCs w:val="36"/>
          <w:rtl/>
        </w:rPr>
        <w:t xml:space="preserve">فإنما يدل على أن القاضي عياض كان نابغا ومتفنن في شتى العلوم والفنون. ولا يفوتنا أن ننوه إلى أن عياض أخذ عن شيوخ بلده سبتة، ثم بعد ذلك رحل إلى الأندلس، فسمع بها وبرع في العلوم،ثم ولي بعدها قضاء سبتة وهو </w:t>
      </w:r>
      <w:r w:rsidRPr="00DE23A0">
        <w:rPr>
          <w:rFonts w:ascii="Traditional Arabic" w:hAnsi="Traditional Arabic" w:cs="Traditional Arabic" w:hint="cs"/>
          <w:b/>
          <w:sz w:val="36"/>
          <w:szCs w:val="36"/>
          <w:rtl/>
        </w:rPr>
        <w:t>ابن</w:t>
      </w:r>
      <w:r>
        <w:rPr>
          <w:rFonts w:ascii="Traditional Arabic" w:hAnsi="Traditional Arabic" w:cs="Traditional Arabic" w:hint="cs"/>
          <w:b/>
          <w:sz w:val="36"/>
          <w:szCs w:val="36"/>
          <w:rtl/>
        </w:rPr>
        <w:t xml:space="preserve">35 </w:t>
      </w:r>
      <w:r w:rsidRPr="00DE23A0">
        <w:rPr>
          <w:rFonts w:ascii="Traditional Arabic" w:hAnsi="Traditional Arabic" w:cs="Traditional Arabic"/>
          <w:b/>
          <w:sz w:val="36"/>
          <w:szCs w:val="36"/>
          <w:rtl/>
        </w:rPr>
        <w:t xml:space="preserve">سنة،وبعدها </w:t>
      </w:r>
      <w:r w:rsidRPr="00DE23A0">
        <w:rPr>
          <w:rFonts w:ascii="Traditional Arabic" w:hAnsi="Traditional Arabic" w:cs="Traditional Arabic" w:hint="cs"/>
          <w:b/>
          <w:sz w:val="36"/>
          <w:szCs w:val="36"/>
          <w:rtl/>
        </w:rPr>
        <w:t>انتقل</w:t>
      </w:r>
      <w:r w:rsidRPr="00DE23A0">
        <w:rPr>
          <w:rFonts w:ascii="Traditional Arabic" w:hAnsi="Traditional Arabic" w:cs="Traditional Arabic"/>
          <w:b/>
          <w:sz w:val="36"/>
          <w:szCs w:val="36"/>
          <w:rtl/>
        </w:rPr>
        <w:t xml:space="preserve"> إلى غرناطة وولي قضاءها</w:t>
      </w:r>
      <w:r>
        <w:rPr>
          <w:rStyle w:val="Appelnotedebasdep"/>
          <w:rFonts w:ascii="Traditional Arabic" w:hAnsi="Traditional Arabic" w:cs="Traditional Arabic"/>
          <w:b/>
          <w:sz w:val="36"/>
          <w:szCs w:val="36"/>
          <w:rtl/>
        </w:rPr>
        <w:footnoteReference w:id="88"/>
      </w:r>
      <w:r w:rsidRPr="00DE23A0">
        <w:rPr>
          <w:rFonts w:ascii="Traditional Arabic" w:hAnsi="Traditional Arabic" w:cs="Traditional Arabic"/>
          <w:b/>
          <w:sz w:val="36"/>
          <w:szCs w:val="36"/>
          <w:rtl/>
        </w:rPr>
        <w:t xml:space="preserve">.حيث أنه لم يمكث بها إلا لفترة قصيرة، ورحل إلى قرطبة سنة </w:t>
      </w:r>
      <w:r>
        <w:rPr>
          <w:rFonts w:ascii="Traditional Arabic" w:hAnsi="Traditional Arabic" w:cs="Traditional Arabic" w:hint="cs"/>
          <w:b/>
          <w:sz w:val="36"/>
          <w:szCs w:val="36"/>
          <w:rtl/>
        </w:rPr>
        <w:t xml:space="preserve">531 </w:t>
      </w:r>
      <w:r w:rsidRPr="00DE23A0">
        <w:rPr>
          <w:rFonts w:ascii="Traditional Arabic" w:hAnsi="Traditional Arabic" w:cs="Traditional Arabic"/>
          <w:b/>
          <w:sz w:val="36"/>
          <w:szCs w:val="36"/>
          <w:rtl/>
        </w:rPr>
        <w:t>ه</w:t>
      </w:r>
      <w:r>
        <w:rPr>
          <w:rStyle w:val="Appelnotedebasdep"/>
          <w:rFonts w:ascii="Traditional Arabic" w:hAnsi="Traditional Arabic" w:cs="Traditional Arabic"/>
          <w:b/>
          <w:sz w:val="36"/>
          <w:szCs w:val="36"/>
          <w:rtl/>
        </w:rPr>
        <w:footnoteReference w:id="89"/>
      </w:r>
      <w:r w:rsidRPr="00DE23A0">
        <w:rPr>
          <w:rFonts w:ascii="Traditional Arabic" w:hAnsi="Traditional Arabic" w:cs="Traditional Arabic"/>
          <w:b/>
          <w:sz w:val="36"/>
          <w:szCs w:val="36"/>
          <w:rtl/>
        </w:rPr>
        <w:t xml:space="preserve">‍. </w:t>
      </w:r>
    </w:p>
    <w:p w:rsidR="00232CF6" w:rsidRPr="00DE23A0" w:rsidRDefault="00232CF6" w:rsidP="00D32625">
      <w:pPr>
        <w:bidi/>
        <w:spacing w:line="240" w:lineRule="auto"/>
        <w:jc w:val="both"/>
        <w:rPr>
          <w:rFonts w:ascii="Traditional Arabic" w:hAnsi="Traditional Arabic" w:cs="Traditional Arabic"/>
          <w:b/>
          <w:sz w:val="36"/>
          <w:szCs w:val="36"/>
          <w:rtl/>
        </w:rPr>
      </w:pPr>
      <w:r w:rsidRPr="00DE23A0">
        <w:rPr>
          <w:rFonts w:ascii="Traditional Arabic" w:hAnsi="Traditional Arabic" w:cs="Traditional Arabic"/>
          <w:b/>
          <w:sz w:val="36"/>
          <w:szCs w:val="36"/>
          <w:rtl/>
        </w:rPr>
        <w:t>ولا</w:t>
      </w:r>
      <w:r w:rsidR="00530EE4">
        <w:rPr>
          <w:rFonts w:ascii="Traditional Arabic" w:hAnsi="Traditional Arabic" w:cs="Traditional Arabic"/>
          <w:b/>
          <w:sz w:val="36"/>
          <w:szCs w:val="36"/>
          <w:rtl/>
        </w:rPr>
        <w:t xml:space="preserve"> يفوتنا هنا أن ننوه إلى أن عياض</w:t>
      </w:r>
      <w:r w:rsidRPr="00DE23A0">
        <w:rPr>
          <w:rFonts w:ascii="Traditional Arabic" w:hAnsi="Traditional Arabic" w:cs="Traditional Arabic"/>
          <w:b/>
          <w:sz w:val="36"/>
          <w:szCs w:val="36"/>
          <w:rtl/>
        </w:rPr>
        <w:t>لم يرتحل إلى المشرق، وهذا راجع لعدة أسباب فبالرغم من حرصه الشديد على ذلك للحج وزيارة الحرم النبوي وللقاء الشيوخ ومن بين تلك الاسباب نذكر:</w:t>
      </w:r>
    </w:p>
    <w:p w:rsidR="00232CF6" w:rsidRPr="00DE23A0" w:rsidRDefault="00C534D6" w:rsidP="00D32625">
      <w:pPr>
        <w:bidi/>
        <w:spacing w:line="240" w:lineRule="auto"/>
        <w:jc w:val="both"/>
        <w:rPr>
          <w:rFonts w:ascii="Traditional Arabic" w:hAnsi="Traditional Arabic" w:cs="Traditional Arabic"/>
          <w:b/>
          <w:sz w:val="36"/>
          <w:szCs w:val="36"/>
          <w:rtl/>
        </w:rPr>
      </w:pPr>
      <w:r>
        <w:rPr>
          <w:rFonts w:ascii="Traditional Arabic" w:hAnsi="Traditional Arabic" w:cs="Traditional Arabic" w:hint="cs"/>
          <w:b/>
          <w:sz w:val="36"/>
          <w:szCs w:val="36"/>
          <w:rtl/>
        </w:rPr>
        <w:t xml:space="preserve">_ </w:t>
      </w:r>
      <w:r>
        <w:rPr>
          <w:rFonts w:ascii="Traditional Arabic" w:hAnsi="Traditional Arabic" w:cs="Traditional Arabic"/>
          <w:b/>
          <w:sz w:val="36"/>
          <w:szCs w:val="36"/>
          <w:rtl/>
        </w:rPr>
        <w:t>تقل</w:t>
      </w:r>
      <w:r w:rsidR="00232CF6" w:rsidRPr="00DE23A0">
        <w:rPr>
          <w:rFonts w:ascii="Traditional Arabic" w:hAnsi="Traditional Arabic" w:cs="Traditional Arabic"/>
          <w:b/>
          <w:sz w:val="36"/>
          <w:szCs w:val="36"/>
          <w:rtl/>
        </w:rPr>
        <w:t xml:space="preserve">د عياض لخطة القضاء، وعدم تمكنه من </w:t>
      </w:r>
      <w:r w:rsidR="00232CF6" w:rsidRPr="00DE23A0">
        <w:rPr>
          <w:rFonts w:ascii="Traditional Arabic" w:hAnsi="Traditional Arabic" w:cs="Traditional Arabic" w:hint="cs"/>
          <w:b/>
          <w:sz w:val="36"/>
          <w:szCs w:val="36"/>
          <w:rtl/>
        </w:rPr>
        <w:t>الاستعفاء</w:t>
      </w:r>
      <w:r w:rsidR="00232CF6" w:rsidRPr="00DE23A0">
        <w:rPr>
          <w:rFonts w:ascii="Traditional Arabic" w:hAnsi="Traditional Arabic" w:cs="Traditional Arabic"/>
          <w:b/>
          <w:sz w:val="36"/>
          <w:szCs w:val="36"/>
          <w:rtl/>
        </w:rPr>
        <w:t xml:space="preserve"> وأخذه الأمر بما يلزم من الجدية،وكان يقضي معظم وقته وجهده في ذلك وهذا السبب يعتبر من أهم أسباب عدم رحلته إلى المشرق</w:t>
      </w:r>
      <w:r w:rsidR="00232CF6">
        <w:rPr>
          <w:rStyle w:val="Appelnotedebasdep"/>
          <w:rFonts w:ascii="Traditional Arabic" w:hAnsi="Traditional Arabic" w:cs="Traditional Arabic"/>
          <w:b/>
          <w:sz w:val="36"/>
          <w:szCs w:val="36"/>
          <w:rtl/>
        </w:rPr>
        <w:footnoteReference w:id="90"/>
      </w:r>
      <w:r w:rsidR="00232CF6" w:rsidRPr="00DE23A0">
        <w:rPr>
          <w:rFonts w:ascii="Traditional Arabic" w:hAnsi="Traditional Arabic" w:cs="Traditional Arabic"/>
          <w:b/>
          <w:sz w:val="36"/>
          <w:szCs w:val="36"/>
          <w:rtl/>
        </w:rPr>
        <w:t>.والدليل على ذلك ماذكره عياض في كتابه"إكمال المعلم":« فكثرت الرغبات في تعليق لما يمضي من تلك الزيادات والتنبيهات، يضم نشرها ويجمع، والقواطع عن الإجابة، وشغل المحنة التي طوقت عنق الإنسان تمنع</w:t>
      </w:r>
      <w:r w:rsidR="00232CF6">
        <w:rPr>
          <w:rStyle w:val="Appelnotedebasdep"/>
          <w:rFonts w:ascii="Traditional Arabic" w:hAnsi="Traditional Arabic" w:cs="Traditional Arabic"/>
          <w:b/>
          <w:sz w:val="36"/>
          <w:szCs w:val="36"/>
          <w:rtl/>
        </w:rPr>
        <w:footnoteReference w:id="91"/>
      </w:r>
      <w:r w:rsidR="00232CF6" w:rsidRPr="00DE23A0">
        <w:rPr>
          <w:rFonts w:ascii="Traditional Arabic" w:hAnsi="Traditional Arabic" w:cs="Traditional Arabic"/>
          <w:b/>
          <w:sz w:val="36"/>
          <w:szCs w:val="36"/>
          <w:rtl/>
        </w:rPr>
        <w:t>».</w:t>
      </w:r>
    </w:p>
    <w:p w:rsidR="00232CF6" w:rsidRPr="00DE23A0" w:rsidRDefault="00C534D6" w:rsidP="00D32625">
      <w:pPr>
        <w:bidi/>
        <w:spacing w:line="240" w:lineRule="auto"/>
        <w:jc w:val="both"/>
        <w:rPr>
          <w:rFonts w:ascii="Traditional Arabic" w:hAnsi="Traditional Arabic" w:cs="Traditional Arabic"/>
          <w:b/>
          <w:sz w:val="36"/>
          <w:szCs w:val="36"/>
          <w:rtl/>
        </w:rPr>
      </w:pPr>
      <w:r>
        <w:rPr>
          <w:rFonts w:ascii="Traditional Arabic" w:hAnsi="Traditional Arabic" w:cs="Traditional Arabic" w:hint="cs"/>
          <w:b/>
          <w:sz w:val="36"/>
          <w:szCs w:val="36"/>
          <w:rtl/>
        </w:rPr>
        <w:t xml:space="preserve">_ </w:t>
      </w:r>
      <w:r w:rsidR="00232CF6" w:rsidRPr="00DE23A0">
        <w:rPr>
          <w:rFonts w:ascii="Traditional Arabic" w:hAnsi="Traditional Arabic" w:cs="Traditional Arabic"/>
          <w:b/>
          <w:sz w:val="36"/>
          <w:szCs w:val="36"/>
          <w:rtl/>
        </w:rPr>
        <w:t>كذلك بسبب الفتن و</w:t>
      </w:r>
      <w:r w:rsidR="00232CF6" w:rsidRPr="00DE23A0">
        <w:rPr>
          <w:rFonts w:ascii="Traditional Arabic" w:hAnsi="Traditional Arabic" w:cs="Traditional Arabic" w:hint="cs"/>
          <w:b/>
          <w:sz w:val="36"/>
          <w:szCs w:val="36"/>
          <w:rtl/>
        </w:rPr>
        <w:t>ال</w:t>
      </w:r>
      <w:r w:rsidR="00232CF6">
        <w:rPr>
          <w:rFonts w:ascii="Traditional Arabic" w:hAnsi="Traditional Arabic" w:cs="Traditional Arabic" w:hint="cs"/>
          <w:b/>
          <w:sz w:val="36"/>
          <w:szCs w:val="36"/>
          <w:rtl/>
        </w:rPr>
        <w:t>ا</w:t>
      </w:r>
      <w:r w:rsidR="00232CF6" w:rsidRPr="00DE23A0">
        <w:rPr>
          <w:rFonts w:ascii="Traditional Arabic" w:hAnsi="Traditional Arabic" w:cs="Traditional Arabic" w:hint="cs"/>
          <w:b/>
          <w:sz w:val="36"/>
          <w:szCs w:val="36"/>
          <w:rtl/>
        </w:rPr>
        <w:t>ضطرابات</w:t>
      </w:r>
      <w:r w:rsidR="00670B85">
        <w:rPr>
          <w:rFonts w:ascii="Traditional Arabic" w:hAnsi="Traditional Arabic" w:cs="Traditional Arabic"/>
          <w:b/>
          <w:sz w:val="36"/>
          <w:szCs w:val="36"/>
          <w:rtl/>
        </w:rPr>
        <w:t xml:space="preserve"> والحروب التي قام بها الموحدون</w:t>
      </w:r>
      <w:r w:rsidR="00232CF6" w:rsidRPr="00DE23A0">
        <w:rPr>
          <w:rFonts w:ascii="Traditional Arabic" w:hAnsi="Traditional Arabic" w:cs="Traditional Arabic"/>
          <w:b/>
          <w:sz w:val="36"/>
          <w:szCs w:val="36"/>
          <w:rtl/>
        </w:rPr>
        <w:t xml:space="preserve">، حيث أنهم قطعوا الطريق بهدف </w:t>
      </w:r>
      <w:r w:rsidR="00232CF6">
        <w:rPr>
          <w:rFonts w:ascii="Traditional Arabic" w:hAnsi="Traditional Arabic" w:cs="Traditional Arabic" w:hint="cs"/>
          <w:b/>
          <w:sz w:val="36"/>
          <w:szCs w:val="36"/>
          <w:rtl/>
        </w:rPr>
        <w:t>ا</w:t>
      </w:r>
      <w:r w:rsidR="00232CF6" w:rsidRPr="00DE23A0">
        <w:rPr>
          <w:rFonts w:ascii="Traditional Arabic" w:hAnsi="Traditional Arabic" w:cs="Traditional Arabic"/>
          <w:b/>
          <w:sz w:val="36"/>
          <w:szCs w:val="36"/>
          <w:rtl/>
        </w:rPr>
        <w:t>ستلائهم على الدولة المرابطية، والإطاحة برموزهم، ويعتبر عياض واحد من بينهم</w:t>
      </w:r>
      <w:r w:rsidR="00232CF6">
        <w:rPr>
          <w:rStyle w:val="Appelnotedebasdep"/>
          <w:rFonts w:ascii="Traditional Arabic" w:hAnsi="Traditional Arabic" w:cs="Traditional Arabic"/>
          <w:b/>
          <w:sz w:val="36"/>
          <w:szCs w:val="36"/>
          <w:rtl/>
        </w:rPr>
        <w:footnoteReference w:id="92"/>
      </w:r>
      <w:r w:rsidR="00232CF6" w:rsidRPr="00DE23A0">
        <w:rPr>
          <w:rFonts w:ascii="Traditional Arabic" w:hAnsi="Traditional Arabic" w:cs="Traditional Arabic"/>
          <w:b/>
          <w:sz w:val="36"/>
          <w:szCs w:val="36"/>
          <w:rtl/>
        </w:rPr>
        <w:t>. كما أن عياض كان رئيس أهل سبتة في تلك الحقبة وتوليه قضاءها.</w:t>
      </w:r>
    </w:p>
    <w:p w:rsidR="00232CF6" w:rsidRPr="00DE23A0" w:rsidRDefault="00C534D6" w:rsidP="002978CD">
      <w:pPr>
        <w:bidi/>
        <w:spacing w:line="240" w:lineRule="auto"/>
        <w:jc w:val="both"/>
        <w:rPr>
          <w:rFonts w:ascii="Traditional Arabic" w:hAnsi="Traditional Arabic" w:cs="Traditional Arabic"/>
          <w:b/>
          <w:sz w:val="36"/>
          <w:szCs w:val="36"/>
          <w:rtl/>
        </w:rPr>
      </w:pPr>
      <w:r>
        <w:rPr>
          <w:rFonts w:ascii="Traditional Arabic" w:hAnsi="Traditional Arabic" w:cs="Traditional Arabic" w:hint="cs"/>
          <w:b/>
          <w:sz w:val="36"/>
          <w:szCs w:val="36"/>
          <w:rtl/>
        </w:rPr>
        <w:lastRenderedPageBreak/>
        <w:t xml:space="preserve">_ </w:t>
      </w:r>
      <w:r w:rsidR="00232CF6" w:rsidRPr="00DE23A0">
        <w:rPr>
          <w:rFonts w:ascii="Traditional Arabic" w:hAnsi="Traditional Arabic" w:cs="Traditional Arabic"/>
          <w:b/>
          <w:sz w:val="36"/>
          <w:szCs w:val="36"/>
          <w:rtl/>
        </w:rPr>
        <w:t xml:space="preserve">وقبل فتنة الموحدين كانت هناك فتنة أعراب بني هلال وبني سليم الذين كانوا ممنوعين من عبور نهر النيل، </w:t>
      </w:r>
      <w:r w:rsidR="002978CD">
        <w:rPr>
          <w:rFonts w:ascii="Traditional Arabic" w:hAnsi="Traditional Arabic" w:cs="Traditional Arabic" w:hint="cs"/>
          <w:b/>
          <w:sz w:val="36"/>
          <w:szCs w:val="36"/>
          <w:rtl/>
        </w:rPr>
        <w:t xml:space="preserve"> وعندما جاوزا النيل نحو بلاد المغرب زحف المئات منهم نحو افريقية بتدبير من الفاطميين</w:t>
      </w:r>
      <w:r w:rsidR="00DB5041">
        <w:rPr>
          <w:rFonts w:ascii="Traditional Arabic" w:hAnsi="Traditional Arabic" w:cs="Traditional Arabic" w:hint="cs"/>
          <w:b/>
          <w:sz w:val="36"/>
          <w:szCs w:val="36"/>
          <w:rtl/>
        </w:rPr>
        <w:t>،</w:t>
      </w:r>
      <w:r w:rsidR="00232CF6" w:rsidRPr="00DE23A0">
        <w:rPr>
          <w:rFonts w:ascii="Traditional Arabic" w:hAnsi="Traditional Arabic" w:cs="Traditional Arabic"/>
          <w:b/>
          <w:sz w:val="36"/>
          <w:szCs w:val="36"/>
          <w:rtl/>
        </w:rPr>
        <w:t>فقاموا بتخريب</w:t>
      </w:r>
      <w:r w:rsidR="002978CD">
        <w:rPr>
          <w:rFonts w:ascii="Traditional Arabic" w:hAnsi="Traditional Arabic" w:cs="Traditional Arabic" w:hint="cs"/>
          <w:b/>
          <w:sz w:val="36"/>
          <w:szCs w:val="36"/>
          <w:rtl/>
        </w:rPr>
        <w:t xml:space="preserve">ها وعبثوا بأمنها بعد </w:t>
      </w:r>
      <w:r w:rsidR="00DB5041">
        <w:rPr>
          <w:rFonts w:ascii="Traditional Arabic" w:hAnsi="Traditional Arabic" w:cs="Traditional Arabic" w:hint="cs"/>
          <w:b/>
          <w:sz w:val="36"/>
          <w:szCs w:val="36"/>
          <w:rtl/>
        </w:rPr>
        <w:t xml:space="preserve">ما شنوا عليها غارات و </w:t>
      </w:r>
      <w:r w:rsidR="002978CD">
        <w:rPr>
          <w:rFonts w:ascii="Traditional Arabic" w:hAnsi="Traditional Arabic" w:cs="Traditional Arabic" w:hint="cs"/>
          <w:b/>
          <w:sz w:val="36"/>
          <w:szCs w:val="36"/>
          <w:rtl/>
        </w:rPr>
        <w:t>حروب أتت على الكثير من العمران</w:t>
      </w:r>
      <w:r w:rsidR="001A737A">
        <w:rPr>
          <w:rFonts w:ascii="Traditional Arabic" w:hAnsi="Traditional Arabic" w:cs="Traditional Arabic" w:hint="cs"/>
          <w:b/>
          <w:sz w:val="36"/>
          <w:szCs w:val="36"/>
          <w:rtl/>
        </w:rPr>
        <w:t xml:space="preserve"> والمدن التاريخية</w:t>
      </w:r>
      <w:r w:rsidR="00232CF6">
        <w:rPr>
          <w:rStyle w:val="Appelnotedebasdep"/>
          <w:rFonts w:ascii="Traditional Arabic" w:hAnsi="Traditional Arabic" w:cs="Traditional Arabic"/>
          <w:b/>
          <w:sz w:val="36"/>
          <w:szCs w:val="36"/>
          <w:rtl/>
        </w:rPr>
        <w:footnoteReference w:id="93"/>
      </w:r>
      <w:r w:rsidR="00232CF6" w:rsidRPr="00DE23A0">
        <w:rPr>
          <w:rFonts w:ascii="Traditional Arabic" w:hAnsi="Traditional Arabic" w:cs="Traditional Arabic"/>
          <w:b/>
          <w:sz w:val="36"/>
          <w:szCs w:val="36"/>
          <w:rtl/>
        </w:rPr>
        <w:t xml:space="preserve">. </w:t>
      </w:r>
    </w:p>
    <w:p w:rsidR="0097705F" w:rsidRDefault="00232CF6" w:rsidP="0097705F">
      <w:pPr>
        <w:bidi/>
        <w:spacing w:line="240" w:lineRule="auto"/>
        <w:jc w:val="both"/>
        <w:rPr>
          <w:rFonts w:ascii="Traditional Arabic" w:hAnsi="Traditional Arabic" w:cs="Traditional Arabic"/>
          <w:b/>
          <w:sz w:val="36"/>
          <w:szCs w:val="36"/>
        </w:rPr>
      </w:pPr>
      <w:r w:rsidRPr="00DE23A0">
        <w:rPr>
          <w:rFonts w:ascii="Traditional Arabic" w:hAnsi="Traditional Arabic" w:cs="Traditional Arabic"/>
          <w:b/>
          <w:sz w:val="36"/>
          <w:szCs w:val="36"/>
          <w:rtl/>
        </w:rPr>
        <w:t>وتماشيا مع ماتم ذكره فإن القاضي عياض لم يرتحل إلى المشرق وذلك راجع لبعض الأسباب المذكورة، لكنه كان ذ</w:t>
      </w:r>
      <w:r>
        <w:rPr>
          <w:rFonts w:ascii="Traditional Arabic" w:hAnsi="Traditional Arabic" w:cs="Traditional Arabic" w:hint="cs"/>
          <w:b/>
          <w:sz w:val="36"/>
          <w:szCs w:val="36"/>
          <w:rtl/>
        </w:rPr>
        <w:t>ا</w:t>
      </w:r>
      <w:r w:rsidRPr="00DE23A0">
        <w:rPr>
          <w:rFonts w:ascii="Traditional Arabic" w:hAnsi="Traditional Arabic" w:cs="Traditional Arabic"/>
          <w:b/>
          <w:sz w:val="36"/>
          <w:szCs w:val="36"/>
          <w:rtl/>
        </w:rPr>
        <w:t xml:space="preserve"> فطنة، وعوض بعض ما فاته بواسطة الإجازة وهذا يعني أن جماعة من كبار علماء عصره بالمشرق أجازه من بينهمأبو بكر الطرطوشي</w:t>
      </w:r>
      <w:r>
        <w:rPr>
          <w:rStyle w:val="Appelnotedebasdep"/>
          <w:rFonts w:ascii="Traditional Arabic" w:hAnsi="Traditional Arabic" w:cs="Traditional Arabic"/>
          <w:b/>
          <w:sz w:val="36"/>
          <w:szCs w:val="36"/>
          <w:rtl/>
        </w:rPr>
        <w:footnoteReference w:id="94"/>
      </w:r>
      <w:r w:rsidR="0097705F">
        <w:rPr>
          <w:rFonts w:ascii="Traditional Arabic" w:hAnsi="Traditional Arabic" w:cs="Traditional Arabic"/>
          <w:b/>
          <w:sz w:val="36"/>
          <w:szCs w:val="36"/>
        </w:rPr>
        <w:t>.</w:t>
      </w:r>
    </w:p>
    <w:p w:rsidR="00B05F8C" w:rsidRPr="00ED75CB" w:rsidRDefault="0097705F" w:rsidP="00ED75CB">
      <w:pPr>
        <w:bidi/>
        <w:jc w:val="both"/>
        <w:rPr>
          <w:rFonts w:ascii="Traditional Arabic" w:hAnsi="Traditional Arabic" w:cs="Traditional Arabic"/>
          <w:b/>
          <w:bCs/>
          <w:sz w:val="36"/>
          <w:szCs w:val="36"/>
          <w:lang w:bidi="ar-DZ"/>
        </w:rPr>
      </w:pPr>
      <w:r>
        <w:rPr>
          <w:rFonts w:ascii="Traditional Arabic" w:hAnsi="Traditional Arabic" w:cs="Traditional Arabic"/>
          <w:b/>
          <w:bCs/>
          <w:sz w:val="36"/>
          <w:szCs w:val="36"/>
          <w:lang w:bidi="ar-DZ"/>
        </w:rPr>
        <w:t xml:space="preserve">-3 </w:t>
      </w:r>
      <w:r w:rsidR="00856871">
        <w:rPr>
          <w:rFonts w:ascii="Traditional Arabic" w:hAnsi="Traditional Arabic" w:cs="Traditional Arabic" w:hint="cs"/>
          <w:b/>
          <w:bCs/>
          <w:sz w:val="36"/>
          <w:szCs w:val="36"/>
          <w:rtl/>
          <w:lang w:bidi="ar-DZ"/>
        </w:rPr>
        <w:t xml:space="preserve"> شيوخه:</w:t>
      </w:r>
      <w:r>
        <w:rPr>
          <w:rFonts w:ascii="Traditional Arabic" w:hAnsi="Traditional Arabic" w:cs="Traditional Arabic" w:hint="cs"/>
          <w:sz w:val="36"/>
          <w:szCs w:val="36"/>
          <w:rtl/>
          <w:lang w:bidi="ar-DZ"/>
        </w:rPr>
        <w:t>تتلمذ القاضي عياض السبتي على يد الكثير من العلماء وذلك في شتى المج</w:t>
      </w:r>
      <w:r w:rsidR="00BC3BCD">
        <w:rPr>
          <w:rFonts w:ascii="Traditional Arabic" w:hAnsi="Traditional Arabic" w:cs="Traditional Arabic" w:hint="cs"/>
          <w:sz w:val="36"/>
          <w:szCs w:val="36"/>
          <w:rtl/>
          <w:lang w:bidi="ar-DZ"/>
        </w:rPr>
        <w:t>الات والتخصصات ، والتي من بينها</w:t>
      </w:r>
      <w:r>
        <w:rPr>
          <w:rFonts w:ascii="Traditional Arabic" w:hAnsi="Traditional Arabic" w:cs="Traditional Arabic" w:hint="cs"/>
          <w:sz w:val="36"/>
          <w:szCs w:val="36"/>
          <w:rtl/>
          <w:lang w:bidi="ar-DZ"/>
        </w:rPr>
        <w:t>: العلوم الشرعية وكذلك اللغة العربية وقد كان عدد شيوخ عياض ما يقارب المئة شيخ و أهمهم :</w:t>
      </w:r>
    </w:p>
    <w:p w:rsidR="00C70B67" w:rsidRPr="00B05F8C" w:rsidRDefault="00ED75CB" w:rsidP="00B05F8C">
      <w:pPr>
        <w:bidi/>
        <w:rPr>
          <w:rFonts w:ascii="Traditional Arabic" w:hAnsi="Traditional Arabic" w:cs="Traditional Arabic"/>
          <w:b/>
          <w:bCs/>
          <w:sz w:val="36"/>
          <w:szCs w:val="36"/>
          <w:lang w:bidi="ar-DZ"/>
        </w:rPr>
      </w:pPr>
      <w:r>
        <w:rPr>
          <w:rFonts w:ascii="Traditional Arabic" w:hAnsi="Traditional Arabic" w:cs="Traditional Arabic" w:hint="cs"/>
          <w:b/>
          <w:bCs/>
          <w:sz w:val="36"/>
          <w:szCs w:val="36"/>
          <w:rtl/>
          <w:lang w:bidi="ar-DZ"/>
        </w:rPr>
        <w:t>أ.شيوخه المغاربة</w:t>
      </w:r>
      <w:r w:rsidR="0097705F" w:rsidRPr="00B05F8C">
        <w:rPr>
          <w:rFonts w:ascii="Traditional Arabic" w:hAnsi="Traditional Arabic" w:cs="Traditional Arabic" w:hint="cs"/>
          <w:b/>
          <w:bCs/>
          <w:sz w:val="36"/>
          <w:szCs w:val="36"/>
          <w:rtl/>
          <w:lang w:bidi="ar-DZ"/>
        </w:rPr>
        <w:t>:</w:t>
      </w:r>
      <w:r w:rsidRPr="00ED75CB">
        <w:rPr>
          <w:rFonts w:ascii="Traditional Arabic" w:hAnsi="Traditional Arabic" w:cs="Traditional Arabic" w:hint="cs"/>
          <w:sz w:val="36"/>
          <w:szCs w:val="36"/>
          <w:rtl/>
          <w:lang w:bidi="ar-DZ"/>
        </w:rPr>
        <w:t>أذكر منهم</w:t>
      </w:r>
      <w:r w:rsidR="006674BB">
        <w:rPr>
          <w:rFonts w:ascii="Traditional Arabic" w:hAnsi="Traditional Arabic" w:cs="Traditional Arabic" w:hint="cs"/>
          <w:sz w:val="36"/>
          <w:szCs w:val="36"/>
          <w:rtl/>
          <w:lang w:bidi="ar-DZ"/>
        </w:rPr>
        <w:t>:</w:t>
      </w:r>
    </w:p>
    <w:p w:rsidR="00ED75CB" w:rsidRDefault="00ED75CB" w:rsidP="00721E09">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0097705F" w:rsidRPr="00ED75CB">
        <w:rPr>
          <w:rFonts w:ascii="Traditional Arabic" w:hAnsi="Traditional Arabic" w:cs="Traditional Arabic" w:hint="cs"/>
          <w:sz w:val="36"/>
          <w:szCs w:val="36"/>
          <w:rtl/>
          <w:lang w:bidi="ar-DZ"/>
        </w:rPr>
        <w:t xml:space="preserve">الحسن </w:t>
      </w:r>
      <w:r>
        <w:rPr>
          <w:rFonts w:ascii="Traditional Arabic" w:hAnsi="Traditional Arabic" w:cs="Traditional Arabic" w:hint="cs"/>
          <w:sz w:val="36"/>
          <w:szCs w:val="36"/>
          <w:rtl/>
          <w:lang w:bidi="ar-DZ"/>
        </w:rPr>
        <w:t>بن عبد الأعلى الكلاعي أبو علي (</w:t>
      </w:r>
      <w:r w:rsidR="0097705F" w:rsidRPr="00ED75CB">
        <w:rPr>
          <w:rFonts w:ascii="Traditional Arabic" w:hAnsi="Traditional Arabic" w:cs="Traditional Arabic" w:hint="cs"/>
          <w:sz w:val="36"/>
          <w:szCs w:val="36"/>
          <w:rtl/>
          <w:lang w:bidi="ar-DZ"/>
        </w:rPr>
        <w:t>ت505ه</w:t>
      </w:r>
      <w:r w:rsidR="00721E09">
        <w:rPr>
          <w:rFonts w:ascii="Traditional Arabic" w:hAnsi="Traditional Arabic" w:cs="Traditional Arabic" w:hint="cs"/>
          <w:sz w:val="36"/>
          <w:szCs w:val="36"/>
          <w:rtl/>
          <w:lang w:bidi="ar-DZ"/>
        </w:rPr>
        <w:t>/</w:t>
      </w:r>
      <w:r w:rsidR="006D68F9">
        <w:rPr>
          <w:rFonts w:ascii="Traditional Arabic" w:hAnsi="Traditional Arabic" w:cs="Traditional Arabic" w:hint="cs"/>
          <w:sz w:val="36"/>
          <w:szCs w:val="36"/>
          <w:rtl/>
          <w:lang w:bidi="ar-DZ"/>
        </w:rPr>
        <w:t>1111</w:t>
      </w:r>
      <w:r>
        <w:rPr>
          <w:rFonts w:ascii="Traditional Arabic" w:hAnsi="Traditional Arabic" w:cs="Traditional Arabic" w:hint="cs"/>
          <w:sz w:val="36"/>
          <w:szCs w:val="36"/>
          <w:rtl/>
          <w:lang w:bidi="ar-DZ"/>
        </w:rPr>
        <w:t>م): وهو من أهل سفاقس</w:t>
      </w:r>
      <w:r w:rsidR="0097705F" w:rsidRPr="00ED75CB">
        <w:rPr>
          <w:rFonts w:ascii="Traditional Arabic" w:hAnsi="Traditional Arabic" w:cs="Traditional Arabic" w:hint="cs"/>
          <w:sz w:val="36"/>
          <w:szCs w:val="36"/>
          <w:rtl/>
          <w:lang w:bidi="ar-DZ"/>
        </w:rPr>
        <w:t>، حيث أنه استقر بال</w:t>
      </w:r>
      <w:r w:rsidR="006D68F9">
        <w:rPr>
          <w:rFonts w:ascii="Traditional Arabic" w:hAnsi="Traditional Arabic" w:cs="Traditional Arabic" w:hint="cs"/>
          <w:sz w:val="36"/>
          <w:szCs w:val="36"/>
          <w:rtl/>
          <w:lang w:bidi="ar-DZ"/>
        </w:rPr>
        <w:t>مغرب والأندلس ولكنه استوطن سبتة</w:t>
      </w:r>
      <w:r w:rsidR="0097705F" w:rsidRPr="00ED75CB">
        <w:rPr>
          <w:rFonts w:ascii="Traditional Arabic" w:hAnsi="Traditional Arabic" w:cs="Traditional Arabic" w:hint="cs"/>
          <w:sz w:val="36"/>
          <w:szCs w:val="36"/>
          <w:rtl/>
          <w:lang w:bidi="ar-DZ"/>
        </w:rPr>
        <w:t xml:space="preserve">، وقد جالسه القاضي عياض وأخذ عنه الكثير </w:t>
      </w:r>
      <w:r w:rsidR="0097705F">
        <w:rPr>
          <w:rStyle w:val="Appelnotedebasdep"/>
          <w:rFonts w:ascii="Traditional Arabic" w:hAnsi="Traditional Arabic" w:cs="Traditional Arabic"/>
          <w:sz w:val="36"/>
          <w:szCs w:val="36"/>
          <w:rtl/>
          <w:lang w:bidi="ar-DZ"/>
        </w:rPr>
        <w:footnoteReference w:id="95"/>
      </w:r>
      <w:r w:rsidR="0097705F" w:rsidRPr="00ED75CB">
        <w:rPr>
          <w:rFonts w:ascii="Traditional Arabic" w:hAnsi="Traditional Arabic" w:cs="Traditional Arabic" w:hint="cs"/>
          <w:sz w:val="36"/>
          <w:szCs w:val="36"/>
          <w:rtl/>
          <w:lang w:bidi="ar-DZ"/>
        </w:rPr>
        <w:t>.</w:t>
      </w:r>
    </w:p>
    <w:p w:rsidR="00B05F8C" w:rsidRPr="00335207" w:rsidRDefault="00ED75CB" w:rsidP="00721E09">
      <w:pPr>
        <w:bidi/>
        <w:rPr>
          <w:rFonts w:ascii="Traditional Arabic" w:hAnsi="Traditional Arabic" w:cs="Traditional Arabic"/>
          <w:b/>
          <w:bCs/>
          <w:sz w:val="28"/>
          <w:szCs w:val="28"/>
          <w:highlight w:val="yellow"/>
          <w:lang w:bidi="ar-DZ"/>
        </w:rPr>
      </w:pPr>
      <w:r>
        <w:rPr>
          <w:rFonts w:ascii="Traditional Arabic" w:hAnsi="Traditional Arabic" w:cs="Traditional Arabic" w:hint="cs"/>
          <w:sz w:val="36"/>
          <w:szCs w:val="36"/>
          <w:rtl/>
          <w:lang w:bidi="ar-DZ"/>
        </w:rPr>
        <w:t xml:space="preserve">- </w:t>
      </w:r>
      <w:r w:rsidR="0097705F" w:rsidRPr="00ED75CB">
        <w:rPr>
          <w:rFonts w:ascii="Traditional Arabic" w:hAnsi="Traditional Arabic" w:cs="Traditional Arabic" w:hint="cs"/>
          <w:sz w:val="36"/>
          <w:szCs w:val="36"/>
          <w:rtl/>
          <w:lang w:bidi="ar-DZ"/>
        </w:rPr>
        <w:t>عبد الله بن ادريس المقرئ (ت515 ه</w:t>
      </w:r>
      <w:r>
        <w:rPr>
          <w:rFonts w:ascii="Traditional Arabic" w:hAnsi="Traditional Arabic" w:cs="Traditional Arabic" w:hint="cs"/>
          <w:sz w:val="36"/>
          <w:szCs w:val="36"/>
          <w:rtl/>
          <w:lang w:bidi="ar-DZ"/>
        </w:rPr>
        <w:t>/</w:t>
      </w:r>
      <w:r w:rsidR="006D68F9">
        <w:rPr>
          <w:rFonts w:ascii="Traditional Arabic" w:hAnsi="Traditional Arabic" w:cs="Traditional Arabic" w:hint="cs"/>
          <w:sz w:val="36"/>
          <w:szCs w:val="36"/>
          <w:rtl/>
          <w:lang w:bidi="ar-DZ"/>
        </w:rPr>
        <w:t>1121</w:t>
      </w:r>
      <w:r>
        <w:rPr>
          <w:rFonts w:ascii="Traditional Arabic" w:hAnsi="Traditional Arabic" w:cs="Traditional Arabic" w:hint="cs"/>
          <w:sz w:val="36"/>
          <w:szCs w:val="36"/>
          <w:rtl/>
          <w:lang w:bidi="ar-DZ"/>
        </w:rPr>
        <w:t>م</w:t>
      </w:r>
      <w:r w:rsidR="0097705F" w:rsidRPr="00ED75CB">
        <w:rPr>
          <w:rFonts w:ascii="Traditional Arabic" w:hAnsi="Traditional Arabic" w:cs="Traditional Arabic" w:hint="cs"/>
          <w:sz w:val="36"/>
          <w:szCs w:val="36"/>
          <w:rtl/>
          <w:lang w:bidi="ar-DZ"/>
        </w:rPr>
        <w:t xml:space="preserve"> ): والذي يكنى بأبو محمد حيث أن القاضي عياض قرأ عليه القرآ</w:t>
      </w:r>
      <w:r w:rsidR="006D68F9">
        <w:rPr>
          <w:rFonts w:ascii="Traditional Arabic" w:hAnsi="Traditional Arabic" w:cs="Traditional Arabic" w:hint="cs"/>
          <w:sz w:val="36"/>
          <w:szCs w:val="36"/>
          <w:rtl/>
          <w:lang w:bidi="ar-DZ"/>
        </w:rPr>
        <w:t>ن برواية نافع و كذلك ابن الكثير</w:t>
      </w:r>
      <w:r w:rsidR="0097705F" w:rsidRPr="00ED75CB">
        <w:rPr>
          <w:rFonts w:ascii="Traditional Arabic" w:hAnsi="Traditional Arabic" w:cs="Traditional Arabic" w:hint="cs"/>
          <w:sz w:val="36"/>
          <w:szCs w:val="36"/>
          <w:rtl/>
          <w:lang w:bidi="ar-DZ"/>
        </w:rPr>
        <w:t>، وأبي عمرو</w:t>
      </w:r>
      <w:r w:rsidR="006D68F9">
        <w:rPr>
          <w:rFonts w:ascii="Traditional Arabic" w:hAnsi="Traditional Arabic" w:cs="Traditional Arabic" w:hint="cs"/>
          <w:sz w:val="36"/>
          <w:szCs w:val="36"/>
          <w:rtl/>
          <w:lang w:bidi="ar-DZ"/>
        </w:rPr>
        <w:t>(ت154ه/770م)</w:t>
      </w:r>
      <w:r w:rsidR="0097705F" w:rsidRPr="00ED75CB">
        <w:rPr>
          <w:rFonts w:ascii="Traditional Arabic" w:hAnsi="Traditional Arabic" w:cs="Traditional Arabic" w:hint="cs"/>
          <w:sz w:val="36"/>
          <w:szCs w:val="36"/>
          <w:rtl/>
          <w:lang w:bidi="ar-DZ"/>
        </w:rPr>
        <w:t>.</w:t>
      </w:r>
      <w:r w:rsidR="0097705F">
        <w:rPr>
          <w:rStyle w:val="Appelnotedebasdep"/>
          <w:rFonts w:ascii="Traditional Arabic" w:hAnsi="Traditional Arabic" w:cs="Traditional Arabic"/>
          <w:sz w:val="36"/>
          <w:szCs w:val="36"/>
          <w:rtl/>
          <w:lang w:bidi="ar-DZ"/>
        </w:rPr>
        <w:footnoteReference w:id="96"/>
      </w:r>
      <w:r w:rsidR="005C5934">
        <w:rPr>
          <w:rFonts w:ascii="Traditional Arabic" w:hAnsi="Traditional Arabic" w:cs="Traditional Arabic" w:hint="cs"/>
          <w:sz w:val="36"/>
          <w:szCs w:val="36"/>
          <w:rtl/>
          <w:lang w:bidi="ar-DZ"/>
        </w:rPr>
        <w:t xml:space="preserve">- </w:t>
      </w:r>
      <w:r w:rsidR="0097705F">
        <w:rPr>
          <w:rFonts w:ascii="Traditional Arabic" w:hAnsi="Traditional Arabic" w:cs="Traditional Arabic" w:hint="cs"/>
          <w:sz w:val="36"/>
          <w:szCs w:val="36"/>
          <w:rtl/>
          <w:lang w:bidi="ar-DZ"/>
        </w:rPr>
        <w:t xml:space="preserve">محمد </w:t>
      </w:r>
      <w:r w:rsidR="0097705F">
        <w:rPr>
          <w:rFonts w:ascii="Traditional Arabic" w:hAnsi="Traditional Arabic" w:cs="Traditional Arabic" w:hint="cs"/>
          <w:sz w:val="36"/>
          <w:szCs w:val="36"/>
          <w:rtl/>
          <w:lang w:bidi="ar-DZ"/>
        </w:rPr>
        <w:lastRenderedPageBreak/>
        <w:t xml:space="preserve">بن عبد الله  المعروف بالمروري ( </w:t>
      </w:r>
      <w:r w:rsidR="004340D8">
        <w:rPr>
          <w:rFonts w:ascii="Traditional Arabic" w:hAnsi="Traditional Arabic" w:cs="Traditional Arabic" w:hint="cs"/>
          <w:sz w:val="36"/>
          <w:szCs w:val="36"/>
          <w:rtl/>
          <w:lang w:bidi="ar-DZ"/>
        </w:rPr>
        <w:t>ت500ه/1106م</w:t>
      </w:r>
      <w:r w:rsidR="0097705F" w:rsidRPr="004340D8">
        <w:rPr>
          <w:rFonts w:ascii="Traditional Arabic" w:hAnsi="Traditional Arabic" w:cs="Traditional Arabic" w:hint="cs"/>
          <w:sz w:val="36"/>
          <w:szCs w:val="36"/>
          <w:rtl/>
          <w:lang w:bidi="ar-DZ"/>
        </w:rPr>
        <w:t>) :</w:t>
      </w:r>
      <w:r w:rsidR="0097705F">
        <w:rPr>
          <w:rFonts w:ascii="Traditional Arabic" w:hAnsi="Traditional Arabic" w:cs="Traditional Arabic" w:hint="cs"/>
          <w:sz w:val="36"/>
          <w:szCs w:val="36"/>
          <w:rtl/>
          <w:lang w:bidi="ar-DZ"/>
        </w:rPr>
        <w:t xml:space="preserve"> سكن سبتة وذلك من أجل قراءة القرآن حيث أنه كان شيخ قائما بعلم القراءات واختلاف القراء .</w:t>
      </w:r>
      <w:r w:rsidR="0097705F">
        <w:rPr>
          <w:rStyle w:val="Appelnotedebasdep"/>
          <w:rFonts w:ascii="Traditional Arabic" w:hAnsi="Traditional Arabic" w:cs="Traditional Arabic"/>
          <w:sz w:val="36"/>
          <w:szCs w:val="36"/>
          <w:rtl/>
          <w:lang w:bidi="ar-DZ"/>
        </w:rPr>
        <w:footnoteReference w:id="97"/>
      </w:r>
      <w:r w:rsidR="00FC05EA" w:rsidRPr="008A0AC8">
        <w:rPr>
          <w:rFonts w:ascii="Traditional Arabic" w:hAnsi="Traditional Arabic" w:cs="Traditional Arabic" w:hint="cs"/>
          <w:b/>
          <w:bCs/>
          <w:sz w:val="28"/>
          <w:szCs w:val="28"/>
          <w:rtl/>
          <w:lang w:bidi="ar-DZ"/>
        </w:rPr>
        <w:t>( للمزيد ا</w:t>
      </w:r>
      <w:r w:rsidR="0097705F" w:rsidRPr="008A0AC8">
        <w:rPr>
          <w:rFonts w:ascii="Traditional Arabic" w:hAnsi="Traditional Arabic" w:cs="Traditional Arabic" w:hint="cs"/>
          <w:b/>
          <w:bCs/>
          <w:sz w:val="28"/>
          <w:szCs w:val="28"/>
          <w:rtl/>
          <w:lang w:bidi="ar-DZ"/>
        </w:rPr>
        <w:t>نظر الملحق رقم :01 : ص  )</w:t>
      </w:r>
      <w:r w:rsidR="00B05F8C" w:rsidRPr="008A0AC8">
        <w:rPr>
          <w:rFonts w:ascii="Traditional Arabic" w:hAnsi="Traditional Arabic" w:cs="Traditional Arabic"/>
          <w:b/>
          <w:bCs/>
          <w:sz w:val="28"/>
          <w:szCs w:val="28"/>
          <w:lang w:bidi="ar-DZ"/>
        </w:rPr>
        <w:t xml:space="preserve"> –</w:t>
      </w:r>
    </w:p>
    <w:p w:rsidR="0097705F" w:rsidRPr="00C94590" w:rsidRDefault="00C94590" w:rsidP="00C94590">
      <w:pPr>
        <w:bidi/>
        <w:ind w:left="360"/>
        <w:rPr>
          <w:rFonts w:ascii="Traditional Arabic" w:hAnsi="Traditional Arabic" w:cs="Traditional Arabic"/>
          <w:b/>
          <w:bCs/>
          <w:sz w:val="28"/>
          <w:szCs w:val="28"/>
          <w:lang w:bidi="ar-DZ"/>
        </w:rPr>
      </w:pPr>
      <w:r w:rsidRPr="00C94590">
        <w:rPr>
          <w:rFonts w:ascii="Traditional Arabic" w:hAnsi="Traditional Arabic" w:cs="Traditional Arabic" w:hint="cs"/>
          <w:b/>
          <w:bCs/>
          <w:sz w:val="28"/>
          <w:szCs w:val="28"/>
          <w:rtl/>
          <w:lang w:bidi="ar-DZ"/>
        </w:rPr>
        <w:t xml:space="preserve">ب- </w:t>
      </w:r>
      <w:r w:rsidR="0097705F" w:rsidRPr="00C94590">
        <w:rPr>
          <w:rFonts w:ascii="Traditional Arabic" w:hAnsi="Traditional Arabic" w:cs="Traditional Arabic" w:hint="cs"/>
          <w:b/>
          <w:bCs/>
          <w:sz w:val="36"/>
          <w:szCs w:val="36"/>
          <w:rtl/>
          <w:lang w:bidi="ar-DZ"/>
        </w:rPr>
        <w:t>شيوخه بالأندلس:</w:t>
      </w:r>
      <w:r w:rsidR="00820E36">
        <w:rPr>
          <w:rFonts w:ascii="Traditional Arabic" w:hAnsi="Traditional Arabic" w:cs="Traditional Arabic" w:hint="cs"/>
          <w:sz w:val="36"/>
          <w:szCs w:val="36"/>
          <w:rtl/>
          <w:lang w:bidi="ar-DZ"/>
        </w:rPr>
        <w:t>ن</w:t>
      </w:r>
      <w:r w:rsidRPr="00C94590">
        <w:rPr>
          <w:rFonts w:ascii="Traditional Arabic" w:hAnsi="Traditional Arabic" w:cs="Traditional Arabic" w:hint="cs"/>
          <w:sz w:val="36"/>
          <w:szCs w:val="36"/>
          <w:rtl/>
          <w:lang w:bidi="ar-DZ"/>
        </w:rPr>
        <w:t>ذكر منهم</w:t>
      </w:r>
      <w:r w:rsidR="006674BB">
        <w:rPr>
          <w:rFonts w:ascii="Traditional Arabic" w:hAnsi="Traditional Arabic" w:cs="Traditional Arabic" w:hint="cs"/>
          <w:sz w:val="36"/>
          <w:szCs w:val="36"/>
          <w:rtl/>
          <w:lang w:bidi="ar-DZ"/>
        </w:rPr>
        <w:t>:</w:t>
      </w:r>
    </w:p>
    <w:p w:rsidR="0097705F" w:rsidRPr="00684EAC" w:rsidRDefault="003823AE" w:rsidP="002124F3">
      <w:pPr>
        <w:pStyle w:val="Paragraphedeliste"/>
        <w:numPr>
          <w:ilvl w:val="0"/>
          <w:numId w:val="14"/>
        </w:numPr>
        <w:bidi/>
        <w:rPr>
          <w:rFonts w:ascii="Traditional Arabic" w:hAnsi="Traditional Arabic" w:cs="Traditional Arabic"/>
          <w:sz w:val="36"/>
          <w:szCs w:val="36"/>
          <w:lang w:bidi="ar-DZ"/>
        </w:rPr>
      </w:pPr>
      <w:r w:rsidRPr="00684EAC">
        <w:rPr>
          <w:rFonts w:ascii="Traditional Arabic" w:hAnsi="Traditional Arabic" w:cs="Traditional Arabic" w:hint="cs"/>
          <w:sz w:val="36"/>
          <w:szCs w:val="36"/>
          <w:rtl/>
          <w:lang w:bidi="ar-DZ"/>
        </w:rPr>
        <w:t>أحمد بن محمد الخولاني</w:t>
      </w:r>
      <w:r w:rsidR="0097705F" w:rsidRPr="00684EAC">
        <w:rPr>
          <w:rFonts w:ascii="Traditional Arabic" w:hAnsi="Traditional Arabic" w:cs="Traditional Arabic" w:hint="cs"/>
          <w:sz w:val="36"/>
          <w:szCs w:val="36"/>
          <w:rtl/>
          <w:lang w:bidi="ar-DZ"/>
        </w:rPr>
        <w:t>، يكنى أبو عبد الله (</w:t>
      </w:r>
      <w:r w:rsidRPr="00684EAC">
        <w:rPr>
          <w:rFonts w:ascii="Traditional Arabic" w:hAnsi="Traditional Arabic" w:cs="Traditional Arabic" w:hint="cs"/>
          <w:sz w:val="36"/>
          <w:szCs w:val="36"/>
          <w:rtl/>
          <w:lang w:bidi="ar-DZ"/>
        </w:rPr>
        <w:t>ت511ه/1117م)</w:t>
      </w:r>
      <w:r w:rsidR="0097705F" w:rsidRPr="00684EAC">
        <w:rPr>
          <w:rFonts w:ascii="Traditional Arabic" w:hAnsi="Traditional Arabic" w:cs="Traditional Arabic" w:hint="cs"/>
          <w:sz w:val="36"/>
          <w:szCs w:val="36"/>
          <w:rtl/>
          <w:lang w:bidi="ar-DZ"/>
        </w:rPr>
        <w:t>: كان واسع الرواية حيث أنه أجاز القاضي عياض في جميع رواياته وفته المنية عن عمر يناهز 90 عام .</w:t>
      </w:r>
      <w:r w:rsidR="0097705F">
        <w:rPr>
          <w:rStyle w:val="Appelnotedebasdep"/>
          <w:rFonts w:ascii="Traditional Arabic" w:hAnsi="Traditional Arabic" w:cs="Traditional Arabic"/>
          <w:sz w:val="36"/>
          <w:szCs w:val="36"/>
          <w:rtl/>
          <w:lang w:bidi="ar-DZ"/>
        </w:rPr>
        <w:footnoteReference w:id="98"/>
      </w:r>
    </w:p>
    <w:p w:rsidR="0097705F" w:rsidRPr="00684EAC" w:rsidRDefault="003823AE" w:rsidP="002124F3">
      <w:pPr>
        <w:pStyle w:val="Paragraphedeliste"/>
        <w:numPr>
          <w:ilvl w:val="0"/>
          <w:numId w:val="14"/>
        </w:numPr>
        <w:bidi/>
        <w:rPr>
          <w:rFonts w:ascii="Traditional Arabic" w:hAnsi="Traditional Arabic" w:cs="Traditional Arabic"/>
          <w:sz w:val="36"/>
          <w:szCs w:val="36"/>
          <w:lang w:bidi="ar-DZ"/>
        </w:rPr>
      </w:pPr>
      <w:r w:rsidRPr="00684EAC">
        <w:rPr>
          <w:rFonts w:ascii="Traditional Arabic" w:hAnsi="Traditional Arabic" w:cs="Traditional Arabic" w:hint="cs"/>
          <w:sz w:val="36"/>
          <w:szCs w:val="36"/>
          <w:rtl/>
          <w:lang w:bidi="ar-DZ"/>
        </w:rPr>
        <w:t>خلف بن ابراهيم بن خلف</w:t>
      </w:r>
      <w:r w:rsidR="0097705F" w:rsidRPr="00684EAC">
        <w:rPr>
          <w:rFonts w:ascii="Traditional Arabic" w:hAnsi="Traditional Arabic" w:cs="Traditional Arabic" w:hint="cs"/>
          <w:sz w:val="36"/>
          <w:szCs w:val="36"/>
          <w:rtl/>
          <w:lang w:bidi="ar-DZ"/>
        </w:rPr>
        <w:t xml:space="preserve">، أبو القاسم </w:t>
      </w:r>
      <w:r w:rsidRPr="00684EAC">
        <w:rPr>
          <w:rFonts w:ascii="Traditional Arabic" w:hAnsi="Traditional Arabic" w:cs="Traditional Arabic" w:hint="cs"/>
          <w:sz w:val="36"/>
          <w:szCs w:val="36"/>
          <w:rtl/>
          <w:lang w:bidi="ar-DZ"/>
        </w:rPr>
        <w:t>(ت511ه/1117م): وهو زعيم المقرئين بقرطبة</w:t>
      </w:r>
      <w:r w:rsidR="0097705F" w:rsidRPr="00684EAC">
        <w:rPr>
          <w:rFonts w:ascii="Traditional Arabic" w:hAnsi="Traditional Arabic" w:cs="Traditional Arabic" w:hint="cs"/>
          <w:sz w:val="36"/>
          <w:szCs w:val="36"/>
          <w:rtl/>
          <w:lang w:bidi="ar-DZ"/>
        </w:rPr>
        <w:t>، والذي شارك في الفقه حيث أخذ عنه القاضي عياض طبقات القراء لابن عمرو ، وكذلك شرح الجمل المقدمة لابن باب شاذ .</w:t>
      </w:r>
      <w:r w:rsidR="0097705F">
        <w:rPr>
          <w:rStyle w:val="Appelnotedebasdep"/>
          <w:rFonts w:ascii="Traditional Arabic" w:hAnsi="Traditional Arabic" w:cs="Traditional Arabic"/>
          <w:sz w:val="36"/>
          <w:szCs w:val="36"/>
          <w:rtl/>
          <w:lang w:bidi="ar-DZ"/>
        </w:rPr>
        <w:footnoteReference w:id="99"/>
      </w:r>
    </w:p>
    <w:p w:rsidR="0097705F" w:rsidRPr="00684EAC" w:rsidRDefault="0097705F" w:rsidP="002124F3">
      <w:pPr>
        <w:pStyle w:val="Paragraphedeliste"/>
        <w:numPr>
          <w:ilvl w:val="0"/>
          <w:numId w:val="14"/>
        </w:numPr>
        <w:bidi/>
        <w:rPr>
          <w:rFonts w:ascii="Traditional Arabic" w:hAnsi="Traditional Arabic" w:cs="Traditional Arabic"/>
          <w:sz w:val="36"/>
          <w:szCs w:val="36"/>
          <w:lang w:bidi="ar-DZ"/>
        </w:rPr>
      </w:pPr>
      <w:r w:rsidRPr="00684EAC">
        <w:rPr>
          <w:rFonts w:ascii="Traditional Arabic" w:hAnsi="Traditional Arabic" w:cs="Traditional Arabic" w:hint="cs"/>
          <w:sz w:val="36"/>
          <w:szCs w:val="36"/>
          <w:rtl/>
          <w:lang w:bidi="ar-DZ"/>
        </w:rPr>
        <w:t xml:space="preserve">أحمد بن محمد اللخمي أبو جعفر </w:t>
      </w:r>
      <w:r w:rsidR="003823AE" w:rsidRPr="00684EAC">
        <w:rPr>
          <w:rFonts w:ascii="Traditional Arabic" w:hAnsi="Traditional Arabic" w:cs="Traditional Arabic" w:hint="cs"/>
          <w:sz w:val="36"/>
          <w:szCs w:val="36"/>
          <w:rtl/>
          <w:lang w:bidi="ar-DZ"/>
        </w:rPr>
        <w:t>(ت533ه/1138م): أصله من اشبيلية واستقر بقرطبة</w:t>
      </w:r>
      <w:r w:rsidRPr="00684EAC">
        <w:rPr>
          <w:rFonts w:ascii="Traditional Arabic" w:hAnsi="Traditional Arabic" w:cs="Traditional Arabic" w:hint="cs"/>
          <w:sz w:val="36"/>
          <w:szCs w:val="36"/>
          <w:rtl/>
          <w:lang w:bidi="ar-DZ"/>
        </w:rPr>
        <w:t>، حيث أنه كان بارعا في علم الحديث والأدب ولقد قرأ عليه القاضي عياض .</w:t>
      </w:r>
      <w:r>
        <w:rPr>
          <w:rStyle w:val="Appelnotedebasdep"/>
          <w:rFonts w:ascii="Traditional Arabic" w:hAnsi="Traditional Arabic" w:cs="Traditional Arabic"/>
          <w:sz w:val="36"/>
          <w:szCs w:val="36"/>
          <w:rtl/>
          <w:lang w:bidi="ar-DZ"/>
        </w:rPr>
        <w:footnoteReference w:id="100"/>
      </w:r>
    </w:p>
    <w:p w:rsidR="0097705F" w:rsidRPr="00684EAC" w:rsidRDefault="0097705F" w:rsidP="002124F3">
      <w:pPr>
        <w:pStyle w:val="Paragraphedeliste"/>
        <w:numPr>
          <w:ilvl w:val="0"/>
          <w:numId w:val="14"/>
        </w:numPr>
        <w:bidi/>
        <w:rPr>
          <w:rFonts w:ascii="Traditional Arabic" w:hAnsi="Traditional Arabic" w:cs="Traditional Arabic"/>
          <w:sz w:val="36"/>
          <w:szCs w:val="36"/>
          <w:lang w:bidi="ar-DZ"/>
        </w:rPr>
      </w:pPr>
      <w:r w:rsidRPr="00684EAC">
        <w:rPr>
          <w:rFonts w:ascii="Traditional Arabic" w:hAnsi="Traditional Arabic" w:cs="Traditional Arabic" w:hint="cs"/>
          <w:sz w:val="36"/>
          <w:szCs w:val="36"/>
          <w:rtl/>
          <w:lang w:bidi="ar-DZ"/>
        </w:rPr>
        <w:t>أحمد بن عبد الرحمان الخزرجي أبو جعفر : والذي يعتبر من الشيوخ القرا</w:t>
      </w:r>
      <w:r w:rsidR="005D3D09" w:rsidRPr="00684EAC">
        <w:rPr>
          <w:rFonts w:ascii="Traditional Arabic" w:hAnsi="Traditional Arabic" w:cs="Traditional Arabic" w:hint="cs"/>
          <w:sz w:val="36"/>
          <w:szCs w:val="36"/>
          <w:rtl/>
          <w:lang w:bidi="ar-DZ"/>
        </w:rPr>
        <w:t>ء بجامع قرطبة ولد سنة ( 421 ه )</w:t>
      </w:r>
      <w:r w:rsidRPr="00684EAC">
        <w:rPr>
          <w:rFonts w:ascii="Traditional Arabic" w:hAnsi="Traditional Arabic" w:cs="Traditional Arabic" w:hint="cs"/>
          <w:sz w:val="36"/>
          <w:szCs w:val="36"/>
          <w:rtl/>
          <w:lang w:bidi="ar-DZ"/>
        </w:rPr>
        <w:t>، حيث التقى به القاضي عياض بقرطبة وجالسه كثيرا.</w:t>
      </w:r>
      <w:r>
        <w:rPr>
          <w:rStyle w:val="Appelnotedebasdep"/>
          <w:rFonts w:ascii="Traditional Arabic" w:hAnsi="Traditional Arabic" w:cs="Traditional Arabic"/>
          <w:sz w:val="36"/>
          <w:szCs w:val="36"/>
          <w:rtl/>
          <w:lang w:bidi="ar-DZ"/>
        </w:rPr>
        <w:footnoteReference w:id="101"/>
      </w:r>
    </w:p>
    <w:p w:rsidR="006674BB" w:rsidRPr="00684EAC" w:rsidRDefault="0097705F" w:rsidP="002124F3">
      <w:pPr>
        <w:pStyle w:val="Paragraphedeliste"/>
        <w:numPr>
          <w:ilvl w:val="0"/>
          <w:numId w:val="14"/>
        </w:numPr>
        <w:bidi/>
        <w:rPr>
          <w:rFonts w:ascii="Traditional Arabic" w:hAnsi="Traditional Arabic" w:cs="Traditional Arabic"/>
          <w:b/>
          <w:bCs/>
          <w:sz w:val="36"/>
          <w:szCs w:val="36"/>
          <w:lang w:bidi="ar-DZ"/>
        </w:rPr>
      </w:pPr>
      <w:r w:rsidRPr="00684EAC">
        <w:rPr>
          <w:rFonts w:ascii="Traditional Arabic" w:hAnsi="Traditional Arabic" w:cs="Traditional Arabic" w:hint="cs"/>
          <w:sz w:val="36"/>
          <w:szCs w:val="36"/>
          <w:rtl/>
          <w:lang w:bidi="ar-DZ"/>
        </w:rPr>
        <w:t>أبو بكر الطرطوشي</w:t>
      </w:r>
      <w:r w:rsidR="003823AE" w:rsidRPr="00684EAC">
        <w:rPr>
          <w:rFonts w:ascii="Traditional Arabic" w:hAnsi="Traditional Arabic" w:cs="Traditional Arabic" w:hint="cs"/>
          <w:sz w:val="36"/>
          <w:szCs w:val="36"/>
          <w:rtl/>
          <w:lang w:bidi="ar-DZ"/>
        </w:rPr>
        <w:t>(520ه/1126م</w:t>
      </w:r>
      <w:r w:rsidRPr="00684EAC">
        <w:rPr>
          <w:rFonts w:ascii="Traditional Arabic" w:hAnsi="Traditional Arabic" w:cs="Traditional Arabic" w:hint="cs"/>
          <w:sz w:val="36"/>
          <w:szCs w:val="36"/>
          <w:rtl/>
          <w:lang w:bidi="ar-DZ"/>
        </w:rPr>
        <w:t>): وأصله من طرطوشة واستقر بالإسكندرية وتولى الفقه وحصل على الإمامة .</w:t>
      </w:r>
      <w:r>
        <w:rPr>
          <w:rStyle w:val="Appelnotedebasdep"/>
          <w:rFonts w:ascii="Traditional Arabic" w:hAnsi="Traditional Arabic" w:cs="Traditional Arabic"/>
          <w:sz w:val="36"/>
          <w:szCs w:val="36"/>
          <w:rtl/>
          <w:lang w:bidi="ar-DZ"/>
        </w:rPr>
        <w:footnoteReference w:id="102"/>
      </w:r>
    </w:p>
    <w:p w:rsidR="0097705F" w:rsidRPr="00684EAC" w:rsidRDefault="0097705F" w:rsidP="002124F3">
      <w:pPr>
        <w:pStyle w:val="Paragraphedeliste"/>
        <w:numPr>
          <w:ilvl w:val="0"/>
          <w:numId w:val="20"/>
        </w:numPr>
        <w:bidi/>
        <w:rPr>
          <w:rFonts w:ascii="Traditional Arabic" w:hAnsi="Traditional Arabic" w:cs="Traditional Arabic"/>
          <w:b/>
          <w:bCs/>
          <w:sz w:val="36"/>
          <w:szCs w:val="36"/>
          <w:lang w:bidi="ar-DZ"/>
        </w:rPr>
      </w:pPr>
      <w:r w:rsidRPr="00684EAC">
        <w:rPr>
          <w:rFonts w:ascii="Traditional Arabic" w:hAnsi="Traditional Arabic" w:cs="Traditional Arabic" w:hint="cs"/>
          <w:b/>
          <w:bCs/>
          <w:sz w:val="36"/>
          <w:szCs w:val="36"/>
          <w:rtl/>
          <w:lang w:bidi="ar-DZ"/>
        </w:rPr>
        <w:t>شيوخه المشارقة :</w:t>
      </w:r>
      <w:r w:rsidR="00546657" w:rsidRPr="00684EAC">
        <w:rPr>
          <w:rFonts w:ascii="Traditional Arabic" w:hAnsi="Traditional Arabic" w:cs="Traditional Arabic" w:hint="cs"/>
          <w:sz w:val="36"/>
          <w:szCs w:val="36"/>
          <w:rtl/>
          <w:lang w:bidi="ar-DZ"/>
        </w:rPr>
        <w:t>ن</w:t>
      </w:r>
      <w:r w:rsidR="00C94590" w:rsidRPr="00684EAC">
        <w:rPr>
          <w:rFonts w:ascii="Traditional Arabic" w:hAnsi="Traditional Arabic" w:cs="Traditional Arabic" w:hint="cs"/>
          <w:sz w:val="36"/>
          <w:szCs w:val="36"/>
          <w:rtl/>
          <w:lang w:bidi="ar-DZ"/>
        </w:rPr>
        <w:t>ذكر منهم</w:t>
      </w:r>
    </w:p>
    <w:p w:rsidR="0097705F" w:rsidRPr="00684EAC" w:rsidRDefault="0097705F" w:rsidP="002124F3">
      <w:pPr>
        <w:pStyle w:val="Paragraphedeliste"/>
        <w:numPr>
          <w:ilvl w:val="0"/>
          <w:numId w:val="14"/>
        </w:numPr>
        <w:bidi/>
        <w:rPr>
          <w:rFonts w:ascii="Traditional Arabic" w:hAnsi="Traditional Arabic" w:cs="Traditional Arabic"/>
          <w:sz w:val="36"/>
          <w:szCs w:val="36"/>
          <w:lang w:bidi="ar-DZ"/>
        </w:rPr>
      </w:pPr>
      <w:r w:rsidRPr="00684EAC">
        <w:rPr>
          <w:rFonts w:ascii="Traditional Arabic" w:hAnsi="Traditional Arabic" w:cs="Traditional Arabic" w:hint="cs"/>
          <w:sz w:val="36"/>
          <w:szCs w:val="36"/>
          <w:rtl/>
          <w:lang w:bidi="ar-DZ"/>
        </w:rPr>
        <w:lastRenderedPageBreak/>
        <w:t xml:space="preserve">محمد بن أحمد بن ابراهيم بن أحمد الرازي أبو عبد الله </w:t>
      </w:r>
      <w:r w:rsidR="00506CA7" w:rsidRPr="00684EAC">
        <w:rPr>
          <w:rFonts w:ascii="Traditional Arabic" w:hAnsi="Traditional Arabic" w:cs="Traditional Arabic" w:hint="cs"/>
          <w:sz w:val="36"/>
          <w:szCs w:val="36"/>
          <w:rtl/>
          <w:lang w:bidi="ar-DZ"/>
        </w:rPr>
        <w:t>(491ه/1097م)</w:t>
      </w:r>
      <w:r w:rsidRPr="00684EAC">
        <w:rPr>
          <w:rFonts w:ascii="Traditional Arabic" w:hAnsi="Traditional Arabic" w:cs="Traditional Arabic" w:hint="cs"/>
          <w:sz w:val="36"/>
          <w:szCs w:val="36"/>
          <w:rtl/>
          <w:lang w:bidi="ar-DZ"/>
        </w:rPr>
        <w:t>: وهو عالم مسلم ومحدث وفقيه شافعي المذهب .</w:t>
      </w:r>
      <w:r>
        <w:rPr>
          <w:rStyle w:val="Appelnotedebasdep"/>
          <w:rFonts w:ascii="Traditional Arabic" w:hAnsi="Traditional Arabic" w:cs="Traditional Arabic"/>
          <w:sz w:val="36"/>
          <w:szCs w:val="36"/>
          <w:rtl/>
          <w:lang w:bidi="ar-DZ"/>
        </w:rPr>
        <w:footnoteReference w:id="103"/>
      </w:r>
    </w:p>
    <w:p w:rsidR="008A1627" w:rsidRPr="008A1627" w:rsidRDefault="0097705F" w:rsidP="002124F3">
      <w:pPr>
        <w:pStyle w:val="Paragraphedeliste"/>
        <w:numPr>
          <w:ilvl w:val="0"/>
          <w:numId w:val="14"/>
        </w:numPr>
        <w:bidi/>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أبو سعيد حيدر بن يحي بن حيدر بن يحي الجيلي الصوفي </w:t>
      </w:r>
      <w:r w:rsidR="00E31B61">
        <w:rPr>
          <w:rFonts w:ascii="Traditional Arabic" w:hAnsi="Traditional Arabic" w:cs="Traditional Arabic" w:hint="cs"/>
          <w:sz w:val="36"/>
          <w:szCs w:val="36"/>
          <w:rtl/>
          <w:lang w:bidi="ar-DZ"/>
        </w:rPr>
        <w:t>(ت530ه/1135م</w:t>
      </w:r>
      <w:r>
        <w:rPr>
          <w:rFonts w:ascii="Traditional Arabic" w:hAnsi="Traditional Arabic" w:cs="Traditional Arabic" w:hint="cs"/>
          <w:sz w:val="36"/>
          <w:szCs w:val="36"/>
          <w:rtl/>
          <w:lang w:bidi="ar-DZ"/>
        </w:rPr>
        <w:t>): وهو موصوف بالصلاح وال</w:t>
      </w:r>
      <w:r w:rsidR="00E31B61">
        <w:rPr>
          <w:rFonts w:ascii="Traditional Arabic" w:hAnsi="Traditional Arabic" w:cs="Traditional Arabic" w:hint="cs"/>
          <w:sz w:val="36"/>
          <w:szCs w:val="36"/>
          <w:rtl/>
          <w:lang w:bidi="ar-DZ"/>
        </w:rPr>
        <w:t>خير، ويعتبر من خيار الخرسانيين</w:t>
      </w:r>
      <w:r>
        <w:rPr>
          <w:rFonts w:ascii="Traditional Arabic" w:hAnsi="Traditional Arabic" w:cs="Traditional Arabic" w:hint="cs"/>
          <w:sz w:val="36"/>
          <w:szCs w:val="36"/>
          <w:rtl/>
          <w:lang w:bidi="ar-DZ"/>
        </w:rPr>
        <w:t xml:space="preserve">، حيث أنه </w:t>
      </w:r>
      <w:r w:rsidRPr="00665DEA">
        <w:rPr>
          <w:rFonts w:ascii="Traditional Arabic" w:hAnsi="Traditional Arabic" w:cs="Traditional Arabic" w:hint="cs"/>
          <w:sz w:val="36"/>
          <w:szCs w:val="36"/>
          <w:rtl/>
          <w:lang w:bidi="ar-DZ"/>
        </w:rPr>
        <w:t xml:space="preserve">أجاز </w:t>
      </w:r>
      <w:r w:rsidR="00D56FF3" w:rsidRPr="00665DEA">
        <w:rPr>
          <w:rStyle w:val="Appelnotedebasdep"/>
          <w:rFonts w:ascii="Traditional Arabic" w:hAnsi="Traditional Arabic" w:cs="Traditional Arabic"/>
          <w:sz w:val="36"/>
          <w:szCs w:val="36"/>
          <w:rtl/>
          <w:lang w:bidi="ar-DZ"/>
        </w:rPr>
        <w:footnoteReference w:id="104"/>
      </w:r>
      <w:r w:rsidRPr="00665DEA">
        <w:rPr>
          <w:rFonts w:ascii="Traditional Arabic" w:hAnsi="Traditional Arabic" w:cs="Traditional Arabic" w:hint="cs"/>
          <w:sz w:val="36"/>
          <w:szCs w:val="36"/>
          <w:rtl/>
          <w:lang w:bidi="ar-DZ"/>
        </w:rPr>
        <w:t>القاضي</w:t>
      </w:r>
      <w:r>
        <w:rPr>
          <w:rFonts w:ascii="Traditional Arabic" w:hAnsi="Traditional Arabic" w:cs="Traditional Arabic" w:hint="cs"/>
          <w:sz w:val="36"/>
          <w:szCs w:val="36"/>
          <w:rtl/>
          <w:lang w:bidi="ar-DZ"/>
        </w:rPr>
        <w:t xml:space="preserve"> عياض جميع رواياته وكتب إليه بإجازة . </w:t>
      </w:r>
      <w:r>
        <w:rPr>
          <w:rStyle w:val="Appelnotedebasdep"/>
          <w:rFonts w:ascii="Traditional Arabic" w:hAnsi="Traditional Arabic" w:cs="Traditional Arabic"/>
          <w:sz w:val="36"/>
          <w:szCs w:val="36"/>
          <w:rtl/>
          <w:lang w:bidi="ar-DZ"/>
        </w:rPr>
        <w:footnoteReference w:id="105"/>
      </w:r>
    </w:p>
    <w:p w:rsidR="00C70B67" w:rsidRDefault="008A1627" w:rsidP="0047500A">
      <w:pPr>
        <w:bidi/>
        <w:jc w:val="both"/>
        <w:rPr>
          <w:rFonts w:ascii="Traditional Arabic" w:hAnsi="Traditional Arabic" w:cs="Traditional Arabic"/>
          <w:sz w:val="36"/>
          <w:szCs w:val="36"/>
          <w:rtl/>
          <w:lang w:bidi="ar-DZ"/>
        </w:rPr>
      </w:pPr>
      <w:r>
        <w:rPr>
          <w:rFonts w:ascii="Traditional Arabic" w:hAnsi="Traditional Arabic" w:cs="Traditional Arabic" w:hint="cs"/>
          <w:bCs/>
          <w:sz w:val="36"/>
          <w:szCs w:val="36"/>
          <w:rtl/>
        </w:rPr>
        <w:t xml:space="preserve">4- </w:t>
      </w:r>
      <w:r w:rsidR="00232CF6" w:rsidRPr="008A1627">
        <w:rPr>
          <w:rFonts w:ascii="Traditional Arabic" w:hAnsi="Traditional Arabic" w:cs="Traditional Arabic"/>
          <w:bCs/>
          <w:sz w:val="36"/>
          <w:szCs w:val="36"/>
          <w:rtl/>
        </w:rPr>
        <w:t>تلاميذه</w:t>
      </w:r>
      <w:r w:rsidR="00232CF6" w:rsidRPr="008A1627">
        <w:rPr>
          <w:rFonts w:ascii="Traditional Arabic" w:hAnsi="Traditional Arabic" w:cs="Traditional Arabic"/>
          <w:b/>
          <w:sz w:val="36"/>
          <w:szCs w:val="36"/>
          <w:rtl/>
        </w:rPr>
        <w:t>:</w:t>
      </w:r>
      <w:r w:rsidR="00232CF6" w:rsidRPr="00DE23A0">
        <w:rPr>
          <w:rFonts w:ascii="Traditional Arabic" w:hAnsi="Traditional Arabic" w:cs="Traditional Arabic"/>
          <w:sz w:val="36"/>
          <w:szCs w:val="36"/>
          <w:rtl/>
        </w:rPr>
        <w:t>بعد مسيرة حافلة بالعلم، والأخذ والسماع عن الشيوخ، أصبحت لدى القاضي عياض مكانة مرموقة وعظيمة، وبعد أن ترسخت علوم الشريعة في عقله وقلبه سار لزاما عليه أن يورث ما أخذه عن شيوخه إلى الأجيال القادمة.حيث أنه جلس</w:t>
      </w:r>
      <w:r w:rsidR="00232CF6" w:rsidRPr="00DE23A0">
        <w:rPr>
          <w:rFonts w:ascii="Traditional Arabic" w:hAnsi="Traditional Arabic" w:cs="Traditional Arabic"/>
          <w:b/>
          <w:sz w:val="36"/>
          <w:szCs w:val="36"/>
          <w:rtl/>
        </w:rPr>
        <w:t>للتدريس</w:t>
      </w:r>
      <w:r w:rsidR="00232CF6" w:rsidRPr="00DE23A0">
        <w:rPr>
          <w:rFonts w:ascii="Traditional Arabic" w:hAnsi="Traditional Arabic" w:cs="Traditional Arabic"/>
          <w:sz w:val="36"/>
          <w:szCs w:val="36"/>
          <w:rtl/>
        </w:rPr>
        <w:t xml:space="preserve"> وكان طلاب العلم يتهافتون عليه من المغرب والأندلس، "روى عنه خلق كثير"</w:t>
      </w:r>
      <w:r w:rsidR="00530EE4">
        <w:rPr>
          <w:rFonts w:ascii="Traditional Arabic" w:hAnsi="Traditional Arabic" w:cs="Traditional Arabic" w:hint="cs"/>
          <w:sz w:val="36"/>
          <w:szCs w:val="36"/>
          <w:rtl/>
        </w:rPr>
        <w:t>.</w:t>
      </w:r>
      <w:r w:rsidR="00232CF6">
        <w:rPr>
          <w:rStyle w:val="Appelnotedebasdep"/>
          <w:rFonts w:ascii="Traditional Arabic" w:hAnsi="Traditional Arabic" w:cs="Traditional Arabic"/>
          <w:sz w:val="36"/>
          <w:szCs w:val="36"/>
          <w:rtl/>
        </w:rPr>
        <w:footnoteReference w:id="106"/>
      </w:r>
      <w:r w:rsidR="00232CF6" w:rsidRPr="00DE23A0">
        <w:rPr>
          <w:rFonts w:ascii="Traditional Arabic" w:hAnsi="Traditional Arabic" w:cs="Traditional Arabic"/>
          <w:sz w:val="36"/>
          <w:szCs w:val="36"/>
          <w:rtl/>
        </w:rPr>
        <w:t xml:space="preserve"> ونظرا لكثرة تلاميذه، نذكر</w:t>
      </w:r>
      <w:r w:rsidR="00530EE4">
        <w:rPr>
          <w:rFonts w:ascii="Traditional Arabic" w:hAnsi="Traditional Arabic" w:cs="Traditional Arabic" w:hint="cs"/>
          <w:sz w:val="36"/>
          <w:szCs w:val="36"/>
          <w:rtl/>
        </w:rPr>
        <w:t>من</w:t>
      </w:r>
      <w:r w:rsidR="00232CF6" w:rsidRPr="00DE23A0">
        <w:rPr>
          <w:rFonts w:ascii="Traditional Arabic" w:hAnsi="Traditional Arabic" w:cs="Traditional Arabic"/>
          <w:sz w:val="36"/>
          <w:szCs w:val="36"/>
          <w:rtl/>
        </w:rPr>
        <w:t xml:space="preserve"> أهمهم وأبرزهم:</w:t>
      </w:r>
    </w:p>
    <w:p w:rsidR="00C70B67" w:rsidRPr="00C70B67" w:rsidRDefault="00232CF6" w:rsidP="002124F3">
      <w:pPr>
        <w:pStyle w:val="Paragraphedeliste"/>
        <w:numPr>
          <w:ilvl w:val="0"/>
          <w:numId w:val="1"/>
        </w:numPr>
        <w:bidi/>
        <w:spacing w:line="240" w:lineRule="auto"/>
        <w:jc w:val="both"/>
        <w:rPr>
          <w:rFonts w:ascii="Traditional Arabic" w:hAnsi="Traditional Arabic" w:cs="Traditional Arabic"/>
          <w:sz w:val="36"/>
          <w:szCs w:val="36"/>
          <w:rtl/>
        </w:rPr>
      </w:pPr>
      <w:r w:rsidRPr="00C70B67">
        <w:rPr>
          <w:rFonts w:ascii="Traditional Arabic" w:hAnsi="Traditional Arabic" w:cs="Traditional Arabic"/>
          <w:b/>
          <w:sz w:val="36"/>
          <w:szCs w:val="36"/>
          <w:rtl/>
        </w:rPr>
        <w:t>عبد الرحمن بن أحمد الأزدي</w:t>
      </w:r>
      <w:r w:rsidR="00AB7760">
        <w:rPr>
          <w:rFonts w:ascii="Traditional Arabic" w:hAnsi="Traditional Arabic" w:cs="Traditional Arabic" w:hint="cs"/>
          <w:b/>
          <w:sz w:val="36"/>
          <w:szCs w:val="36"/>
          <w:rtl/>
        </w:rPr>
        <w:t>(ت</w:t>
      </w:r>
      <w:r w:rsidR="00C94468" w:rsidRPr="00C70B67">
        <w:rPr>
          <w:rFonts w:ascii="Traditional Arabic" w:hAnsi="Traditional Arabic" w:cs="Traditional Arabic" w:hint="cs"/>
          <w:b/>
          <w:sz w:val="36"/>
          <w:szCs w:val="36"/>
          <w:rtl/>
        </w:rPr>
        <w:t>576</w:t>
      </w:r>
      <w:r w:rsidR="00C94468">
        <w:rPr>
          <w:rFonts w:ascii="Traditional Arabic" w:hAnsi="Traditional Arabic" w:cs="Traditional Arabic" w:hint="cs"/>
          <w:b/>
          <w:sz w:val="36"/>
          <w:szCs w:val="36"/>
          <w:rtl/>
        </w:rPr>
        <w:t>ه/1180م)</w:t>
      </w:r>
      <w:r w:rsidRPr="00C70B67">
        <w:rPr>
          <w:rFonts w:ascii="Traditional Arabic" w:hAnsi="Traditional Arabic" w:cs="Traditional Arabic"/>
          <w:b/>
          <w:sz w:val="36"/>
          <w:szCs w:val="36"/>
          <w:rtl/>
        </w:rPr>
        <w:t xml:space="preserve">: </w:t>
      </w:r>
      <w:r w:rsidRPr="00C70B67">
        <w:rPr>
          <w:rFonts w:ascii="Traditional Arabic" w:hAnsi="Traditional Arabic" w:cs="Traditional Arabic"/>
          <w:sz w:val="36"/>
          <w:szCs w:val="36"/>
          <w:rtl/>
        </w:rPr>
        <w:t xml:space="preserve">من أهل غرناطة حيث أنه كان فقيها نابغ في الأدب، وأخذ عن القاضي عياض كما أنه له تأليف وخطب ورسائل ومقامات، وتوفي سنة </w:t>
      </w:r>
      <w:r w:rsidRPr="00C70B67">
        <w:rPr>
          <w:rFonts w:ascii="Traditional Arabic" w:hAnsi="Traditional Arabic" w:cs="Traditional Arabic" w:hint="cs"/>
          <w:b/>
          <w:sz w:val="36"/>
          <w:szCs w:val="36"/>
          <w:rtl/>
        </w:rPr>
        <w:t xml:space="preserve">576 </w:t>
      </w:r>
      <w:r w:rsidRPr="00C70B67">
        <w:rPr>
          <w:rFonts w:ascii="Traditional Arabic" w:hAnsi="Traditional Arabic" w:cs="Traditional Arabic"/>
          <w:b/>
          <w:sz w:val="36"/>
          <w:szCs w:val="36"/>
          <w:rtl/>
        </w:rPr>
        <w:t>ه‍</w:t>
      </w:r>
      <w:r>
        <w:rPr>
          <w:rStyle w:val="Appelnotedebasdep"/>
          <w:rFonts w:ascii="Traditional Arabic" w:hAnsi="Traditional Arabic" w:cs="Traditional Arabic"/>
          <w:b/>
          <w:sz w:val="36"/>
          <w:szCs w:val="36"/>
          <w:rtl/>
        </w:rPr>
        <w:footnoteReference w:id="107"/>
      </w:r>
      <w:r w:rsidRPr="00C70B67">
        <w:rPr>
          <w:rFonts w:ascii="Traditional Arabic" w:hAnsi="Traditional Arabic" w:cs="Traditional Arabic"/>
          <w:b/>
          <w:sz w:val="36"/>
          <w:szCs w:val="36"/>
          <w:rtl/>
        </w:rPr>
        <w:t>.</w:t>
      </w:r>
    </w:p>
    <w:p w:rsidR="00232CF6" w:rsidRPr="00C70B67" w:rsidRDefault="00232CF6" w:rsidP="002124F3">
      <w:pPr>
        <w:pStyle w:val="Paragraphedeliste"/>
        <w:numPr>
          <w:ilvl w:val="0"/>
          <w:numId w:val="1"/>
        </w:numPr>
        <w:bidi/>
        <w:spacing w:line="240" w:lineRule="auto"/>
        <w:jc w:val="both"/>
        <w:rPr>
          <w:rFonts w:ascii="Traditional Arabic" w:hAnsi="Traditional Arabic" w:cs="Traditional Arabic"/>
          <w:b/>
          <w:sz w:val="36"/>
          <w:szCs w:val="36"/>
          <w:rtl/>
        </w:rPr>
      </w:pPr>
      <w:r w:rsidRPr="00C70B67">
        <w:rPr>
          <w:rFonts w:ascii="Traditional Arabic" w:hAnsi="Traditional Arabic" w:cs="Traditional Arabic"/>
          <w:b/>
          <w:sz w:val="36"/>
          <w:szCs w:val="36"/>
          <w:rtl/>
        </w:rPr>
        <w:t>إبراهيم بن يوسف المرعي</w:t>
      </w:r>
      <w:r w:rsidR="00AB7760">
        <w:rPr>
          <w:rFonts w:ascii="Traditional Arabic" w:hAnsi="Traditional Arabic" w:cs="Traditional Arabic" w:hint="cs"/>
          <w:sz w:val="36"/>
          <w:szCs w:val="36"/>
          <w:rtl/>
        </w:rPr>
        <w:t>(ت</w:t>
      </w:r>
      <w:r w:rsidR="00AB7760" w:rsidRPr="00C70B67">
        <w:rPr>
          <w:rFonts w:ascii="Traditional Arabic" w:hAnsi="Traditional Arabic" w:cs="Traditional Arabic" w:hint="cs"/>
          <w:sz w:val="36"/>
          <w:szCs w:val="36"/>
          <w:rtl/>
        </w:rPr>
        <w:t>569</w:t>
      </w:r>
      <w:r w:rsidR="00AB7760" w:rsidRPr="00C70B67">
        <w:rPr>
          <w:rFonts w:ascii="Traditional Arabic" w:hAnsi="Traditional Arabic" w:cs="Traditional Arabic"/>
          <w:sz w:val="36"/>
          <w:szCs w:val="36"/>
          <w:rtl/>
        </w:rPr>
        <w:t>ه‍</w:t>
      </w:r>
      <w:r w:rsidR="00AB7760">
        <w:rPr>
          <w:rFonts w:ascii="Traditional Arabic" w:hAnsi="Traditional Arabic" w:cs="Traditional Arabic" w:hint="cs"/>
          <w:sz w:val="36"/>
          <w:szCs w:val="36"/>
          <w:rtl/>
        </w:rPr>
        <w:t>/1173</w:t>
      </w:r>
      <w:r w:rsidR="00AB7760" w:rsidRPr="00C70B67">
        <w:rPr>
          <w:rFonts w:ascii="Traditional Arabic" w:hAnsi="Traditional Arabic" w:cs="Traditional Arabic"/>
          <w:sz w:val="36"/>
          <w:szCs w:val="36"/>
          <w:rtl/>
        </w:rPr>
        <w:t>م)</w:t>
      </w:r>
      <w:r w:rsidRPr="00C70B67">
        <w:rPr>
          <w:rFonts w:ascii="Traditional Arabic" w:hAnsi="Traditional Arabic" w:cs="Traditional Arabic"/>
          <w:b/>
          <w:sz w:val="36"/>
          <w:szCs w:val="36"/>
          <w:rtl/>
        </w:rPr>
        <w:t>:</w:t>
      </w:r>
      <w:r w:rsidRPr="00C70B67">
        <w:rPr>
          <w:rFonts w:ascii="Traditional Arabic" w:hAnsi="Traditional Arabic" w:cs="Traditional Arabic"/>
          <w:sz w:val="36"/>
          <w:szCs w:val="36"/>
          <w:rtl/>
        </w:rPr>
        <w:t>والذي يكنى أبا إسحاق كما أنه يعرف ب</w:t>
      </w:r>
      <w:r w:rsidRPr="00C70B67">
        <w:rPr>
          <w:rFonts w:ascii="Traditional Arabic" w:hAnsi="Traditional Arabic" w:cs="Traditional Arabic" w:hint="cs"/>
          <w:sz w:val="36"/>
          <w:szCs w:val="36"/>
          <w:rtl/>
        </w:rPr>
        <w:t>ا</w:t>
      </w:r>
      <w:r w:rsidRPr="00C70B67">
        <w:rPr>
          <w:rFonts w:ascii="Traditional Arabic" w:hAnsi="Traditional Arabic" w:cs="Traditional Arabic"/>
          <w:sz w:val="36"/>
          <w:szCs w:val="36"/>
          <w:rtl/>
        </w:rPr>
        <w:t xml:space="preserve">بن قرقول، وهو من أهل المرية، ولد سنة( </w:t>
      </w:r>
      <w:r w:rsidRPr="00C70B67">
        <w:rPr>
          <w:rFonts w:ascii="Traditional Arabic" w:hAnsi="Traditional Arabic" w:cs="Traditional Arabic"/>
          <w:sz w:val="36"/>
          <w:szCs w:val="36"/>
        </w:rPr>
        <w:t>505</w:t>
      </w:r>
      <w:r w:rsidRPr="00C70B67">
        <w:rPr>
          <w:rFonts w:ascii="Traditional Arabic" w:hAnsi="Traditional Arabic" w:cs="Traditional Arabic"/>
          <w:sz w:val="36"/>
          <w:szCs w:val="36"/>
          <w:rtl/>
        </w:rPr>
        <w:t>ه‍</w:t>
      </w:r>
      <w:r w:rsidR="00D51344">
        <w:rPr>
          <w:rFonts w:ascii="Traditional Arabic" w:hAnsi="Traditional Arabic" w:cs="Traditional Arabic" w:hint="cs"/>
          <w:sz w:val="36"/>
          <w:szCs w:val="36"/>
          <w:rtl/>
        </w:rPr>
        <w:t>/</w:t>
      </w:r>
      <w:r w:rsidRPr="00C70B67">
        <w:rPr>
          <w:rFonts w:ascii="Traditional Arabic" w:hAnsi="Traditional Arabic" w:cs="Traditional Arabic"/>
          <w:sz w:val="36"/>
          <w:szCs w:val="36"/>
        </w:rPr>
        <w:t>1011</w:t>
      </w:r>
      <w:r w:rsidRPr="00C70B67">
        <w:rPr>
          <w:rFonts w:ascii="Traditional Arabic" w:hAnsi="Traditional Arabic" w:cs="Traditional Arabic" w:hint="cs"/>
          <w:sz w:val="36"/>
          <w:szCs w:val="36"/>
          <w:rtl/>
        </w:rPr>
        <w:t>م</w:t>
      </w:r>
      <w:r w:rsidRPr="00C70B67">
        <w:rPr>
          <w:rFonts w:ascii="Traditional Arabic" w:hAnsi="Traditional Arabic" w:cs="Traditional Arabic"/>
          <w:sz w:val="36"/>
          <w:szCs w:val="36"/>
          <w:rtl/>
        </w:rPr>
        <w:t>‍)، وهو فقيه ومحدث، وله رواية عن القاضي عياض حيث أنه ألف مطالع الأنوار على م</w:t>
      </w:r>
      <w:r w:rsidR="00494664">
        <w:rPr>
          <w:rFonts w:ascii="Traditional Arabic" w:hAnsi="Traditional Arabic" w:cs="Traditional Arabic"/>
          <w:sz w:val="36"/>
          <w:szCs w:val="36"/>
          <w:rtl/>
        </w:rPr>
        <w:t>نوال مشارق الأنوار للقاضي عياض</w:t>
      </w:r>
      <w:r w:rsidRPr="00C70B67">
        <w:rPr>
          <w:rFonts w:ascii="Traditional Arabic" w:hAnsi="Traditional Arabic" w:cs="Traditional Arabic"/>
          <w:sz w:val="36"/>
          <w:szCs w:val="36"/>
          <w:rtl/>
        </w:rPr>
        <w:t xml:space="preserve">، توفي سنة </w:t>
      </w:r>
      <w:r w:rsidRPr="00C70B67">
        <w:rPr>
          <w:rFonts w:ascii="Traditional Arabic" w:hAnsi="Traditional Arabic" w:cs="Traditional Arabic" w:hint="cs"/>
          <w:sz w:val="36"/>
          <w:szCs w:val="36"/>
          <w:rtl/>
        </w:rPr>
        <w:t>( 569</w:t>
      </w:r>
      <w:r w:rsidRPr="00C70B67">
        <w:rPr>
          <w:rFonts w:ascii="Traditional Arabic" w:hAnsi="Traditional Arabic" w:cs="Traditional Arabic"/>
          <w:sz w:val="36"/>
          <w:szCs w:val="36"/>
          <w:rtl/>
        </w:rPr>
        <w:t>ه‍</w:t>
      </w:r>
      <w:r w:rsidR="00D51344">
        <w:rPr>
          <w:rFonts w:ascii="Traditional Arabic" w:hAnsi="Traditional Arabic" w:cs="Traditional Arabic" w:hint="cs"/>
          <w:sz w:val="36"/>
          <w:szCs w:val="36"/>
          <w:rtl/>
        </w:rPr>
        <w:t>/1173</w:t>
      </w:r>
      <w:r w:rsidRPr="00C70B67">
        <w:rPr>
          <w:rFonts w:ascii="Traditional Arabic" w:hAnsi="Traditional Arabic" w:cs="Traditional Arabic"/>
          <w:sz w:val="36"/>
          <w:szCs w:val="36"/>
          <w:rtl/>
        </w:rPr>
        <w:t>م)</w:t>
      </w:r>
      <w:r>
        <w:rPr>
          <w:rStyle w:val="Appelnotedebasdep"/>
          <w:rFonts w:ascii="Traditional Arabic" w:hAnsi="Traditional Arabic" w:cs="Traditional Arabic"/>
          <w:sz w:val="36"/>
          <w:szCs w:val="36"/>
          <w:rtl/>
        </w:rPr>
        <w:footnoteReference w:id="108"/>
      </w:r>
      <w:r w:rsidRPr="00C70B67">
        <w:rPr>
          <w:rFonts w:ascii="Traditional Arabic" w:hAnsi="Traditional Arabic" w:cs="Traditional Arabic"/>
          <w:sz w:val="36"/>
          <w:szCs w:val="36"/>
          <w:rtl/>
        </w:rPr>
        <w:t>.</w:t>
      </w:r>
    </w:p>
    <w:p w:rsidR="00232CF6" w:rsidRPr="001F2CF0" w:rsidRDefault="00232CF6" w:rsidP="002124F3">
      <w:pPr>
        <w:pStyle w:val="Paragraphedeliste"/>
        <w:numPr>
          <w:ilvl w:val="0"/>
          <w:numId w:val="1"/>
        </w:numPr>
        <w:bidi/>
        <w:spacing w:line="240" w:lineRule="auto"/>
        <w:jc w:val="both"/>
        <w:rPr>
          <w:rFonts w:ascii="Traditional Arabic" w:hAnsi="Traditional Arabic" w:cs="Traditional Arabic"/>
          <w:b/>
          <w:sz w:val="36"/>
          <w:szCs w:val="36"/>
          <w:rtl/>
        </w:rPr>
      </w:pPr>
      <w:r w:rsidRPr="001F2CF0">
        <w:rPr>
          <w:rFonts w:ascii="Traditional Arabic" w:hAnsi="Traditional Arabic" w:cs="Traditional Arabic"/>
          <w:b/>
          <w:sz w:val="36"/>
          <w:szCs w:val="36"/>
          <w:rtl/>
        </w:rPr>
        <w:lastRenderedPageBreak/>
        <w:t>محمد بن سعيد الأنصاري الإشبيلي</w:t>
      </w:r>
      <w:r w:rsidR="002E73FE">
        <w:rPr>
          <w:rFonts w:ascii="Traditional Arabic" w:hAnsi="Traditional Arabic" w:cs="Traditional Arabic" w:hint="cs"/>
          <w:b/>
          <w:sz w:val="36"/>
          <w:szCs w:val="36"/>
          <w:rtl/>
        </w:rPr>
        <w:t>(586ه/1190م)</w:t>
      </w:r>
      <w:r w:rsidRPr="001F2CF0">
        <w:rPr>
          <w:rFonts w:ascii="Traditional Arabic" w:hAnsi="Traditional Arabic" w:cs="Traditional Arabic"/>
          <w:b/>
          <w:sz w:val="36"/>
          <w:szCs w:val="36"/>
          <w:rtl/>
        </w:rPr>
        <w:t xml:space="preserve">: </w:t>
      </w:r>
      <w:r w:rsidRPr="001F2CF0">
        <w:rPr>
          <w:rFonts w:ascii="Traditional Arabic" w:hAnsi="Traditional Arabic" w:cs="Traditional Arabic"/>
          <w:sz w:val="36"/>
          <w:szCs w:val="36"/>
          <w:rtl/>
        </w:rPr>
        <w:t>المعروف ب</w:t>
      </w:r>
      <w:r>
        <w:rPr>
          <w:rFonts w:ascii="Traditional Arabic" w:hAnsi="Traditional Arabic" w:cs="Traditional Arabic" w:hint="cs"/>
          <w:sz w:val="36"/>
          <w:szCs w:val="36"/>
          <w:rtl/>
        </w:rPr>
        <w:t>ا</w:t>
      </w:r>
      <w:r w:rsidRPr="001F2CF0">
        <w:rPr>
          <w:rFonts w:ascii="Traditional Arabic" w:hAnsi="Traditional Arabic" w:cs="Traditional Arabic"/>
          <w:sz w:val="36"/>
          <w:szCs w:val="36"/>
          <w:rtl/>
        </w:rPr>
        <w:t>بن زرقون ويعتبر من أشهر الفقهاء في عصره وكان أديبا وشاعر، كما أنه شارك في مخ</w:t>
      </w:r>
      <w:r w:rsidR="00043C70">
        <w:rPr>
          <w:rFonts w:ascii="Traditional Arabic" w:hAnsi="Traditional Arabic" w:cs="Traditional Arabic"/>
          <w:sz w:val="36"/>
          <w:szCs w:val="36"/>
          <w:rtl/>
        </w:rPr>
        <w:t>تلف العلوم وقد لازم عياض كثيرا</w:t>
      </w:r>
      <w:r w:rsidRPr="001F2CF0">
        <w:rPr>
          <w:rFonts w:ascii="Traditional Arabic" w:hAnsi="Traditional Arabic" w:cs="Traditional Arabic"/>
          <w:sz w:val="36"/>
          <w:szCs w:val="36"/>
          <w:rtl/>
        </w:rPr>
        <w:t xml:space="preserve">، وله مصنفات بديعة منها: كتاب الأنوار، والذي توفي سنة </w:t>
      </w:r>
      <w:r w:rsidRPr="001F2CF0">
        <w:rPr>
          <w:rFonts w:ascii="Traditional Arabic" w:hAnsi="Traditional Arabic" w:cs="Traditional Arabic"/>
          <w:sz w:val="36"/>
          <w:szCs w:val="36"/>
        </w:rPr>
        <w:t xml:space="preserve">586) </w:t>
      </w:r>
      <w:r w:rsidRPr="001F2CF0">
        <w:rPr>
          <w:rFonts w:ascii="Traditional Arabic" w:hAnsi="Traditional Arabic" w:cs="Traditional Arabic"/>
          <w:sz w:val="36"/>
          <w:szCs w:val="36"/>
          <w:rtl/>
        </w:rPr>
        <w:t>ه‍</w:t>
      </w:r>
      <w:r w:rsidR="00D51344">
        <w:rPr>
          <w:rFonts w:ascii="Traditional Arabic" w:hAnsi="Traditional Arabic" w:cs="Traditional Arabic" w:hint="cs"/>
          <w:sz w:val="36"/>
          <w:szCs w:val="36"/>
          <w:rtl/>
        </w:rPr>
        <w:t>/</w:t>
      </w:r>
      <w:r w:rsidRPr="001F2CF0">
        <w:rPr>
          <w:rFonts w:ascii="Traditional Arabic" w:hAnsi="Traditional Arabic" w:cs="Traditional Arabic"/>
          <w:sz w:val="36"/>
          <w:szCs w:val="36"/>
        </w:rPr>
        <w:t xml:space="preserve">1190 </w:t>
      </w:r>
      <w:r w:rsidR="002E73FE">
        <w:rPr>
          <w:rFonts w:ascii="Traditional Arabic" w:hAnsi="Traditional Arabic" w:cs="Traditional Arabic" w:hint="cs"/>
          <w:sz w:val="36"/>
          <w:szCs w:val="36"/>
          <w:rtl/>
        </w:rPr>
        <w:t>م</w:t>
      </w:r>
      <w:r w:rsidRPr="001F2CF0">
        <w:rPr>
          <w:rFonts w:ascii="Traditional Arabic" w:hAnsi="Traditional Arabic" w:cs="Traditional Arabic"/>
          <w:sz w:val="36"/>
          <w:szCs w:val="36"/>
          <w:rtl/>
        </w:rPr>
        <w:t>‍)</w:t>
      </w:r>
      <w:r>
        <w:rPr>
          <w:rStyle w:val="Appelnotedebasdep"/>
          <w:rFonts w:ascii="Traditional Arabic" w:hAnsi="Traditional Arabic" w:cs="Traditional Arabic"/>
          <w:sz w:val="36"/>
          <w:szCs w:val="36"/>
          <w:rtl/>
        </w:rPr>
        <w:footnoteReference w:id="109"/>
      </w:r>
      <w:r w:rsidRPr="001F2CF0">
        <w:rPr>
          <w:rFonts w:ascii="Traditional Arabic" w:hAnsi="Traditional Arabic" w:cs="Traditional Arabic"/>
          <w:sz w:val="36"/>
          <w:szCs w:val="36"/>
          <w:rtl/>
        </w:rPr>
        <w:t>.</w:t>
      </w:r>
    </w:p>
    <w:p w:rsidR="00737F0B" w:rsidRPr="00737F0B" w:rsidRDefault="00232CF6" w:rsidP="002124F3">
      <w:pPr>
        <w:pStyle w:val="Paragraphedeliste"/>
        <w:numPr>
          <w:ilvl w:val="0"/>
          <w:numId w:val="1"/>
        </w:numPr>
        <w:bidi/>
        <w:spacing w:line="240" w:lineRule="auto"/>
        <w:jc w:val="both"/>
        <w:rPr>
          <w:rFonts w:ascii="Traditional Arabic" w:hAnsi="Traditional Arabic" w:cs="Traditional Arabic"/>
          <w:b/>
          <w:sz w:val="36"/>
          <w:szCs w:val="36"/>
        </w:rPr>
      </w:pPr>
      <w:r w:rsidRPr="00BF47A9">
        <w:rPr>
          <w:rFonts w:ascii="Traditional Arabic" w:hAnsi="Traditional Arabic" w:cs="Traditional Arabic"/>
          <w:b/>
          <w:sz w:val="36"/>
          <w:szCs w:val="36"/>
          <w:rtl/>
        </w:rPr>
        <w:t xml:space="preserve">محمد بن حسين عطية: </w:t>
      </w:r>
      <w:r>
        <w:rPr>
          <w:rFonts w:ascii="Traditional Arabic" w:hAnsi="Traditional Arabic" w:cs="Traditional Arabic"/>
          <w:sz w:val="36"/>
          <w:szCs w:val="36"/>
          <w:rtl/>
        </w:rPr>
        <w:t>ويعرف ب</w:t>
      </w:r>
      <w:r>
        <w:rPr>
          <w:rFonts w:ascii="Traditional Arabic" w:hAnsi="Traditional Arabic" w:cs="Traditional Arabic" w:hint="cs"/>
          <w:sz w:val="36"/>
          <w:szCs w:val="36"/>
          <w:rtl/>
        </w:rPr>
        <w:t>ا</w:t>
      </w:r>
      <w:r w:rsidRPr="00BF47A9">
        <w:rPr>
          <w:rFonts w:ascii="Traditional Arabic" w:hAnsi="Traditional Arabic" w:cs="Traditional Arabic"/>
          <w:sz w:val="36"/>
          <w:szCs w:val="36"/>
          <w:rtl/>
        </w:rPr>
        <w:t>بن غازي عالم متفنن، ويكنى أبا عبد الله وهو فقيه وشاعر وأديب، حيث أنه روى عن القاضي عياض ولازمه وسمع منه معظم رواياته</w:t>
      </w:r>
      <w:r>
        <w:rPr>
          <w:rStyle w:val="Appelnotedebasdep"/>
          <w:rFonts w:ascii="Traditional Arabic" w:hAnsi="Traditional Arabic" w:cs="Traditional Arabic"/>
          <w:sz w:val="36"/>
          <w:szCs w:val="36"/>
          <w:rtl/>
        </w:rPr>
        <w:footnoteReference w:id="110"/>
      </w:r>
      <w:r w:rsidR="00737F0B">
        <w:rPr>
          <w:rFonts w:ascii="Traditional Arabic" w:hAnsi="Traditional Arabic" w:cs="Traditional Arabic" w:hint="cs"/>
          <w:sz w:val="36"/>
          <w:szCs w:val="36"/>
          <w:rtl/>
        </w:rPr>
        <w:t>.</w:t>
      </w:r>
    </w:p>
    <w:p w:rsidR="00232CF6" w:rsidRDefault="00737F0B" w:rsidP="00737F0B">
      <w:pPr>
        <w:bidi/>
        <w:spacing w:line="240" w:lineRule="auto"/>
        <w:jc w:val="both"/>
        <w:rPr>
          <w:rFonts w:ascii="Traditional Arabic" w:hAnsi="Traditional Arabic" w:cs="Traditional Arabic"/>
          <w:bCs/>
          <w:sz w:val="36"/>
          <w:szCs w:val="36"/>
          <w:rtl/>
        </w:rPr>
      </w:pPr>
      <w:r>
        <w:rPr>
          <w:rFonts w:ascii="Traditional Arabic" w:hAnsi="Traditional Arabic" w:cs="Traditional Arabic" w:hint="cs"/>
          <w:sz w:val="36"/>
          <w:szCs w:val="36"/>
          <w:rtl/>
        </w:rPr>
        <w:t>5</w:t>
      </w:r>
      <w:r w:rsidRPr="00737F0B">
        <w:rPr>
          <w:rFonts w:ascii="Traditional Arabic" w:hAnsi="Traditional Arabic" w:cs="Traditional Arabic" w:hint="cs"/>
          <w:sz w:val="36"/>
          <w:szCs w:val="36"/>
          <w:rtl/>
        </w:rPr>
        <w:t xml:space="preserve">- </w:t>
      </w:r>
      <w:r w:rsidR="00232CF6" w:rsidRPr="00737F0B">
        <w:rPr>
          <w:rFonts w:ascii="Traditional Arabic" w:hAnsi="Traditional Arabic" w:cs="Traditional Arabic"/>
          <w:bCs/>
          <w:sz w:val="36"/>
          <w:szCs w:val="36"/>
          <w:rtl/>
        </w:rPr>
        <w:t>مواقفه السياسية</w:t>
      </w:r>
      <w:r w:rsidR="00232CF6" w:rsidRPr="001654F9">
        <w:rPr>
          <w:rFonts w:ascii="Traditional Arabic" w:hAnsi="Traditional Arabic" w:cs="Traditional Arabic"/>
          <w:b/>
          <w:sz w:val="36"/>
          <w:szCs w:val="36"/>
          <w:rtl/>
        </w:rPr>
        <w:t xml:space="preserve">: </w:t>
      </w:r>
      <w:r w:rsidR="001654F9" w:rsidRPr="001654F9">
        <w:rPr>
          <w:rFonts w:ascii="Traditional Arabic" w:hAnsi="Traditional Arabic" w:cs="Traditional Arabic" w:hint="cs"/>
          <w:b/>
          <w:sz w:val="36"/>
          <w:szCs w:val="36"/>
          <w:rtl/>
        </w:rPr>
        <w:t>القاضي عياض</w:t>
      </w:r>
      <w:r w:rsidR="00043C70">
        <w:rPr>
          <w:rFonts w:ascii="Traditional Arabic" w:hAnsi="Traditional Arabic" w:cs="Traditional Arabic" w:hint="cs"/>
          <w:b/>
          <w:sz w:val="36"/>
          <w:szCs w:val="36"/>
          <w:rtl/>
        </w:rPr>
        <w:t xml:space="preserve"> شخصية نافذة في البلاط المرابطي</w:t>
      </w:r>
      <w:r w:rsidR="001654F9">
        <w:rPr>
          <w:rFonts w:ascii="Traditional Arabic" w:hAnsi="Traditional Arabic" w:cs="Traditional Arabic" w:hint="cs"/>
          <w:b/>
          <w:sz w:val="36"/>
          <w:szCs w:val="36"/>
          <w:rtl/>
        </w:rPr>
        <w:t>،كان له</w:t>
      </w:r>
      <w:r w:rsidR="001654F9" w:rsidRPr="001654F9">
        <w:rPr>
          <w:rFonts w:ascii="Traditional Arabic" w:hAnsi="Traditional Arabic" w:cs="Traditional Arabic" w:hint="cs"/>
          <w:b/>
          <w:sz w:val="36"/>
          <w:szCs w:val="36"/>
          <w:rtl/>
        </w:rPr>
        <w:t xml:space="preserve"> مواقف سياسية ودور محوري </w:t>
      </w:r>
      <w:r w:rsidR="001654F9">
        <w:rPr>
          <w:rFonts w:ascii="Traditional Arabic" w:hAnsi="Traditional Arabic" w:cs="Traditional Arabic" w:hint="cs"/>
          <w:b/>
          <w:sz w:val="36"/>
          <w:szCs w:val="36"/>
          <w:rtl/>
        </w:rPr>
        <w:t xml:space="preserve">ومؤثر في كثير من </w:t>
      </w:r>
      <w:r w:rsidR="001654F9" w:rsidRPr="001654F9">
        <w:rPr>
          <w:rFonts w:ascii="Traditional Arabic" w:hAnsi="Traditional Arabic" w:cs="Traditional Arabic" w:hint="cs"/>
          <w:b/>
          <w:sz w:val="36"/>
          <w:szCs w:val="36"/>
          <w:rtl/>
        </w:rPr>
        <w:t>أحداث</w:t>
      </w:r>
      <w:r w:rsidR="001654F9">
        <w:rPr>
          <w:rFonts w:ascii="Traditional Arabic" w:hAnsi="Traditional Arabic" w:cs="Traditional Arabic" w:hint="cs"/>
          <w:b/>
          <w:sz w:val="36"/>
          <w:szCs w:val="36"/>
          <w:rtl/>
        </w:rPr>
        <w:t xml:space="preserve"> عصره أعرضه على النحو التالي: </w:t>
      </w:r>
    </w:p>
    <w:p w:rsidR="001654F9" w:rsidRPr="001654F9" w:rsidRDefault="001654F9" w:rsidP="002124F3">
      <w:pPr>
        <w:pStyle w:val="Paragraphedeliste"/>
        <w:numPr>
          <w:ilvl w:val="0"/>
          <w:numId w:val="15"/>
        </w:numPr>
        <w:bidi/>
        <w:spacing w:line="240" w:lineRule="auto"/>
        <w:jc w:val="both"/>
        <w:rPr>
          <w:rFonts w:ascii="Traditional Arabic" w:hAnsi="Traditional Arabic" w:cs="Traditional Arabic"/>
          <w:bCs/>
          <w:sz w:val="36"/>
          <w:szCs w:val="36"/>
          <w:rtl/>
        </w:rPr>
      </w:pPr>
      <w:r w:rsidRPr="001654F9">
        <w:rPr>
          <w:rFonts w:ascii="Traditional Arabic" w:hAnsi="Traditional Arabic" w:cs="Traditional Arabic"/>
          <w:bCs/>
          <w:sz w:val="36"/>
          <w:szCs w:val="36"/>
          <w:rtl/>
        </w:rPr>
        <w:t xml:space="preserve">موقفه من </w:t>
      </w:r>
      <w:r w:rsidR="00E64C60">
        <w:rPr>
          <w:rFonts w:ascii="Traditional Arabic" w:hAnsi="Traditional Arabic" w:cs="Traditional Arabic" w:hint="cs"/>
          <w:bCs/>
          <w:sz w:val="36"/>
          <w:szCs w:val="36"/>
          <w:rtl/>
        </w:rPr>
        <w:t>سياسة</w:t>
      </w:r>
      <w:r w:rsidR="00E64C60">
        <w:rPr>
          <w:rFonts w:ascii="Traditional Arabic" w:hAnsi="Traditional Arabic" w:cs="Traditional Arabic"/>
          <w:bCs/>
          <w:sz w:val="36"/>
          <w:szCs w:val="36"/>
          <w:rtl/>
        </w:rPr>
        <w:t xml:space="preserve"> المرابطي</w:t>
      </w:r>
      <w:r w:rsidR="00E64C60">
        <w:rPr>
          <w:rFonts w:ascii="Traditional Arabic" w:hAnsi="Traditional Arabic" w:cs="Traditional Arabic" w:hint="cs"/>
          <w:bCs/>
          <w:sz w:val="36"/>
          <w:szCs w:val="36"/>
          <w:rtl/>
        </w:rPr>
        <w:t>ن</w:t>
      </w:r>
      <w:r w:rsidRPr="001654F9">
        <w:rPr>
          <w:rFonts w:ascii="Traditional Arabic" w:hAnsi="Traditional Arabic" w:cs="Traditional Arabic"/>
          <w:bCs/>
          <w:sz w:val="36"/>
          <w:szCs w:val="36"/>
          <w:rtl/>
        </w:rPr>
        <w:t>:</w:t>
      </w:r>
    </w:p>
    <w:p w:rsidR="001654F9" w:rsidRPr="00DE23A0" w:rsidRDefault="001654F9" w:rsidP="005C6F46">
      <w:pPr>
        <w:bidi/>
        <w:spacing w:line="240" w:lineRule="auto"/>
        <w:jc w:val="both"/>
        <w:rPr>
          <w:rFonts w:ascii="Traditional Arabic" w:hAnsi="Traditional Arabic" w:cs="Traditional Arabic"/>
          <w:sz w:val="36"/>
          <w:szCs w:val="36"/>
          <w:rtl/>
        </w:rPr>
      </w:pPr>
      <w:r>
        <w:rPr>
          <w:rFonts w:ascii="Traditional Arabic" w:hAnsi="Traditional Arabic" w:cs="Traditional Arabic" w:hint="cs"/>
          <w:sz w:val="36"/>
          <w:szCs w:val="36"/>
          <w:rtl/>
        </w:rPr>
        <w:t>ع</w:t>
      </w:r>
      <w:r w:rsidRPr="00DE23A0">
        <w:rPr>
          <w:rFonts w:ascii="Traditional Arabic" w:hAnsi="Traditional Arabic" w:cs="Traditional Arabic"/>
          <w:sz w:val="36"/>
          <w:szCs w:val="36"/>
          <w:rtl/>
        </w:rPr>
        <w:t xml:space="preserve">اصر </w:t>
      </w:r>
      <w:r>
        <w:rPr>
          <w:rFonts w:ascii="Traditional Arabic" w:hAnsi="Traditional Arabic" w:cs="Traditional Arabic" w:hint="cs"/>
          <w:sz w:val="36"/>
          <w:szCs w:val="36"/>
          <w:rtl/>
        </w:rPr>
        <w:t>القاضي عياض بدايات نشأة المرابطين، واتباعهم</w:t>
      </w:r>
      <w:r w:rsidRPr="00DE23A0">
        <w:rPr>
          <w:rFonts w:ascii="Traditional Arabic" w:hAnsi="Traditional Arabic" w:cs="Traditional Arabic"/>
          <w:sz w:val="36"/>
          <w:szCs w:val="36"/>
          <w:rtl/>
        </w:rPr>
        <w:t xml:space="preserve"> طريقة أهل السنة</w:t>
      </w:r>
      <w:r>
        <w:rPr>
          <w:rFonts w:ascii="Traditional Arabic" w:hAnsi="Traditional Arabic" w:cs="Traditional Arabic" w:hint="cs"/>
          <w:sz w:val="36"/>
          <w:szCs w:val="36"/>
          <w:rtl/>
        </w:rPr>
        <w:t>، وتمسكهم</w:t>
      </w:r>
      <w:r w:rsidRPr="00DE23A0">
        <w:rPr>
          <w:rFonts w:ascii="Traditional Arabic" w:hAnsi="Traditional Arabic" w:cs="Traditional Arabic"/>
          <w:sz w:val="36"/>
          <w:szCs w:val="36"/>
          <w:rtl/>
        </w:rPr>
        <w:t xml:space="preserve"> بمذهب الإمام مالك</w:t>
      </w:r>
      <w:r>
        <w:rPr>
          <w:rFonts w:ascii="Traditional Arabic" w:hAnsi="Traditional Arabic" w:cs="Traditional Arabic" w:hint="cs"/>
          <w:sz w:val="36"/>
          <w:szCs w:val="36"/>
          <w:rtl/>
        </w:rPr>
        <w:t>،</w:t>
      </w:r>
      <w:r>
        <w:rPr>
          <w:rFonts w:ascii="Traditional Arabic" w:hAnsi="Traditional Arabic" w:cs="Traditional Arabic"/>
          <w:sz w:val="36"/>
          <w:szCs w:val="36"/>
          <w:rtl/>
        </w:rPr>
        <w:t xml:space="preserve"> ورفع</w:t>
      </w:r>
      <w:r>
        <w:rPr>
          <w:rFonts w:ascii="Traditional Arabic" w:hAnsi="Traditional Arabic" w:cs="Traditional Arabic" w:hint="cs"/>
          <w:sz w:val="36"/>
          <w:szCs w:val="36"/>
          <w:rtl/>
        </w:rPr>
        <w:t>هم</w:t>
      </w:r>
      <w:r w:rsidRPr="00DE23A0">
        <w:rPr>
          <w:rFonts w:ascii="Traditional Arabic" w:hAnsi="Traditional Arabic" w:cs="Traditional Arabic"/>
          <w:sz w:val="36"/>
          <w:szCs w:val="36"/>
          <w:rtl/>
        </w:rPr>
        <w:t xml:space="preserve"> لواء الجهاد وأمنت طرق التجارة، فأمن الناس على أموالهم ودمائهم</w:t>
      </w:r>
      <w:r>
        <w:rPr>
          <w:rFonts w:ascii="Traditional Arabic" w:hAnsi="Traditional Arabic" w:cs="Traditional Arabic" w:hint="cs"/>
          <w:sz w:val="36"/>
          <w:szCs w:val="36"/>
          <w:rtl/>
        </w:rPr>
        <w:t>، وقاموا بتوحيد المغرب والأندلس</w:t>
      </w:r>
      <w:r>
        <w:rPr>
          <w:rStyle w:val="Appelnotedebasdep"/>
          <w:rFonts w:ascii="Traditional Arabic" w:hAnsi="Traditional Arabic" w:cs="Traditional Arabic"/>
          <w:sz w:val="36"/>
          <w:szCs w:val="36"/>
          <w:rtl/>
        </w:rPr>
        <w:footnoteReference w:id="111"/>
      </w:r>
      <w:r>
        <w:rPr>
          <w:rFonts w:ascii="Traditional Arabic" w:hAnsi="Traditional Arabic" w:cs="Traditional Arabic" w:hint="cs"/>
          <w:sz w:val="36"/>
          <w:szCs w:val="36"/>
          <w:rtl/>
        </w:rPr>
        <w:t>، و</w:t>
      </w:r>
      <w:r w:rsidRPr="00DE23A0">
        <w:rPr>
          <w:rFonts w:ascii="Traditional Arabic" w:hAnsi="Traditional Arabic" w:cs="Traditional Arabic"/>
          <w:sz w:val="36"/>
          <w:szCs w:val="36"/>
          <w:rtl/>
        </w:rPr>
        <w:t>قد كان موقف القاضي عياض من</w:t>
      </w:r>
      <w:r>
        <w:rPr>
          <w:rFonts w:ascii="Traditional Arabic" w:hAnsi="Traditional Arabic" w:cs="Traditional Arabic"/>
          <w:sz w:val="36"/>
          <w:szCs w:val="36"/>
          <w:rtl/>
        </w:rPr>
        <w:t xml:space="preserve"> حكام هذي الدولة هو الإجلال وال</w:t>
      </w:r>
      <w:r>
        <w:rPr>
          <w:rFonts w:ascii="Traditional Arabic" w:hAnsi="Traditional Arabic" w:cs="Traditional Arabic" w:hint="cs"/>
          <w:sz w:val="36"/>
          <w:szCs w:val="36"/>
          <w:rtl/>
        </w:rPr>
        <w:t>ا</w:t>
      </w:r>
      <w:r w:rsidRPr="00DE23A0">
        <w:rPr>
          <w:rFonts w:ascii="Traditional Arabic" w:hAnsi="Traditional Arabic" w:cs="Traditional Arabic"/>
          <w:sz w:val="36"/>
          <w:szCs w:val="36"/>
          <w:rtl/>
        </w:rPr>
        <w:t>حترام المتبادل بينهم، وتماشيا مع ماتم ذكره فإن دولة المرابطين كانت قريبة من العلماء، ونزولها عند رأيهم وحكمهم كما نقل ذلك عن سير وتراجم حكامها</w:t>
      </w:r>
      <w:r>
        <w:rPr>
          <w:rStyle w:val="Appelnotedebasdep"/>
          <w:rFonts w:ascii="Traditional Arabic" w:hAnsi="Traditional Arabic" w:cs="Traditional Arabic"/>
          <w:sz w:val="36"/>
          <w:szCs w:val="36"/>
          <w:rtl/>
        </w:rPr>
        <w:footnoteReference w:id="112"/>
      </w:r>
      <w:r>
        <w:rPr>
          <w:rFonts w:ascii="Traditional Arabic" w:hAnsi="Traditional Arabic" w:cs="Traditional Arabic" w:hint="cs"/>
          <w:sz w:val="36"/>
          <w:szCs w:val="36"/>
          <w:rtl/>
        </w:rPr>
        <w:t xml:space="preserve">، </w:t>
      </w:r>
      <w:r w:rsidRPr="00DE23A0">
        <w:rPr>
          <w:rFonts w:ascii="Traditional Arabic" w:hAnsi="Traditional Arabic" w:cs="Traditional Arabic"/>
          <w:sz w:val="36"/>
          <w:szCs w:val="36"/>
          <w:rtl/>
        </w:rPr>
        <w:t>فهذا هو الموقف المتبادل بين كل من ا</w:t>
      </w:r>
      <w:r>
        <w:rPr>
          <w:rFonts w:ascii="Traditional Arabic" w:hAnsi="Traditional Arabic" w:cs="Traditional Arabic"/>
          <w:sz w:val="36"/>
          <w:szCs w:val="36"/>
          <w:rtl/>
        </w:rPr>
        <w:t>لقاضي عياض والحكام المرابطين، و</w:t>
      </w:r>
      <w:r w:rsidRPr="00DE23A0">
        <w:rPr>
          <w:rFonts w:ascii="Traditional Arabic" w:hAnsi="Traditional Arabic" w:cs="Traditional Arabic"/>
          <w:sz w:val="36"/>
          <w:szCs w:val="36"/>
          <w:rtl/>
        </w:rPr>
        <w:t>قد ساهم علي بن تاشفين في التنشئة العلمية للقاضي عياض،</w:t>
      </w:r>
      <w:r w:rsidR="00941C22">
        <w:rPr>
          <w:rFonts w:ascii="Traditional Arabic" w:hAnsi="Traditional Arabic" w:cs="Traditional Arabic" w:hint="cs"/>
          <w:sz w:val="36"/>
          <w:szCs w:val="36"/>
          <w:rtl/>
        </w:rPr>
        <w:t xml:space="preserve"> ولعل</w:t>
      </w:r>
      <w:r w:rsidRPr="00DE23A0">
        <w:rPr>
          <w:rFonts w:ascii="Traditional Arabic" w:hAnsi="Traditional Arabic" w:cs="Traditional Arabic"/>
          <w:sz w:val="36"/>
          <w:szCs w:val="36"/>
          <w:rtl/>
        </w:rPr>
        <w:t xml:space="preserve"> ما جاء في الرسالة التي أرسلها إلى </w:t>
      </w:r>
      <w:r w:rsidR="00941C22">
        <w:rPr>
          <w:rFonts w:ascii="Traditional Arabic" w:hAnsi="Traditional Arabic" w:cs="Traditional Arabic" w:hint="cs"/>
          <w:sz w:val="36"/>
          <w:szCs w:val="36"/>
          <w:rtl/>
        </w:rPr>
        <w:t xml:space="preserve">القاضي </w:t>
      </w:r>
      <w:r w:rsidRPr="00DE23A0">
        <w:rPr>
          <w:rFonts w:ascii="Traditional Arabic" w:hAnsi="Traditional Arabic" w:cs="Traditional Arabic"/>
          <w:sz w:val="36"/>
          <w:szCs w:val="36"/>
          <w:rtl/>
        </w:rPr>
        <w:t>ابن حمدين</w:t>
      </w:r>
      <w:r w:rsidR="00502500" w:rsidRPr="00684EAC">
        <w:rPr>
          <w:rFonts w:ascii="Traditional Arabic" w:hAnsi="Traditional Arabic" w:cs="Traditional Arabic" w:hint="cs"/>
          <w:sz w:val="36"/>
          <w:szCs w:val="36"/>
          <w:rtl/>
        </w:rPr>
        <w:t>(546ه/1151م)</w:t>
      </w:r>
      <w:r w:rsidRPr="00DE23A0">
        <w:rPr>
          <w:rFonts w:ascii="Traditional Arabic" w:hAnsi="Traditional Arabic" w:cs="Traditional Arabic"/>
          <w:sz w:val="36"/>
          <w:szCs w:val="36"/>
          <w:rtl/>
        </w:rPr>
        <w:t xml:space="preserve"> قاضي الجماعة بقرطبة </w:t>
      </w:r>
      <w:r w:rsidR="00941C22">
        <w:rPr>
          <w:rFonts w:ascii="Traditional Arabic" w:hAnsi="Traditional Arabic" w:cs="Traditional Arabic" w:hint="cs"/>
          <w:sz w:val="36"/>
          <w:szCs w:val="36"/>
          <w:rtl/>
        </w:rPr>
        <w:t>حينما</w:t>
      </w:r>
      <w:r w:rsidRPr="00DE23A0">
        <w:rPr>
          <w:rFonts w:ascii="Traditional Arabic" w:hAnsi="Traditional Arabic" w:cs="Traditional Arabic"/>
          <w:sz w:val="36"/>
          <w:szCs w:val="36"/>
          <w:rtl/>
        </w:rPr>
        <w:t xml:space="preserve"> أراد القاضي عياض أن يرتحل إلى الأندلس للقاء الشيوخ</w:t>
      </w:r>
      <w:r w:rsidR="00941C22">
        <w:rPr>
          <w:rFonts w:ascii="Traditional Arabic" w:hAnsi="Traditional Arabic" w:cs="Traditional Arabic" w:hint="cs"/>
          <w:sz w:val="36"/>
          <w:szCs w:val="36"/>
          <w:rtl/>
        </w:rPr>
        <w:t xml:space="preserve"> تعكس تلك المكانة </w:t>
      </w:r>
      <w:r>
        <w:rPr>
          <w:rStyle w:val="Appelnotedebasdep"/>
          <w:rFonts w:ascii="Traditional Arabic" w:hAnsi="Traditional Arabic" w:cs="Traditional Arabic"/>
          <w:sz w:val="36"/>
          <w:szCs w:val="36"/>
          <w:rtl/>
        </w:rPr>
        <w:footnoteReference w:id="113"/>
      </w:r>
      <w:r w:rsidR="00E64C60">
        <w:rPr>
          <w:rFonts w:ascii="Traditional Arabic" w:hAnsi="Traditional Arabic" w:cs="Traditional Arabic" w:hint="cs"/>
          <w:sz w:val="36"/>
          <w:szCs w:val="36"/>
          <w:rtl/>
        </w:rPr>
        <w:t>، كما</w:t>
      </w:r>
      <w:r w:rsidRPr="00DE23A0">
        <w:rPr>
          <w:rFonts w:ascii="Traditional Arabic" w:hAnsi="Traditional Arabic" w:cs="Traditional Arabic"/>
          <w:sz w:val="36"/>
          <w:szCs w:val="36"/>
          <w:rtl/>
        </w:rPr>
        <w:t xml:space="preserve"> عينه المرابطون قاضيا على سبتة ثم على غرناطة ثم على سبتة مرة ثانية. ولكن بالرغم </w:t>
      </w:r>
      <w:r>
        <w:rPr>
          <w:rFonts w:ascii="Traditional Arabic" w:hAnsi="Traditional Arabic" w:cs="Traditional Arabic"/>
          <w:sz w:val="36"/>
          <w:szCs w:val="36"/>
          <w:rtl/>
        </w:rPr>
        <w:t>من تأييد عياض لدولة المرابطين و</w:t>
      </w:r>
      <w:r>
        <w:rPr>
          <w:rFonts w:ascii="Traditional Arabic" w:hAnsi="Traditional Arabic" w:cs="Traditional Arabic" w:hint="cs"/>
          <w:sz w:val="36"/>
          <w:szCs w:val="36"/>
          <w:rtl/>
        </w:rPr>
        <w:t>ا</w:t>
      </w:r>
      <w:r w:rsidRPr="00DE23A0">
        <w:rPr>
          <w:rFonts w:ascii="Traditional Arabic" w:hAnsi="Traditional Arabic" w:cs="Traditional Arabic"/>
          <w:sz w:val="36"/>
          <w:szCs w:val="36"/>
          <w:rtl/>
        </w:rPr>
        <w:t xml:space="preserve">حترامهم له، فإن هذا </w:t>
      </w:r>
      <w:r w:rsidRPr="00DE23A0">
        <w:rPr>
          <w:rFonts w:ascii="Traditional Arabic" w:hAnsi="Traditional Arabic" w:cs="Traditional Arabic" w:hint="cs"/>
          <w:sz w:val="36"/>
          <w:szCs w:val="36"/>
          <w:rtl/>
        </w:rPr>
        <w:t>التأييد</w:t>
      </w:r>
      <w:r w:rsidRPr="00DE23A0">
        <w:rPr>
          <w:rFonts w:ascii="Traditional Arabic" w:hAnsi="Traditional Arabic" w:cs="Traditional Arabic"/>
          <w:sz w:val="36"/>
          <w:szCs w:val="36"/>
          <w:rtl/>
        </w:rPr>
        <w:t xml:space="preserve"> لم يكن مطلق</w:t>
      </w:r>
      <w:r w:rsidR="00E64C60">
        <w:rPr>
          <w:rFonts w:ascii="Traditional Arabic" w:hAnsi="Traditional Arabic" w:cs="Traditional Arabic" w:hint="cs"/>
          <w:sz w:val="36"/>
          <w:szCs w:val="36"/>
          <w:rtl/>
        </w:rPr>
        <w:t xml:space="preserve">، بل </w:t>
      </w:r>
      <w:r w:rsidRPr="00DE23A0">
        <w:rPr>
          <w:rFonts w:ascii="Traditional Arabic" w:hAnsi="Traditional Arabic" w:cs="Traditional Arabic"/>
          <w:sz w:val="36"/>
          <w:szCs w:val="36"/>
          <w:rtl/>
        </w:rPr>
        <w:t>نجد</w:t>
      </w:r>
      <w:r w:rsidR="00E64C60">
        <w:rPr>
          <w:rFonts w:ascii="Traditional Arabic" w:hAnsi="Traditional Arabic" w:cs="Traditional Arabic" w:hint="cs"/>
          <w:sz w:val="36"/>
          <w:szCs w:val="36"/>
          <w:rtl/>
        </w:rPr>
        <w:t>ه</w:t>
      </w:r>
      <w:r w:rsidRPr="00DE23A0">
        <w:rPr>
          <w:rFonts w:ascii="Traditional Arabic" w:hAnsi="Traditional Arabic" w:cs="Traditional Arabic"/>
          <w:sz w:val="36"/>
          <w:szCs w:val="36"/>
          <w:rtl/>
        </w:rPr>
        <w:t xml:space="preserve"> يأمر الساسة وينهاهم عن كل ماهو مخالف </w:t>
      </w:r>
      <w:r w:rsidRPr="00DE23A0">
        <w:rPr>
          <w:rFonts w:ascii="Traditional Arabic" w:hAnsi="Traditional Arabic" w:cs="Traditional Arabic"/>
          <w:sz w:val="36"/>
          <w:szCs w:val="36"/>
          <w:rtl/>
        </w:rPr>
        <w:lastRenderedPageBreak/>
        <w:t>للشرع</w:t>
      </w:r>
      <w:r>
        <w:rPr>
          <w:rStyle w:val="Appelnotedebasdep"/>
          <w:rFonts w:ascii="Traditional Arabic" w:hAnsi="Traditional Arabic" w:cs="Traditional Arabic"/>
          <w:sz w:val="36"/>
          <w:szCs w:val="36"/>
          <w:rtl/>
        </w:rPr>
        <w:footnoteReference w:id="114"/>
      </w:r>
      <w:r w:rsidR="00E64C60">
        <w:rPr>
          <w:rFonts w:ascii="Traditional Arabic" w:hAnsi="Traditional Arabic" w:cs="Traditional Arabic" w:hint="cs"/>
          <w:sz w:val="36"/>
          <w:szCs w:val="36"/>
          <w:rtl/>
        </w:rPr>
        <w:t>،</w:t>
      </w:r>
      <w:r w:rsidRPr="00DE23A0">
        <w:rPr>
          <w:rFonts w:ascii="Traditional Arabic" w:hAnsi="Traditional Arabic" w:cs="Traditional Arabic"/>
          <w:sz w:val="36"/>
          <w:szCs w:val="36"/>
          <w:rtl/>
        </w:rPr>
        <w:t xml:space="preserve"> وخلاصة القول يلاحظ في المواقف السياسية </w:t>
      </w:r>
      <w:r w:rsidRPr="00DE23A0">
        <w:rPr>
          <w:rFonts w:ascii="Traditional Arabic" w:hAnsi="Traditional Arabic" w:cs="Traditional Arabic"/>
          <w:b/>
          <w:sz w:val="36"/>
          <w:szCs w:val="36"/>
          <w:rtl/>
        </w:rPr>
        <w:t>للقاضي</w:t>
      </w:r>
      <w:r>
        <w:rPr>
          <w:rFonts w:ascii="Traditional Arabic" w:hAnsi="Traditional Arabic" w:cs="Traditional Arabic"/>
          <w:sz w:val="36"/>
          <w:szCs w:val="36"/>
          <w:rtl/>
        </w:rPr>
        <w:t xml:space="preserve"> عياض يعتبرها نابعة من الدين ب</w:t>
      </w:r>
      <w:r>
        <w:rPr>
          <w:rFonts w:ascii="Traditional Arabic" w:hAnsi="Traditional Arabic" w:cs="Traditional Arabic" w:hint="cs"/>
          <w:sz w:val="36"/>
          <w:szCs w:val="36"/>
          <w:rtl/>
        </w:rPr>
        <w:t>ا</w:t>
      </w:r>
      <w:r w:rsidRPr="00DE23A0">
        <w:rPr>
          <w:rFonts w:ascii="Traditional Arabic" w:hAnsi="Traditional Arabic" w:cs="Traditional Arabic"/>
          <w:sz w:val="36"/>
          <w:szCs w:val="36"/>
          <w:rtl/>
        </w:rPr>
        <w:t>عتباره شخصية دينية، حيث أنه حاول أن يطابق الشرع في آرائه وأحكامه ومواقفه</w:t>
      </w:r>
      <w:r w:rsidR="00E64C60">
        <w:rPr>
          <w:rStyle w:val="Appelnotedebasdep"/>
          <w:rFonts w:ascii="Traditional Arabic" w:hAnsi="Traditional Arabic" w:cs="Traditional Arabic"/>
          <w:sz w:val="36"/>
          <w:szCs w:val="36"/>
          <w:rtl/>
        </w:rPr>
        <w:footnoteReference w:id="115"/>
      </w:r>
      <w:r w:rsidR="00E64C60" w:rsidRPr="00DE23A0">
        <w:rPr>
          <w:rFonts w:ascii="Traditional Arabic" w:hAnsi="Traditional Arabic" w:cs="Traditional Arabic"/>
          <w:sz w:val="36"/>
          <w:szCs w:val="36"/>
          <w:rtl/>
        </w:rPr>
        <w:t>.</w:t>
      </w:r>
    </w:p>
    <w:p w:rsidR="001654F9" w:rsidRPr="00750B13" w:rsidRDefault="001654F9" w:rsidP="002124F3">
      <w:pPr>
        <w:pStyle w:val="Paragraphedeliste"/>
        <w:numPr>
          <w:ilvl w:val="0"/>
          <w:numId w:val="1"/>
        </w:numPr>
        <w:tabs>
          <w:tab w:val="right" w:pos="342"/>
        </w:tabs>
        <w:bidi/>
        <w:spacing w:line="240" w:lineRule="auto"/>
        <w:ind w:left="-18" w:firstLine="0"/>
        <w:jc w:val="both"/>
        <w:rPr>
          <w:rFonts w:ascii="Traditional Arabic" w:hAnsi="Traditional Arabic" w:cs="Traditional Arabic"/>
          <w:bCs/>
          <w:sz w:val="36"/>
          <w:szCs w:val="36"/>
          <w:rtl/>
        </w:rPr>
      </w:pPr>
      <w:r w:rsidRPr="009E0D8D">
        <w:rPr>
          <w:rFonts w:ascii="Traditional Arabic" w:hAnsi="Traditional Arabic" w:cs="Traditional Arabic"/>
          <w:bCs/>
          <w:sz w:val="36"/>
          <w:szCs w:val="36"/>
          <w:rtl/>
        </w:rPr>
        <w:t>موقف</w:t>
      </w:r>
      <w:r w:rsidR="00E64C60">
        <w:rPr>
          <w:rFonts w:ascii="Traditional Arabic" w:hAnsi="Traditional Arabic" w:cs="Traditional Arabic" w:hint="cs"/>
          <w:bCs/>
          <w:sz w:val="36"/>
          <w:szCs w:val="36"/>
          <w:rtl/>
        </w:rPr>
        <w:t>ه بدايات ظهور الموحدين وفرض سيطرتهم</w:t>
      </w:r>
      <w:r w:rsidRPr="009E0D8D">
        <w:rPr>
          <w:rFonts w:ascii="Traditional Arabic" w:hAnsi="Traditional Arabic" w:cs="Traditional Arabic"/>
          <w:bCs/>
          <w:sz w:val="36"/>
          <w:szCs w:val="36"/>
          <w:rtl/>
        </w:rPr>
        <w:t>:</w:t>
      </w:r>
      <w:r w:rsidRPr="00750B13">
        <w:rPr>
          <w:rFonts w:ascii="Traditional Arabic" w:hAnsi="Traditional Arabic" w:cs="Traditional Arabic"/>
          <w:sz w:val="36"/>
          <w:szCs w:val="36"/>
          <w:rtl/>
        </w:rPr>
        <w:t xml:space="preserve">في البداية كان موقف القاضي عياض من دولة الموحدين معارض ثم مهادن فعندما ظهر الموحدون أصبحوا يغزون بلاد المغرب، </w:t>
      </w:r>
      <w:r w:rsidRPr="00750B13">
        <w:rPr>
          <w:rFonts w:ascii="Traditional Arabic" w:hAnsi="Traditional Arabic" w:cs="Traditional Arabic" w:hint="cs"/>
          <w:sz w:val="36"/>
          <w:szCs w:val="36"/>
          <w:rtl/>
        </w:rPr>
        <w:t>واستطاعوا</w:t>
      </w:r>
      <w:r w:rsidRPr="00750B13">
        <w:rPr>
          <w:rFonts w:ascii="Traditional Arabic" w:hAnsi="Traditional Arabic" w:cs="Traditional Arabic"/>
          <w:sz w:val="36"/>
          <w:szCs w:val="36"/>
          <w:rtl/>
        </w:rPr>
        <w:t xml:space="preserve"> أن يستولوا على مراكش</w:t>
      </w:r>
      <w:r>
        <w:rPr>
          <w:rStyle w:val="Appelnotedebasdep"/>
          <w:rFonts w:ascii="Traditional Arabic" w:hAnsi="Traditional Arabic" w:cs="Traditional Arabic"/>
          <w:sz w:val="36"/>
          <w:szCs w:val="36"/>
          <w:rtl/>
        </w:rPr>
        <w:footnoteReference w:id="116"/>
      </w:r>
      <w:r w:rsidRPr="00750B13">
        <w:rPr>
          <w:rFonts w:ascii="Traditional Arabic" w:hAnsi="Traditional Arabic" w:cs="Traditional Arabic"/>
          <w:sz w:val="36"/>
          <w:szCs w:val="36"/>
          <w:rtl/>
        </w:rPr>
        <w:t xml:space="preserve">، وأصبحت هذه الأخيرة عاصمة لهم. ولقد كان الموحدين على خلاف عقيدة القاضي عياض،حيث أن عياض رفض عقيدة الموحدين، باعتباره على عقيدة أهل السنة وفي الفروع الفقهية لمذهب الإمام مالك. </w:t>
      </w:r>
    </w:p>
    <w:p w:rsidR="001654F9" w:rsidRPr="00DE23A0" w:rsidRDefault="001654F9" w:rsidP="001654F9">
      <w:pPr>
        <w:bidi/>
        <w:spacing w:line="240" w:lineRule="auto"/>
        <w:jc w:val="both"/>
        <w:rPr>
          <w:rFonts w:ascii="Traditional Arabic" w:hAnsi="Traditional Arabic" w:cs="Traditional Arabic"/>
          <w:sz w:val="36"/>
          <w:szCs w:val="36"/>
          <w:rtl/>
        </w:rPr>
      </w:pPr>
      <w:r w:rsidRPr="00DE23A0">
        <w:rPr>
          <w:rFonts w:ascii="Traditional Arabic" w:hAnsi="Traditional Arabic" w:cs="Traditional Arabic"/>
          <w:sz w:val="36"/>
          <w:szCs w:val="36"/>
          <w:rtl/>
        </w:rPr>
        <w:t xml:space="preserve">هذا فيما يخص الجانب الديني وهو بدوره أثر على الموقف السياسي </w:t>
      </w:r>
      <w:r w:rsidRPr="00DE23A0">
        <w:rPr>
          <w:rFonts w:ascii="Traditional Arabic" w:hAnsi="Traditional Arabic" w:cs="Traditional Arabic" w:hint="cs"/>
          <w:sz w:val="36"/>
          <w:szCs w:val="36"/>
          <w:rtl/>
        </w:rPr>
        <w:t>اتجاه</w:t>
      </w:r>
      <w:r w:rsidRPr="00DE23A0">
        <w:rPr>
          <w:rFonts w:ascii="Traditional Arabic" w:hAnsi="Traditional Arabic" w:cs="Traditional Arabic"/>
          <w:sz w:val="36"/>
          <w:szCs w:val="36"/>
          <w:rtl/>
        </w:rPr>
        <w:t xml:space="preserve"> الموحدين، وقد تمثل ذلك عندما جاء الموحدون بعد غزوات عديدة وطويلة إلى سبتة بهدف فتحها، ولكن تصدى لهم أهل سبتة وذلك بقيادة زعيمهم القاضي عياض</w:t>
      </w:r>
      <w:r>
        <w:rPr>
          <w:rStyle w:val="Appelnotedebasdep"/>
          <w:rFonts w:ascii="Traditional Arabic" w:hAnsi="Traditional Arabic" w:cs="Traditional Arabic"/>
          <w:sz w:val="36"/>
          <w:szCs w:val="36"/>
          <w:rtl/>
        </w:rPr>
        <w:footnoteReference w:id="117"/>
      </w:r>
      <w:r w:rsidRPr="00DE23A0">
        <w:rPr>
          <w:rFonts w:ascii="Traditional Arabic" w:hAnsi="Traditional Arabic" w:cs="Traditional Arabic"/>
          <w:sz w:val="36"/>
          <w:szCs w:val="36"/>
          <w:rtl/>
        </w:rPr>
        <w:t xml:space="preserve">، حيث إن هذا الأخير كان رئيس سبتة بأبوته ودينه وعلمه، ومنصبه الجليل، وهذا ما يؤكد عليه </w:t>
      </w:r>
      <w:r w:rsidRPr="00DE23A0">
        <w:rPr>
          <w:rFonts w:ascii="Traditional Arabic" w:hAnsi="Traditional Arabic" w:cs="Traditional Arabic" w:hint="cs"/>
          <w:sz w:val="36"/>
          <w:szCs w:val="36"/>
          <w:rtl/>
        </w:rPr>
        <w:t>ابن</w:t>
      </w:r>
      <w:r w:rsidRPr="00DE23A0">
        <w:rPr>
          <w:rFonts w:ascii="Traditional Arabic" w:hAnsi="Traditional Arabic" w:cs="Traditional Arabic"/>
          <w:sz w:val="36"/>
          <w:szCs w:val="36"/>
          <w:rtl/>
        </w:rPr>
        <w:t xml:space="preserve"> خلدون في قوله:« واستمر عبد المؤمن على حاله فنازل سبتة امتنعت عليه، وتولى كبر دفاعه عنها القاضي عياض الشهير الذكر، كان رئيسا بدينه وأبوته ومنصبه</w:t>
      </w:r>
      <w:r>
        <w:rPr>
          <w:rStyle w:val="Appelnotedebasdep"/>
          <w:rFonts w:ascii="Traditional Arabic" w:hAnsi="Traditional Arabic" w:cs="Traditional Arabic"/>
          <w:sz w:val="36"/>
          <w:szCs w:val="36"/>
          <w:rtl/>
        </w:rPr>
        <w:footnoteReference w:id="118"/>
      </w:r>
      <w:r w:rsidRPr="00DE23A0">
        <w:rPr>
          <w:rFonts w:ascii="Traditional Arabic" w:hAnsi="Traditional Arabic" w:cs="Traditional Arabic"/>
          <w:sz w:val="36"/>
          <w:szCs w:val="36"/>
          <w:rtl/>
        </w:rPr>
        <w:t xml:space="preserve">». </w:t>
      </w:r>
    </w:p>
    <w:p w:rsidR="001654F9" w:rsidRPr="00DE23A0" w:rsidRDefault="001654F9" w:rsidP="00296DD8">
      <w:pPr>
        <w:bidi/>
        <w:spacing w:line="240" w:lineRule="auto"/>
        <w:jc w:val="both"/>
        <w:rPr>
          <w:rFonts w:ascii="Traditional Arabic" w:hAnsi="Traditional Arabic" w:cs="Traditional Arabic"/>
          <w:sz w:val="36"/>
          <w:szCs w:val="36"/>
          <w:rtl/>
        </w:rPr>
      </w:pPr>
      <w:r w:rsidRPr="00DE23A0">
        <w:rPr>
          <w:rFonts w:ascii="Traditional Arabic" w:hAnsi="Traditional Arabic" w:cs="Traditional Arabic"/>
          <w:sz w:val="36"/>
          <w:szCs w:val="36"/>
          <w:rtl/>
        </w:rPr>
        <w:t>وعندما قتل بن تاشفين في معاركه مع الموحدين فتحت عدة مدن من بينها: تلمسان وفاس</w:t>
      </w:r>
      <w:r>
        <w:rPr>
          <w:rStyle w:val="Appelnotedebasdep"/>
          <w:rFonts w:ascii="Traditional Arabic" w:hAnsi="Traditional Arabic" w:cs="Traditional Arabic"/>
          <w:sz w:val="36"/>
          <w:szCs w:val="36"/>
          <w:rtl/>
        </w:rPr>
        <w:footnoteReference w:id="119"/>
      </w:r>
      <w:r w:rsidRPr="00DE23A0">
        <w:rPr>
          <w:rFonts w:ascii="Traditional Arabic" w:hAnsi="Traditional Arabic" w:cs="Traditional Arabic"/>
          <w:sz w:val="36"/>
          <w:szCs w:val="36"/>
          <w:rtl/>
        </w:rPr>
        <w:t>. فبايع عبد المؤمن أهل سبتة وبعدها بادر القاضي عياض إلى لقاء أمير دولة الموحدين</w:t>
      </w:r>
      <w:r w:rsidR="00296DD8">
        <w:rPr>
          <w:rFonts w:ascii="Traditional Arabic" w:hAnsi="Traditional Arabic" w:cs="Traditional Arabic" w:hint="cs"/>
          <w:sz w:val="36"/>
          <w:szCs w:val="36"/>
          <w:rtl/>
        </w:rPr>
        <w:t xml:space="preserve"> عبد المؤمن بن علي </w:t>
      </w:r>
      <w:r w:rsidR="00296DD8">
        <w:rPr>
          <w:rFonts w:ascii="Traditional Arabic" w:hAnsi="Traditional Arabic" w:cs="Traditional Arabic" w:hint="cs"/>
          <w:sz w:val="36"/>
          <w:szCs w:val="36"/>
          <w:rtl/>
        </w:rPr>
        <w:lastRenderedPageBreak/>
        <w:t xml:space="preserve">(541-558ه/1147-1163م) </w:t>
      </w:r>
      <w:r w:rsidRPr="00DE23A0">
        <w:rPr>
          <w:rFonts w:ascii="Traditional Arabic" w:hAnsi="Traditional Arabic" w:cs="Traditional Arabic"/>
          <w:sz w:val="36"/>
          <w:szCs w:val="36"/>
          <w:rtl/>
        </w:rPr>
        <w:t>، فاجتمع به في مدينة سلا</w:t>
      </w:r>
      <w:r>
        <w:rPr>
          <w:rStyle w:val="Appelnotedebasdep"/>
          <w:rFonts w:ascii="Traditional Arabic" w:hAnsi="Traditional Arabic" w:cs="Traditional Arabic"/>
          <w:sz w:val="36"/>
          <w:szCs w:val="36"/>
          <w:rtl/>
        </w:rPr>
        <w:footnoteReference w:id="120"/>
      </w:r>
      <w:r w:rsidRPr="00DE23A0">
        <w:rPr>
          <w:rFonts w:ascii="Traditional Arabic" w:hAnsi="Traditional Arabic" w:cs="Traditional Arabic"/>
          <w:sz w:val="36"/>
          <w:szCs w:val="36"/>
          <w:rtl/>
        </w:rPr>
        <w:t>. وبعد فترة من الفوضى والنزاعات ساد الهدوء مدينة سبتة، حتى ظنوا أنها لن تعود إلى الحركة مجددا، ولكن الشي</w:t>
      </w:r>
      <w:r>
        <w:rPr>
          <w:rFonts w:ascii="Traditional Arabic" w:hAnsi="Traditional Arabic" w:cs="Traditional Arabic" w:hint="cs"/>
          <w:sz w:val="36"/>
          <w:szCs w:val="36"/>
          <w:rtl/>
        </w:rPr>
        <w:t>ء</w:t>
      </w:r>
      <w:r w:rsidRPr="00DE23A0">
        <w:rPr>
          <w:rFonts w:ascii="Traditional Arabic" w:hAnsi="Traditional Arabic" w:cs="Traditional Arabic"/>
          <w:sz w:val="36"/>
          <w:szCs w:val="36"/>
          <w:rtl/>
        </w:rPr>
        <w:t xml:space="preserve"> الذي حصل هو أن المدينة كانت تصيخ بأسماعها لما يحصل من </w:t>
      </w:r>
      <w:r w:rsidRPr="00DE23A0">
        <w:rPr>
          <w:rFonts w:ascii="Traditional Arabic" w:hAnsi="Traditional Arabic" w:cs="Traditional Arabic" w:hint="cs"/>
          <w:sz w:val="36"/>
          <w:szCs w:val="36"/>
          <w:rtl/>
        </w:rPr>
        <w:t>انتقاض</w:t>
      </w:r>
      <w:r w:rsidRPr="00DE23A0">
        <w:rPr>
          <w:rFonts w:ascii="Traditional Arabic" w:hAnsi="Traditional Arabic" w:cs="Traditional Arabic"/>
          <w:sz w:val="36"/>
          <w:szCs w:val="36"/>
          <w:rtl/>
        </w:rPr>
        <w:t xml:space="preserve"> من أهل المغرب على عبد المؤمن، ثم بعدها حدثت نكسة الجيش الموحدي أمام مقاومة برغواطة. </w:t>
      </w:r>
    </w:p>
    <w:p w:rsidR="001654F9" w:rsidRPr="00750B13" w:rsidRDefault="001654F9" w:rsidP="0019105D">
      <w:pPr>
        <w:bidi/>
        <w:spacing w:line="240" w:lineRule="auto"/>
        <w:jc w:val="both"/>
        <w:rPr>
          <w:rFonts w:ascii="Traditional Arabic" w:hAnsi="Traditional Arabic" w:cs="Traditional Arabic"/>
          <w:sz w:val="36"/>
          <w:szCs w:val="36"/>
          <w:rtl/>
        </w:rPr>
      </w:pPr>
      <w:r w:rsidRPr="00DE23A0">
        <w:rPr>
          <w:rFonts w:ascii="Traditional Arabic" w:hAnsi="Traditional Arabic" w:cs="Traditional Arabic"/>
          <w:sz w:val="36"/>
          <w:szCs w:val="36"/>
          <w:rtl/>
        </w:rPr>
        <w:t>وبعد ذلك ركب القاضي عياض البحر في طريقه إلى يحي بن علي المسوفي، ا</w:t>
      </w:r>
      <w:r>
        <w:rPr>
          <w:rFonts w:ascii="Traditional Arabic" w:hAnsi="Traditional Arabic" w:cs="Traditional Arabic" w:hint="cs"/>
          <w:sz w:val="36"/>
          <w:szCs w:val="36"/>
          <w:rtl/>
        </w:rPr>
        <w:t>ل</w:t>
      </w:r>
      <w:r w:rsidRPr="00DE23A0">
        <w:rPr>
          <w:rFonts w:ascii="Traditional Arabic" w:hAnsi="Traditional Arabic" w:cs="Traditional Arabic"/>
          <w:sz w:val="36"/>
          <w:szCs w:val="36"/>
          <w:rtl/>
        </w:rPr>
        <w:t xml:space="preserve">معروف </w:t>
      </w:r>
      <w:r w:rsidRPr="00DE23A0">
        <w:rPr>
          <w:rFonts w:ascii="Traditional Arabic" w:hAnsi="Traditional Arabic" w:cs="Traditional Arabic" w:hint="cs"/>
          <w:sz w:val="36"/>
          <w:szCs w:val="36"/>
          <w:rtl/>
        </w:rPr>
        <w:t>بابن</w:t>
      </w:r>
      <w:r w:rsidRPr="00DE23A0">
        <w:rPr>
          <w:rFonts w:ascii="Traditional Arabic" w:hAnsi="Traditional Arabic" w:cs="Traditional Arabic"/>
          <w:sz w:val="36"/>
          <w:szCs w:val="36"/>
          <w:rtl/>
        </w:rPr>
        <w:t xml:space="preserve"> غانية</w:t>
      </w:r>
      <w:r>
        <w:rPr>
          <w:rStyle w:val="Appelnotedebasdep"/>
          <w:rFonts w:ascii="Traditional Arabic" w:hAnsi="Traditional Arabic" w:cs="Traditional Arabic"/>
          <w:sz w:val="36"/>
          <w:szCs w:val="36"/>
          <w:rtl/>
        </w:rPr>
        <w:footnoteReference w:id="121"/>
      </w:r>
      <w:r w:rsidRPr="00DE23A0">
        <w:rPr>
          <w:rFonts w:ascii="Traditional Arabic" w:hAnsi="Traditional Arabic" w:cs="Traditional Arabic" w:hint="cs"/>
          <w:sz w:val="36"/>
          <w:szCs w:val="36"/>
          <w:rtl/>
        </w:rPr>
        <w:t>فالتقى</w:t>
      </w:r>
      <w:r w:rsidRPr="00DE23A0">
        <w:rPr>
          <w:rFonts w:ascii="Traditional Arabic" w:hAnsi="Traditional Arabic" w:cs="Traditional Arabic"/>
          <w:sz w:val="36"/>
          <w:szCs w:val="36"/>
          <w:rtl/>
        </w:rPr>
        <w:t xml:space="preserve"> به وأدى إليه البيعة، وطلب منه أن يكون واليا على سبتة. فبعث معه يحي ابن أبي بكر الصحراوي</w:t>
      </w:r>
      <w:r w:rsidR="00134513">
        <w:rPr>
          <w:rFonts w:ascii="Traditional Arabic" w:hAnsi="Traditional Arabic" w:cs="Traditional Arabic" w:hint="cs"/>
          <w:sz w:val="36"/>
          <w:szCs w:val="36"/>
          <w:rtl/>
          <w:lang w:bidi="ar-DZ"/>
        </w:rPr>
        <w:t>(546ه/1151م)</w:t>
      </w:r>
      <w:r w:rsidRPr="00DE23A0">
        <w:rPr>
          <w:rFonts w:ascii="Traditional Arabic" w:hAnsi="Traditional Arabic" w:cs="Traditional Arabic"/>
          <w:sz w:val="36"/>
          <w:szCs w:val="36"/>
          <w:rtl/>
        </w:rPr>
        <w:t xml:space="preserve">، الذي كان معتصما بفاس أيام حصار عبد المؤمن لها، فدارت الكثير من الصراعات والنزاعات حتى أن عياض لم يستطيع الإبحار إلى الأندلس إلا أن يجدد بيعته مع أهل سبتة إلى عبد المؤمن وبعدها جاء بعض الأشياخ نادمين على ما فعلوه.  فعفا عنهم عياض.  إلا أنه اتخذ بعض الإجراءات الصارمة لمنع قيام الثورة مرة أخرى.  وقد منع عياض من العودة إلى مدينة سبتة وذلك من أجل أن لا يقوم </w:t>
      </w:r>
      <w:r w:rsidR="00854639">
        <w:rPr>
          <w:rFonts w:ascii="Traditional Arabic" w:hAnsi="Traditional Arabic" w:cs="Traditional Arabic"/>
          <w:sz w:val="36"/>
          <w:szCs w:val="36"/>
          <w:rtl/>
        </w:rPr>
        <w:t xml:space="preserve">أهل بلده ضد الموحدين مرة أخرى. </w:t>
      </w:r>
      <w:r w:rsidRPr="00DE23A0">
        <w:rPr>
          <w:rFonts w:ascii="Traditional Arabic" w:hAnsi="Traditional Arabic" w:cs="Traditional Arabic"/>
          <w:sz w:val="36"/>
          <w:szCs w:val="36"/>
          <w:rtl/>
        </w:rPr>
        <w:t>ثم نفاه في قرية نائية ليتولى قضائها</w:t>
      </w:r>
      <w:r>
        <w:rPr>
          <w:rStyle w:val="Appelnotedebasdep"/>
          <w:rFonts w:ascii="Traditional Arabic" w:hAnsi="Traditional Arabic" w:cs="Traditional Arabic"/>
          <w:sz w:val="36"/>
          <w:szCs w:val="36"/>
          <w:rtl/>
        </w:rPr>
        <w:footnoteReference w:id="122"/>
      </w:r>
      <w:r w:rsidRPr="00DE23A0">
        <w:rPr>
          <w:rFonts w:ascii="Traditional Arabic" w:hAnsi="Traditional Arabic" w:cs="Traditional Arabic"/>
          <w:sz w:val="36"/>
          <w:szCs w:val="36"/>
          <w:rtl/>
        </w:rPr>
        <w:t xml:space="preserve"> حتى انتهى الأمر بوفاته بمراكش سنة </w:t>
      </w:r>
      <w:r w:rsidRPr="0019105D">
        <w:rPr>
          <w:rFonts w:ascii="Traditional Arabic" w:hAnsi="Traditional Arabic" w:cs="Traditional Arabic" w:hint="cs"/>
          <w:sz w:val="36"/>
          <w:szCs w:val="36"/>
          <w:rtl/>
        </w:rPr>
        <w:t>544 ه</w:t>
      </w:r>
      <w:r w:rsidR="00186F0E" w:rsidRPr="0019105D">
        <w:rPr>
          <w:rFonts w:ascii="Traditional Arabic" w:hAnsi="Traditional Arabic" w:cs="Traditional Arabic" w:hint="cs"/>
          <w:sz w:val="36"/>
          <w:szCs w:val="36"/>
          <w:rtl/>
        </w:rPr>
        <w:t>/</w:t>
      </w:r>
      <w:r w:rsidR="0019105D">
        <w:rPr>
          <w:rFonts w:ascii="Traditional Arabic" w:hAnsi="Traditional Arabic" w:cs="Traditional Arabic" w:hint="cs"/>
          <w:sz w:val="36"/>
          <w:szCs w:val="36"/>
          <w:rtl/>
        </w:rPr>
        <w:t>1148م</w:t>
      </w:r>
      <w:r w:rsidRPr="0019105D">
        <w:rPr>
          <w:rFonts w:ascii="Traditional Arabic" w:hAnsi="Traditional Arabic" w:cs="Traditional Arabic" w:hint="cs"/>
          <w:sz w:val="36"/>
          <w:szCs w:val="36"/>
          <w:rtl/>
        </w:rPr>
        <w:t>.</w:t>
      </w:r>
      <w:r>
        <w:rPr>
          <w:rStyle w:val="Appelnotedebasdep"/>
          <w:rFonts w:ascii="Traditional Arabic" w:hAnsi="Traditional Arabic" w:cs="Traditional Arabic"/>
          <w:sz w:val="36"/>
          <w:szCs w:val="36"/>
          <w:rtl/>
        </w:rPr>
        <w:footnoteReference w:id="123"/>
      </w:r>
    </w:p>
    <w:p w:rsidR="00232CF6" w:rsidRPr="00186F0E" w:rsidRDefault="00232CF6" w:rsidP="002124F3">
      <w:pPr>
        <w:pStyle w:val="Paragraphedeliste"/>
        <w:numPr>
          <w:ilvl w:val="0"/>
          <w:numId w:val="16"/>
        </w:numPr>
        <w:tabs>
          <w:tab w:val="right" w:pos="252"/>
          <w:tab w:val="right" w:pos="522"/>
        </w:tabs>
        <w:bidi/>
        <w:spacing w:line="240" w:lineRule="auto"/>
        <w:ind w:left="-18" w:firstLine="0"/>
        <w:jc w:val="both"/>
        <w:rPr>
          <w:rFonts w:ascii="Traditional Arabic" w:hAnsi="Traditional Arabic" w:cs="Traditional Arabic"/>
          <w:b/>
          <w:sz w:val="36"/>
          <w:szCs w:val="36"/>
          <w:rtl/>
        </w:rPr>
      </w:pPr>
      <w:r w:rsidRPr="00186F0E">
        <w:rPr>
          <w:rFonts w:ascii="Traditional Arabic" w:hAnsi="Traditional Arabic" w:cs="Traditional Arabic"/>
          <w:bCs/>
          <w:sz w:val="36"/>
          <w:szCs w:val="36"/>
          <w:rtl/>
        </w:rPr>
        <w:t>مؤلفاته:</w:t>
      </w:r>
      <w:r w:rsidRPr="00186F0E">
        <w:rPr>
          <w:rFonts w:ascii="Traditional Arabic" w:hAnsi="Traditional Arabic" w:cs="Traditional Arabic"/>
          <w:sz w:val="36"/>
          <w:szCs w:val="36"/>
          <w:rtl/>
        </w:rPr>
        <w:t xml:space="preserve">لقد ساهمت شخصية القاضي عياض العلمية بشكل كبير في إثراء المكتبة الإسلامية وذلك من خلال مؤلفاته العديدة في شتى العلوم والفنون وبناءا على ذلك أصبحت مؤلفاته مرجعا ومصدرا مهم جدا يستند إليه الكثير من الطلاب، وينقلونه ويتوارثونه جيل بعد جيل، ومن </w:t>
      </w:r>
      <w:r w:rsidR="00186F0E">
        <w:rPr>
          <w:rFonts w:ascii="Traditional Arabic" w:hAnsi="Traditional Arabic" w:cs="Traditional Arabic"/>
          <w:sz w:val="36"/>
          <w:szCs w:val="36"/>
          <w:rtl/>
        </w:rPr>
        <w:t>أهم مؤلفات القاضي عياض نذكر</w:t>
      </w:r>
      <w:r w:rsidRPr="00186F0E">
        <w:rPr>
          <w:rFonts w:ascii="Traditional Arabic" w:hAnsi="Traditional Arabic" w:cs="Traditional Arabic"/>
          <w:sz w:val="36"/>
          <w:szCs w:val="36"/>
          <w:rtl/>
        </w:rPr>
        <w:t xml:space="preserve"> : </w:t>
      </w:r>
    </w:p>
    <w:p w:rsidR="00232CF6" w:rsidRPr="00684EAC" w:rsidRDefault="00232CF6" w:rsidP="002124F3">
      <w:pPr>
        <w:pStyle w:val="Paragraphedeliste"/>
        <w:numPr>
          <w:ilvl w:val="0"/>
          <w:numId w:val="21"/>
        </w:numPr>
        <w:bidi/>
        <w:spacing w:line="240" w:lineRule="auto"/>
        <w:jc w:val="both"/>
        <w:rPr>
          <w:rFonts w:ascii="Traditional Arabic" w:hAnsi="Traditional Arabic" w:cs="Traditional Arabic"/>
          <w:sz w:val="36"/>
          <w:szCs w:val="36"/>
          <w:rtl/>
        </w:rPr>
      </w:pPr>
      <w:r w:rsidRPr="00684EAC">
        <w:rPr>
          <w:rFonts w:ascii="Traditional Arabic" w:hAnsi="Traditional Arabic" w:cs="Traditional Arabic"/>
          <w:bCs/>
          <w:sz w:val="36"/>
          <w:szCs w:val="36"/>
          <w:rtl/>
        </w:rPr>
        <w:lastRenderedPageBreak/>
        <w:t>علم الحديث</w:t>
      </w:r>
      <w:r w:rsidRPr="00684EAC">
        <w:rPr>
          <w:rFonts w:ascii="Traditional Arabic" w:hAnsi="Traditional Arabic" w:cs="Traditional Arabic"/>
          <w:b/>
          <w:sz w:val="36"/>
          <w:szCs w:val="36"/>
          <w:rtl/>
        </w:rPr>
        <w:t xml:space="preserve">: </w:t>
      </w:r>
      <w:r w:rsidRPr="00684EAC">
        <w:rPr>
          <w:rFonts w:ascii="Traditional Arabic" w:hAnsi="Traditional Arabic" w:cs="Traditional Arabic"/>
          <w:sz w:val="36"/>
          <w:szCs w:val="36"/>
          <w:rtl/>
        </w:rPr>
        <w:t xml:space="preserve">وهذا العلم هو </w:t>
      </w:r>
      <w:r w:rsidRPr="00684EAC">
        <w:rPr>
          <w:rFonts w:ascii="Traditional Arabic" w:hAnsi="Traditional Arabic" w:cs="Traditional Arabic" w:hint="cs"/>
          <w:sz w:val="36"/>
          <w:szCs w:val="36"/>
          <w:rtl/>
        </w:rPr>
        <w:t>ا</w:t>
      </w:r>
      <w:r w:rsidR="00854639" w:rsidRPr="00684EAC">
        <w:rPr>
          <w:rFonts w:ascii="Traditional Arabic" w:hAnsi="Traditional Arabic" w:cs="Traditional Arabic"/>
          <w:sz w:val="36"/>
          <w:szCs w:val="36"/>
          <w:rtl/>
        </w:rPr>
        <w:t>ختصاص القاضي عياض</w:t>
      </w:r>
      <w:r w:rsidRPr="00684EAC">
        <w:rPr>
          <w:rFonts w:ascii="Traditional Arabic" w:hAnsi="Traditional Arabic" w:cs="Traditional Arabic"/>
          <w:sz w:val="36"/>
          <w:szCs w:val="36"/>
          <w:rtl/>
        </w:rPr>
        <w:t xml:space="preserve">، ولذلك أكثر من التأليف فيه ومن بينها: </w:t>
      </w:r>
    </w:p>
    <w:p w:rsidR="00186F0E" w:rsidRDefault="00186F0E" w:rsidP="00186F0E">
      <w:pPr>
        <w:bidi/>
        <w:spacing w:line="240" w:lineRule="auto"/>
        <w:ind w:left="-18"/>
        <w:jc w:val="both"/>
        <w:rPr>
          <w:rFonts w:ascii="Traditional Arabic" w:hAnsi="Traditional Arabic" w:cs="Traditional Arabic"/>
          <w:b/>
          <w:sz w:val="36"/>
          <w:szCs w:val="36"/>
          <w:rtl/>
        </w:rPr>
      </w:pPr>
      <w:r>
        <w:rPr>
          <w:rFonts w:ascii="Traditional Arabic" w:hAnsi="Traditional Arabic" w:cs="Traditional Arabic" w:hint="cs"/>
          <w:bCs/>
          <w:sz w:val="36"/>
          <w:szCs w:val="36"/>
          <w:rtl/>
        </w:rPr>
        <w:t xml:space="preserve">_ </w:t>
      </w:r>
      <w:r w:rsidR="00232CF6" w:rsidRPr="00186F0E">
        <w:rPr>
          <w:rFonts w:ascii="Traditional Arabic" w:hAnsi="Traditional Arabic" w:cs="Traditional Arabic"/>
          <w:bCs/>
          <w:sz w:val="36"/>
          <w:szCs w:val="36"/>
          <w:rtl/>
        </w:rPr>
        <w:t>كتاب إكمال المعلم بفوائد صحيح مسلم</w:t>
      </w:r>
      <w:r w:rsidR="00232CF6" w:rsidRPr="00186F0E">
        <w:rPr>
          <w:rFonts w:ascii="Traditional Arabic" w:hAnsi="Traditional Arabic" w:cs="Traditional Arabic"/>
          <w:b/>
          <w:sz w:val="36"/>
          <w:szCs w:val="36"/>
          <w:rtl/>
        </w:rPr>
        <w:t>: والذي يعتبر شرح لكتاب "الجامع الصحيح" للإمام مسلم</w:t>
      </w:r>
      <w:r w:rsidR="005C3113">
        <w:rPr>
          <w:rFonts w:ascii="Traditional Arabic" w:hAnsi="Traditional Arabic" w:cs="Traditional Arabic" w:hint="cs"/>
          <w:b/>
          <w:sz w:val="36"/>
          <w:szCs w:val="36"/>
          <w:rtl/>
        </w:rPr>
        <w:t>(261ه/875م)</w:t>
      </w:r>
      <w:r w:rsidR="00232CF6" w:rsidRPr="00186F0E">
        <w:rPr>
          <w:rFonts w:ascii="Traditional Arabic" w:hAnsi="Traditional Arabic" w:cs="Traditional Arabic"/>
          <w:b/>
          <w:sz w:val="36"/>
          <w:szCs w:val="36"/>
          <w:rtl/>
        </w:rPr>
        <w:t>، وهو كذلك موسع ومكمل لكتاب "المعلم بفوائد مسلم"للمازري</w:t>
      </w:r>
      <w:r w:rsidR="00232CF6">
        <w:rPr>
          <w:rStyle w:val="Appelnotedebasdep"/>
          <w:rFonts w:ascii="Traditional Arabic" w:hAnsi="Traditional Arabic" w:cs="Traditional Arabic"/>
          <w:b/>
          <w:sz w:val="36"/>
          <w:szCs w:val="36"/>
          <w:rtl/>
        </w:rPr>
        <w:footnoteReference w:id="124"/>
      </w:r>
      <w:r w:rsidR="00232CF6" w:rsidRPr="00186F0E">
        <w:rPr>
          <w:rFonts w:ascii="Traditional Arabic" w:hAnsi="Traditional Arabic" w:cs="Traditional Arabic"/>
          <w:b/>
          <w:sz w:val="36"/>
          <w:szCs w:val="36"/>
          <w:rtl/>
        </w:rPr>
        <w:t>.</w:t>
      </w:r>
    </w:p>
    <w:p w:rsidR="00186F0E" w:rsidRDefault="00232CF6" w:rsidP="002124F3">
      <w:pPr>
        <w:pStyle w:val="Paragraphedeliste"/>
        <w:numPr>
          <w:ilvl w:val="0"/>
          <w:numId w:val="1"/>
        </w:numPr>
        <w:tabs>
          <w:tab w:val="right" w:pos="252"/>
        </w:tabs>
        <w:bidi/>
        <w:spacing w:line="240" w:lineRule="auto"/>
        <w:ind w:left="-18" w:firstLine="0"/>
        <w:jc w:val="both"/>
        <w:rPr>
          <w:rFonts w:ascii="Traditional Arabic" w:hAnsi="Traditional Arabic" w:cs="Traditional Arabic"/>
          <w:b/>
          <w:sz w:val="36"/>
          <w:szCs w:val="36"/>
        </w:rPr>
      </w:pPr>
      <w:r w:rsidRPr="00186F0E">
        <w:rPr>
          <w:rFonts w:ascii="Traditional Arabic" w:hAnsi="Traditional Arabic" w:cs="Traditional Arabic"/>
          <w:bCs/>
          <w:sz w:val="36"/>
          <w:szCs w:val="36"/>
          <w:rtl/>
        </w:rPr>
        <w:t>بغية الرائد لما تضمنه حديث أم زرع من الفوائد</w:t>
      </w:r>
      <w:r w:rsidRPr="00186F0E">
        <w:rPr>
          <w:rFonts w:ascii="Traditional Arabic" w:hAnsi="Traditional Arabic" w:cs="Traditional Arabic"/>
          <w:b/>
          <w:sz w:val="36"/>
          <w:szCs w:val="36"/>
          <w:rtl/>
        </w:rPr>
        <w:t xml:space="preserve">: </w:t>
      </w:r>
      <w:r w:rsidRPr="00186F0E">
        <w:rPr>
          <w:rFonts w:ascii="Traditional Arabic" w:hAnsi="Traditional Arabic" w:cs="Traditional Arabic"/>
          <w:sz w:val="36"/>
          <w:szCs w:val="36"/>
          <w:rtl/>
        </w:rPr>
        <w:t xml:space="preserve">والذي تضمن شرح وحديث أم الزرع الطويل. </w:t>
      </w:r>
    </w:p>
    <w:p w:rsidR="00186F0E" w:rsidRPr="00186F0E" w:rsidRDefault="00232CF6" w:rsidP="002124F3">
      <w:pPr>
        <w:pStyle w:val="Paragraphedeliste"/>
        <w:numPr>
          <w:ilvl w:val="0"/>
          <w:numId w:val="1"/>
        </w:numPr>
        <w:tabs>
          <w:tab w:val="right" w:pos="252"/>
        </w:tabs>
        <w:bidi/>
        <w:spacing w:line="240" w:lineRule="auto"/>
        <w:ind w:left="-18" w:firstLine="0"/>
        <w:jc w:val="both"/>
        <w:rPr>
          <w:rFonts w:ascii="Traditional Arabic" w:hAnsi="Traditional Arabic" w:cs="Traditional Arabic"/>
          <w:b/>
          <w:sz w:val="36"/>
          <w:szCs w:val="36"/>
        </w:rPr>
      </w:pPr>
      <w:r w:rsidRPr="00186F0E">
        <w:rPr>
          <w:rFonts w:ascii="Traditional Arabic" w:hAnsi="Traditional Arabic" w:cs="Traditional Arabic"/>
          <w:bCs/>
          <w:sz w:val="36"/>
          <w:szCs w:val="36"/>
          <w:rtl/>
        </w:rPr>
        <w:t>مقدمة إكمال المعلم</w:t>
      </w:r>
      <w:r w:rsidRPr="00186F0E">
        <w:rPr>
          <w:rFonts w:ascii="Traditional Arabic" w:hAnsi="Traditional Arabic" w:cs="Traditional Arabic"/>
          <w:b/>
          <w:sz w:val="36"/>
          <w:szCs w:val="36"/>
          <w:rtl/>
        </w:rPr>
        <w:t xml:space="preserve">: </w:t>
      </w:r>
      <w:r w:rsidRPr="00186F0E">
        <w:rPr>
          <w:rFonts w:ascii="Traditional Arabic" w:hAnsi="Traditional Arabic" w:cs="Traditional Arabic"/>
          <w:sz w:val="36"/>
          <w:szCs w:val="36"/>
          <w:rtl/>
        </w:rPr>
        <w:t>و</w:t>
      </w:r>
      <w:r w:rsidR="00854639">
        <w:rPr>
          <w:rFonts w:ascii="Traditional Arabic" w:hAnsi="Traditional Arabic" w:cs="Traditional Arabic"/>
          <w:sz w:val="36"/>
          <w:szCs w:val="36"/>
          <w:rtl/>
        </w:rPr>
        <w:t>الذي يبين فيه ما في مقدمة مسلم</w:t>
      </w:r>
      <w:r w:rsidRPr="00186F0E">
        <w:rPr>
          <w:rFonts w:ascii="Traditional Arabic" w:hAnsi="Traditional Arabic" w:cs="Traditional Arabic"/>
          <w:sz w:val="36"/>
          <w:szCs w:val="36"/>
          <w:rtl/>
        </w:rPr>
        <w:t>، حيث ذكر عياض في خطبة إكمال المعلم أنه قام بالبسط لما أشار إليه مسلم رحمه الله في مقدمته من أصول علم الأثر وفنونه</w:t>
      </w:r>
      <w:r>
        <w:rPr>
          <w:rStyle w:val="Appelnotedebasdep"/>
          <w:rFonts w:ascii="Traditional Arabic" w:hAnsi="Traditional Arabic" w:cs="Traditional Arabic"/>
          <w:sz w:val="36"/>
          <w:szCs w:val="36"/>
          <w:rtl/>
        </w:rPr>
        <w:footnoteReference w:id="125"/>
      </w:r>
      <w:r w:rsidRPr="00186F0E">
        <w:rPr>
          <w:rFonts w:ascii="Traditional Arabic" w:hAnsi="Traditional Arabic" w:cs="Traditional Arabic"/>
          <w:sz w:val="36"/>
          <w:szCs w:val="36"/>
          <w:rtl/>
        </w:rPr>
        <w:t xml:space="preserve">. </w:t>
      </w:r>
    </w:p>
    <w:p w:rsidR="00232CF6" w:rsidRPr="00186F0E" w:rsidRDefault="00232CF6" w:rsidP="002124F3">
      <w:pPr>
        <w:pStyle w:val="Paragraphedeliste"/>
        <w:numPr>
          <w:ilvl w:val="0"/>
          <w:numId w:val="1"/>
        </w:numPr>
        <w:tabs>
          <w:tab w:val="right" w:pos="252"/>
        </w:tabs>
        <w:bidi/>
        <w:spacing w:line="240" w:lineRule="auto"/>
        <w:ind w:left="-18" w:firstLine="0"/>
        <w:jc w:val="both"/>
        <w:rPr>
          <w:rFonts w:ascii="Traditional Arabic" w:hAnsi="Traditional Arabic" w:cs="Traditional Arabic"/>
          <w:b/>
          <w:sz w:val="36"/>
          <w:szCs w:val="36"/>
        </w:rPr>
      </w:pPr>
      <w:r w:rsidRPr="00186F0E">
        <w:rPr>
          <w:rFonts w:ascii="Traditional Arabic" w:hAnsi="Traditional Arabic" w:cs="Traditional Arabic"/>
          <w:bCs/>
          <w:sz w:val="36"/>
          <w:szCs w:val="36"/>
          <w:rtl/>
        </w:rPr>
        <w:t>مشارق الأنوار على صحاح الآثار</w:t>
      </w:r>
      <w:r w:rsidRPr="00186F0E">
        <w:rPr>
          <w:rFonts w:ascii="Traditional Arabic" w:hAnsi="Traditional Arabic" w:cs="Traditional Arabic"/>
          <w:b/>
          <w:sz w:val="36"/>
          <w:szCs w:val="36"/>
          <w:rtl/>
        </w:rPr>
        <w:t>: وهو</w:t>
      </w:r>
      <w:r w:rsidRPr="00186F0E">
        <w:rPr>
          <w:rFonts w:ascii="Traditional Arabic" w:hAnsi="Traditional Arabic" w:cs="Traditional Arabic"/>
          <w:sz w:val="36"/>
          <w:szCs w:val="36"/>
          <w:rtl/>
        </w:rPr>
        <w:t xml:space="preserve"> كتاب مختص في شرح غريب الحديث وكذلك تقويم الألفاظ الغربية والمشكلة الواردة في الصحيحين والموطأ وكل ما يختص بها</w:t>
      </w:r>
      <w:r>
        <w:rPr>
          <w:rStyle w:val="Appelnotedebasdep"/>
          <w:rFonts w:ascii="Traditional Arabic" w:hAnsi="Traditional Arabic" w:cs="Traditional Arabic"/>
          <w:sz w:val="36"/>
          <w:szCs w:val="36"/>
          <w:rtl/>
        </w:rPr>
        <w:footnoteReference w:id="126"/>
      </w:r>
      <w:r w:rsidRPr="00186F0E">
        <w:rPr>
          <w:rFonts w:ascii="Traditional Arabic" w:hAnsi="Traditional Arabic" w:cs="Traditional Arabic"/>
          <w:sz w:val="36"/>
          <w:szCs w:val="36"/>
          <w:rtl/>
        </w:rPr>
        <w:t xml:space="preserve">. </w:t>
      </w:r>
    </w:p>
    <w:p w:rsidR="001144DC" w:rsidRPr="00684EAC" w:rsidRDefault="00684EAC" w:rsidP="002124F3">
      <w:pPr>
        <w:pStyle w:val="Paragraphedeliste"/>
        <w:numPr>
          <w:ilvl w:val="0"/>
          <w:numId w:val="21"/>
        </w:numPr>
        <w:bidi/>
        <w:spacing w:line="240" w:lineRule="auto"/>
        <w:jc w:val="both"/>
        <w:rPr>
          <w:rFonts w:ascii="Traditional Arabic" w:hAnsi="Traditional Arabic" w:cs="Traditional Arabic"/>
          <w:bCs/>
          <w:sz w:val="36"/>
          <w:szCs w:val="36"/>
          <w:rtl/>
        </w:rPr>
      </w:pPr>
      <w:r w:rsidRPr="00684EAC">
        <w:rPr>
          <w:rFonts w:ascii="Traditional Arabic" w:hAnsi="Traditional Arabic" w:cs="Traditional Arabic" w:hint="cs"/>
          <w:bCs/>
          <w:sz w:val="36"/>
          <w:szCs w:val="36"/>
          <w:rtl/>
        </w:rPr>
        <w:t>ا</w:t>
      </w:r>
      <w:r w:rsidR="00232CF6" w:rsidRPr="00684EAC">
        <w:rPr>
          <w:rFonts w:ascii="Traditional Arabic" w:hAnsi="Traditional Arabic" w:cs="Traditional Arabic"/>
          <w:bCs/>
          <w:sz w:val="36"/>
          <w:szCs w:val="36"/>
          <w:rtl/>
        </w:rPr>
        <w:t>لسيرة النبوية:</w:t>
      </w:r>
    </w:p>
    <w:p w:rsidR="00232CF6" w:rsidRPr="001144DC" w:rsidRDefault="00232CF6" w:rsidP="002124F3">
      <w:pPr>
        <w:pStyle w:val="Paragraphedeliste"/>
        <w:numPr>
          <w:ilvl w:val="0"/>
          <w:numId w:val="1"/>
        </w:numPr>
        <w:tabs>
          <w:tab w:val="right" w:pos="342"/>
        </w:tabs>
        <w:bidi/>
        <w:spacing w:line="240" w:lineRule="auto"/>
        <w:ind w:left="-18" w:firstLine="0"/>
        <w:jc w:val="both"/>
        <w:rPr>
          <w:rFonts w:ascii="Traditional Arabic" w:hAnsi="Traditional Arabic" w:cs="Traditional Arabic"/>
          <w:b/>
          <w:sz w:val="36"/>
          <w:szCs w:val="36"/>
        </w:rPr>
      </w:pPr>
      <w:r w:rsidRPr="001144DC">
        <w:rPr>
          <w:rFonts w:ascii="Traditional Arabic" w:hAnsi="Traditional Arabic" w:cs="Traditional Arabic"/>
          <w:b/>
          <w:sz w:val="36"/>
          <w:szCs w:val="36"/>
          <w:rtl/>
        </w:rPr>
        <w:t xml:space="preserve">الشفاء بتعريف حقوق المصطفى: </w:t>
      </w:r>
      <w:r w:rsidRPr="001144DC">
        <w:rPr>
          <w:rFonts w:ascii="Traditional Arabic" w:hAnsi="Traditional Arabic" w:cs="Traditional Arabic"/>
          <w:sz w:val="36"/>
          <w:szCs w:val="36"/>
          <w:rtl/>
        </w:rPr>
        <w:t xml:space="preserve">وهو من أشهر كتب القاضي عياض والذي تناول فيه سيرة النبي صلى الله عليه وسلم، وقد </w:t>
      </w:r>
      <w:r w:rsidRPr="001144DC">
        <w:rPr>
          <w:rFonts w:ascii="Traditional Arabic" w:hAnsi="Traditional Arabic" w:cs="Traditional Arabic" w:hint="cs"/>
          <w:sz w:val="36"/>
          <w:szCs w:val="36"/>
          <w:rtl/>
        </w:rPr>
        <w:t>ا</w:t>
      </w:r>
      <w:r w:rsidRPr="001144DC">
        <w:rPr>
          <w:rFonts w:ascii="Traditional Arabic" w:hAnsi="Traditional Arabic" w:cs="Traditional Arabic"/>
          <w:sz w:val="36"/>
          <w:szCs w:val="36"/>
          <w:rtl/>
        </w:rPr>
        <w:t>حتوى على الكثير من المسائل في الفقه وعلم الأصول وكذلك البلاغة</w:t>
      </w:r>
      <w:r>
        <w:rPr>
          <w:rStyle w:val="Appelnotedebasdep"/>
          <w:rFonts w:ascii="Traditional Arabic" w:hAnsi="Traditional Arabic" w:cs="Traditional Arabic"/>
          <w:sz w:val="36"/>
          <w:szCs w:val="36"/>
          <w:rtl/>
        </w:rPr>
        <w:footnoteReference w:id="127"/>
      </w:r>
      <w:r w:rsidRPr="001144DC">
        <w:rPr>
          <w:rFonts w:ascii="Traditional Arabic" w:hAnsi="Traditional Arabic" w:cs="Traditional Arabic"/>
          <w:sz w:val="36"/>
          <w:szCs w:val="36"/>
          <w:rtl/>
        </w:rPr>
        <w:t xml:space="preserve">. </w:t>
      </w:r>
    </w:p>
    <w:p w:rsidR="001144DC" w:rsidRPr="001144DC" w:rsidRDefault="00232CF6" w:rsidP="002124F3">
      <w:pPr>
        <w:pStyle w:val="Paragraphedeliste"/>
        <w:numPr>
          <w:ilvl w:val="0"/>
          <w:numId w:val="22"/>
        </w:numPr>
        <w:tabs>
          <w:tab w:val="right" w:pos="342"/>
        </w:tabs>
        <w:bidi/>
        <w:spacing w:line="240" w:lineRule="auto"/>
        <w:jc w:val="both"/>
        <w:rPr>
          <w:rFonts w:ascii="Traditional Arabic" w:hAnsi="Traditional Arabic" w:cs="Traditional Arabic"/>
          <w:sz w:val="36"/>
          <w:szCs w:val="36"/>
        </w:rPr>
      </w:pPr>
      <w:r w:rsidRPr="001144DC">
        <w:rPr>
          <w:rFonts w:ascii="Traditional Arabic" w:hAnsi="Traditional Arabic" w:cs="Traditional Arabic"/>
          <w:bCs/>
          <w:sz w:val="36"/>
          <w:szCs w:val="36"/>
          <w:rtl/>
        </w:rPr>
        <w:t>علم التراجم والرجال:</w:t>
      </w:r>
      <w:r w:rsidR="004C71F2" w:rsidRPr="004C71F2">
        <w:rPr>
          <w:rFonts w:ascii="Traditional Arabic" w:hAnsi="Traditional Arabic" w:cs="Traditional Arabic" w:hint="cs"/>
          <w:b/>
          <w:sz w:val="36"/>
          <w:szCs w:val="36"/>
          <w:rtl/>
        </w:rPr>
        <w:t xml:space="preserve"> من أعماله</w:t>
      </w:r>
      <w:r w:rsidR="004C71F2">
        <w:rPr>
          <w:rFonts w:ascii="Traditional Arabic" w:hAnsi="Traditional Arabic" w:cs="Traditional Arabic" w:hint="cs"/>
          <w:b/>
          <w:sz w:val="36"/>
          <w:szCs w:val="36"/>
          <w:rtl/>
        </w:rPr>
        <w:t>.</w:t>
      </w:r>
    </w:p>
    <w:p w:rsidR="001144DC" w:rsidRDefault="00232CF6" w:rsidP="002124F3">
      <w:pPr>
        <w:pStyle w:val="Paragraphedeliste"/>
        <w:numPr>
          <w:ilvl w:val="0"/>
          <w:numId w:val="1"/>
        </w:numPr>
        <w:tabs>
          <w:tab w:val="right" w:pos="342"/>
        </w:tabs>
        <w:bidi/>
        <w:spacing w:line="240" w:lineRule="auto"/>
        <w:ind w:left="-18" w:firstLine="0"/>
        <w:jc w:val="both"/>
        <w:rPr>
          <w:rFonts w:ascii="Traditional Arabic" w:hAnsi="Traditional Arabic" w:cs="Traditional Arabic"/>
          <w:sz w:val="36"/>
          <w:szCs w:val="36"/>
        </w:rPr>
      </w:pPr>
      <w:r w:rsidRPr="001144DC">
        <w:rPr>
          <w:rFonts w:ascii="Traditional Arabic" w:hAnsi="Traditional Arabic" w:cs="Traditional Arabic"/>
          <w:b/>
          <w:sz w:val="36"/>
          <w:szCs w:val="36"/>
          <w:rtl/>
        </w:rPr>
        <w:t>أخبار القرطبيين:</w:t>
      </w:r>
      <w:r w:rsidRPr="001144DC">
        <w:rPr>
          <w:rFonts w:ascii="Traditional Arabic" w:hAnsi="Traditional Arabic" w:cs="Traditional Arabic"/>
          <w:sz w:val="36"/>
          <w:szCs w:val="36"/>
          <w:rtl/>
        </w:rPr>
        <w:t xml:space="preserve"> وقد ذكر فيه علماء قرطبة وأخبارهم وهو كتاب مفقود</w:t>
      </w:r>
      <w:r>
        <w:rPr>
          <w:rStyle w:val="Appelnotedebasdep"/>
          <w:rFonts w:ascii="Traditional Arabic" w:hAnsi="Traditional Arabic" w:cs="Traditional Arabic"/>
          <w:sz w:val="36"/>
          <w:szCs w:val="36"/>
          <w:rtl/>
        </w:rPr>
        <w:footnoteReference w:id="128"/>
      </w:r>
      <w:r w:rsidR="001144DC">
        <w:rPr>
          <w:rFonts w:ascii="Traditional Arabic" w:hAnsi="Traditional Arabic" w:cs="Traditional Arabic"/>
          <w:sz w:val="36"/>
          <w:szCs w:val="36"/>
          <w:rtl/>
        </w:rPr>
        <w:t>.</w:t>
      </w:r>
    </w:p>
    <w:p w:rsidR="001144DC" w:rsidRDefault="00232CF6" w:rsidP="002124F3">
      <w:pPr>
        <w:pStyle w:val="Paragraphedeliste"/>
        <w:numPr>
          <w:ilvl w:val="0"/>
          <w:numId w:val="1"/>
        </w:numPr>
        <w:tabs>
          <w:tab w:val="right" w:pos="342"/>
        </w:tabs>
        <w:bidi/>
        <w:spacing w:line="240" w:lineRule="auto"/>
        <w:ind w:left="-18" w:firstLine="0"/>
        <w:jc w:val="both"/>
        <w:rPr>
          <w:rFonts w:ascii="Traditional Arabic" w:hAnsi="Traditional Arabic" w:cs="Traditional Arabic"/>
          <w:sz w:val="36"/>
          <w:szCs w:val="36"/>
        </w:rPr>
      </w:pPr>
      <w:r w:rsidRPr="001144DC">
        <w:rPr>
          <w:rFonts w:ascii="Traditional Arabic" w:hAnsi="Traditional Arabic" w:cs="Traditional Arabic"/>
          <w:b/>
          <w:sz w:val="36"/>
          <w:szCs w:val="36"/>
          <w:rtl/>
        </w:rPr>
        <w:lastRenderedPageBreak/>
        <w:t xml:space="preserve">ترتيب المدارك وتقريب المسالك لمعرفة أعلام مذهب مالك: </w:t>
      </w:r>
      <w:r w:rsidRPr="001144DC">
        <w:rPr>
          <w:rFonts w:ascii="Traditional Arabic" w:hAnsi="Traditional Arabic" w:cs="Traditional Arabic"/>
          <w:sz w:val="36"/>
          <w:szCs w:val="36"/>
          <w:rtl/>
        </w:rPr>
        <w:t xml:space="preserve">وهذا الكتاب يحتوي على تراجم علماء المالكية، للإمام مالك مع التعريف بمذهبه وبعد ذكر تلاميذ الإمام مالك، ثم جاءت طبقة الشيوخ. ولقد ضم هذا الكتاب </w:t>
      </w:r>
      <w:r w:rsidRPr="001144DC">
        <w:rPr>
          <w:rFonts w:ascii="Traditional Arabic" w:hAnsi="Traditional Arabic" w:cs="Traditional Arabic"/>
          <w:sz w:val="36"/>
          <w:szCs w:val="36"/>
        </w:rPr>
        <w:t>1500</w:t>
      </w:r>
      <w:r w:rsidRPr="001144DC">
        <w:rPr>
          <w:rFonts w:ascii="Traditional Arabic" w:hAnsi="Traditional Arabic" w:cs="Traditional Arabic"/>
          <w:sz w:val="36"/>
          <w:szCs w:val="36"/>
          <w:rtl/>
        </w:rPr>
        <w:t>ترجمة</w:t>
      </w:r>
      <w:r>
        <w:rPr>
          <w:rStyle w:val="Appelnotedebasdep"/>
          <w:rFonts w:ascii="Traditional Arabic" w:hAnsi="Traditional Arabic" w:cs="Traditional Arabic"/>
          <w:sz w:val="36"/>
          <w:szCs w:val="36"/>
          <w:rtl/>
        </w:rPr>
        <w:footnoteReference w:id="129"/>
      </w:r>
      <w:r w:rsidRPr="001144DC">
        <w:rPr>
          <w:rFonts w:ascii="Traditional Arabic" w:hAnsi="Traditional Arabic" w:cs="Traditional Arabic"/>
          <w:sz w:val="36"/>
          <w:szCs w:val="36"/>
          <w:rtl/>
        </w:rPr>
        <w:t>.</w:t>
      </w:r>
    </w:p>
    <w:p w:rsidR="004C71F2" w:rsidRDefault="00232CF6" w:rsidP="002124F3">
      <w:pPr>
        <w:pStyle w:val="Paragraphedeliste"/>
        <w:numPr>
          <w:ilvl w:val="0"/>
          <w:numId w:val="1"/>
        </w:numPr>
        <w:tabs>
          <w:tab w:val="right" w:pos="342"/>
        </w:tabs>
        <w:bidi/>
        <w:spacing w:line="240" w:lineRule="auto"/>
        <w:ind w:left="-18" w:firstLine="0"/>
        <w:jc w:val="both"/>
        <w:rPr>
          <w:rFonts w:ascii="Traditional Arabic" w:hAnsi="Traditional Arabic" w:cs="Traditional Arabic"/>
          <w:sz w:val="36"/>
          <w:szCs w:val="36"/>
        </w:rPr>
      </w:pPr>
      <w:r w:rsidRPr="001144DC">
        <w:rPr>
          <w:rFonts w:ascii="Traditional Arabic" w:hAnsi="Traditional Arabic" w:cs="Traditional Arabic"/>
          <w:b/>
          <w:sz w:val="36"/>
          <w:szCs w:val="36"/>
          <w:rtl/>
        </w:rPr>
        <w:t xml:space="preserve">الغنية: </w:t>
      </w:r>
      <w:r w:rsidRPr="001144DC">
        <w:rPr>
          <w:rFonts w:ascii="Traditional Arabic" w:hAnsi="Traditional Arabic" w:cs="Traditional Arabic"/>
          <w:sz w:val="36"/>
          <w:szCs w:val="36"/>
          <w:rtl/>
        </w:rPr>
        <w:t>وهي فهرسة لشيوخ القاضي عياض</w:t>
      </w:r>
      <w:r w:rsidR="001144DC" w:rsidRPr="001144DC">
        <w:rPr>
          <w:rFonts w:ascii="Traditional Arabic" w:hAnsi="Traditional Arabic" w:cs="Traditional Arabic" w:hint="cs"/>
          <w:sz w:val="36"/>
          <w:szCs w:val="36"/>
          <w:rtl/>
        </w:rPr>
        <w:t xml:space="preserve"> موضوع الدراسة</w:t>
      </w:r>
      <w:r w:rsidR="001144DC">
        <w:rPr>
          <w:rFonts w:ascii="Traditional Arabic" w:hAnsi="Traditional Arabic" w:cs="Traditional Arabic" w:hint="cs"/>
          <w:sz w:val="36"/>
          <w:szCs w:val="36"/>
          <w:rtl/>
        </w:rPr>
        <w:t xml:space="preserve"> سنعود اليه بالتفصيل.</w:t>
      </w:r>
    </w:p>
    <w:p w:rsidR="004C71F2" w:rsidRDefault="004C71F2" w:rsidP="002124F3">
      <w:pPr>
        <w:pStyle w:val="Paragraphedeliste"/>
        <w:numPr>
          <w:ilvl w:val="0"/>
          <w:numId w:val="1"/>
        </w:numPr>
        <w:tabs>
          <w:tab w:val="right" w:pos="342"/>
        </w:tabs>
        <w:bidi/>
        <w:spacing w:line="240" w:lineRule="auto"/>
        <w:ind w:left="-18" w:firstLine="0"/>
        <w:jc w:val="both"/>
        <w:rPr>
          <w:rFonts w:ascii="Traditional Arabic" w:hAnsi="Traditional Arabic" w:cs="Traditional Arabic"/>
          <w:sz w:val="36"/>
          <w:szCs w:val="36"/>
        </w:rPr>
      </w:pPr>
      <w:r>
        <w:rPr>
          <w:rFonts w:ascii="Traditional Arabic" w:hAnsi="Traditional Arabic" w:cs="Traditional Arabic"/>
          <w:sz w:val="36"/>
          <w:szCs w:val="36"/>
          <w:rtl/>
        </w:rPr>
        <w:t>تاريخ المرابطين</w:t>
      </w:r>
      <w:r>
        <w:rPr>
          <w:rFonts w:ascii="Traditional Arabic" w:hAnsi="Traditional Arabic" w:cs="Traditional Arabic" w:hint="cs"/>
          <w:sz w:val="36"/>
          <w:szCs w:val="36"/>
          <w:rtl/>
        </w:rPr>
        <w:t>.</w:t>
      </w:r>
    </w:p>
    <w:p w:rsidR="004C71F2" w:rsidRDefault="004C71F2" w:rsidP="002124F3">
      <w:pPr>
        <w:pStyle w:val="Paragraphedeliste"/>
        <w:numPr>
          <w:ilvl w:val="0"/>
          <w:numId w:val="1"/>
        </w:numPr>
        <w:tabs>
          <w:tab w:val="right" w:pos="342"/>
        </w:tabs>
        <w:bidi/>
        <w:spacing w:line="240" w:lineRule="auto"/>
        <w:ind w:left="-18" w:firstLine="0"/>
        <w:jc w:val="both"/>
        <w:rPr>
          <w:rFonts w:ascii="Traditional Arabic" w:hAnsi="Traditional Arabic" w:cs="Traditional Arabic"/>
          <w:sz w:val="36"/>
          <w:szCs w:val="36"/>
        </w:rPr>
      </w:pPr>
      <w:r>
        <w:rPr>
          <w:rFonts w:ascii="Traditional Arabic" w:hAnsi="Traditional Arabic" w:cs="Traditional Arabic"/>
          <w:sz w:val="36"/>
          <w:szCs w:val="36"/>
          <w:rtl/>
        </w:rPr>
        <w:t>الجامع في التاريخ</w:t>
      </w:r>
      <w:r>
        <w:rPr>
          <w:rFonts w:ascii="Traditional Arabic" w:hAnsi="Traditional Arabic" w:cs="Traditional Arabic" w:hint="cs"/>
          <w:sz w:val="36"/>
          <w:szCs w:val="36"/>
          <w:rtl/>
        </w:rPr>
        <w:t>.</w:t>
      </w:r>
    </w:p>
    <w:p w:rsidR="00684EAC" w:rsidRDefault="004C71F2" w:rsidP="002124F3">
      <w:pPr>
        <w:pStyle w:val="Paragraphedeliste"/>
        <w:numPr>
          <w:ilvl w:val="0"/>
          <w:numId w:val="1"/>
        </w:numPr>
        <w:tabs>
          <w:tab w:val="right" w:pos="342"/>
        </w:tabs>
        <w:bidi/>
        <w:spacing w:line="240" w:lineRule="auto"/>
        <w:ind w:left="-18" w:firstLine="0"/>
        <w:jc w:val="both"/>
        <w:rPr>
          <w:rFonts w:ascii="Traditional Arabic" w:hAnsi="Traditional Arabic" w:cs="Traditional Arabic"/>
          <w:sz w:val="36"/>
          <w:szCs w:val="36"/>
        </w:rPr>
      </w:pPr>
      <w:r w:rsidRPr="004C71F2">
        <w:rPr>
          <w:rFonts w:ascii="Traditional Arabic" w:hAnsi="Traditional Arabic" w:cs="Traditional Arabic"/>
          <w:sz w:val="36"/>
          <w:szCs w:val="36"/>
          <w:rtl/>
        </w:rPr>
        <w:t>الفنون الستة في أخبار سبتة</w:t>
      </w:r>
      <w:r>
        <w:rPr>
          <w:rStyle w:val="Appelnotedebasdep"/>
          <w:rFonts w:ascii="Traditional Arabic" w:hAnsi="Traditional Arabic" w:cs="Traditional Arabic"/>
          <w:sz w:val="36"/>
          <w:szCs w:val="36"/>
          <w:rtl/>
        </w:rPr>
        <w:footnoteReference w:id="130"/>
      </w:r>
      <w:r w:rsidRPr="004C71F2">
        <w:rPr>
          <w:rFonts w:ascii="Traditional Arabic" w:hAnsi="Traditional Arabic" w:cs="Traditional Arabic"/>
          <w:sz w:val="36"/>
          <w:szCs w:val="36"/>
          <w:rtl/>
        </w:rPr>
        <w:t xml:space="preserve">. </w:t>
      </w:r>
    </w:p>
    <w:p w:rsidR="001144DC" w:rsidRPr="00684EAC" w:rsidRDefault="00232CF6" w:rsidP="002124F3">
      <w:pPr>
        <w:pStyle w:val="Paragraphedeliste"/>
        <w:numPr>
          <w:ilvl w:val="0"/>
          <w:numId w:val="23"/>
        </w:numPr>
        <w:tabs>
          <w:tab w:val="right" w:pos="342"/>
        </w:tabs>
        <w:bidi/>
        <w:spacing w:line="240" w:lineRule="auto"/>
        <w:jc w:val="both"/>
        <w:rPr>
          <w:rFonts w:ascii="Traditional Arabic" w:hAnsi="Traditional Arabic" w:cs="Traditional Arabic"/>
          <w:sz w:val="36"/>
          <w:szCs w:val="36"/>
          <w:rtl/>
        </w:rPr>
      </w:pPr>
      <w:r w:rsidRPr="00684EAC">
        <w:rPr>
          <w:rFonts w:ascii="Traditional Arabic" w:hAnsi="Traditional Arabic" w:cs="Traditional Arabic"/>
          <w:bCs/>
          <w:sz w:val="36"/>
          <w:szCs w:val="36"/>
          <w:rtl/>
        </w:rPr>
        <w:t>علم الفقه:</w:t>
      </w:r>
      <w:r w:rsidR="001144DC" w:rsidRPr="00684EAC">
        <w:rPr>
          <w:rFonts w:ascii="Traditional Arabic" w:hAnsi="Traditional Arabic" w:cs="Traditional Arabic"/>
          <w:sz w:val="36"/>
          <w:szCs w:val="36"/>
          <w:rtl/>
        </w:rPr>
        <w:t>ول</w:t>
      </w:r>
      <w:r w:rsidR="001144DC" w:rsidRPr="00684EAC">
        <w:rPr>
          <w:rFonts w:ascii="Traditional Arabic" w:hAnsi="Traditional Arabic" w:cs="Traditional Arabic" w:hint="cs"/>
          <w:sz w:val="36"/>
          <w:szCs w:val="36"/>
          <w:rtl/>
        </w:rPr>
        <w:t>ه</w:t>
      </w:r>
      <w:r w:rsidR="001144DC" w:rsidRPr="00684EAC">
        <w:rPr>
          <w:rFonts w:ascii="Traditional Arabic" w:hAnsi="Traditional Arabic" w:cs="Traditional Arabic"/>
          <w:sz w:val="36"/>
          <w:szCs w:val="36"/>
          <w:rtl/>
        </w:rPr>
        <w:t xml:space="preserve"> في هذا المجال سبعة كت</w:t>
      </w:r>
      <w:r w:rsidR="001144DC" w:rsidRPr="00684EAC">
        <w:rPr>
          <w:rFonts w:ascii="Traditional Arabic" w:hAnsi="Traditional Arabic" w:cs="Traditional Arabic" w:hint="cs"/>
          <w:sz w:val="36"/>
          <w:szCs w:val="36"/>
          <w:rtl/>
        </w:rPr>
        <w:t>ب معروفة</w:t>
      </w:r>
      <w:r w:rsidR="00086440" w:rsidRPr="00684EAC">
        <w:rPr>
          <w:rFonts w:ascii="Traditional Arabic" w:hAnsi="Traditional Arabic" w:cs="Traditional Arabic" w:hint="cs"/>
          <w:sz w:val="36"/>
          <w:szCs w:val="36"/>
          <w:rtl/>
        </w:rPr>
        <w:t>، أذكر منها</w:t>
      </w:r>
      <w:r w:rsidRPr="00684EAC">
        <w:rPr>
          <w:rFonts w:ascii="Traditional Arabic" w:hAnsi="Traditional Arabic" w:cs="Traditional Arabic"/>
          <w:sz w:val="36"/>
          <w:szCs w:val="36"/>
          <w:rtl/>
        </w:rPr>
        <w:t>.</w:t>
      </w:r>
    </w:p>
    <w:p w:rsidR="00086440" w:rsidRPr="00086440" w:rsidRDefault="00232CF6" w:rsidP="002124F3">
      <w:pPr>
        <w:pStyle w:val="Paragraphedeliste"/>
        <w:numPr>
          <w:ilvl w:val="0"/>
          <w:numId w:val="1"/>
        </w:numPr>
        <w:tabs>
          <w:tab w:val="right" w:pos="342"/>
        </w:tabs>
        <w:bidi/>
        <w:spacing w:line="240" w:lineRule="auto"/>
        <w:ind w:left="-18" w:firstLine="0"/>
        <w:jc w:val="both"/>
        <w:rPr>
          <w:rFonts w:ascii="Traditional Arabic" w:hAnsi="Traditional Arabic" w:cs="Traditional Arabic"/>
          <w:sz w:val="36"/>
          <w:szCs w:val="36"/>
        </w:rPr>
      </w:pPr>
      <w:r w:rsidRPr="001144DC">
        <w:rPr>
          <w:rFonts w:ascii="Traditional Arabic" w:hAnsi="Traditional Arabic" w:cs="Traditional Arabic"/>
          <w:b/>
          <w:sz w:val="36"/>
          <w:szCs w:val="36"/>
          <w:rtl/>
        </w:rPr>
        <w:t>التنبيهات المستنبطة على الكتب المدونة والمختلطة</w:t>
      </w:r>
      <w:r w:rsidRPr="001144DC">
        <w:rPr>
          <w:rFonts w:ascii="Traditional Arabic" w:hAnsi="Traditional Arabic" w:cs="Traditional Arabic"/>
          <w:bCs/>
          <w:sz w:val="36"/>
          <w:szCs w:val="36"/>
          <w:rtl/>
        </w:rPr>
        <w:t>:</w:t>
      </w:r>
      <w:r w:rsidRPr="001144DC">
        <w:rPr>
          <w:rFonts w:ascii="Traditional Arabic" w:hAnsi="Traditional Arabic" w:cs="Traditional Arabic"/>
          <w:b/>
          <w:sz w:val="36"/>
          <w:szCs w:val="36"/>
          <w:rtl/>
        </w:rPr>
        <w:t xml:space="preserve"> تضمن شرح المدونة الفقهية</w:t>
      </w:r>
      <w:r w:rsidR="001E1F49" w:rsidRPr="001144DC">
        <w:rPr>
          <w:rFonts w:ascii="Traditional Arabic" w:hAnsi="Traditional Arabic" w:cs="Traditional Arabic" w:hint="cs"/>
          <w:b/>
          <w:sz w:val="36"/>
          <w:szCs w:val="36"/>
          <w:rtl/>
        </w:rPr>
        <w:t>.</w:t>
      </w:r>
      <w:r>
        <w:rPr>
          <w:rStyle w:val="Appelnotedebasdep"/>
          <w:rFonts w:ascii="Traditional Arabic" w:hAnsi="Traditional Arabic" w:cs="Traditional Arabic"/>
          <w:b/>
          <w:sz w:val="36"/>
          <w:szCs w:val="36"/>
          <w:rtl/>
        </w:rPr>
        <w:footnoteReference w:id="131"/>
      </w:r>
    </w:p>
    <w:p w:rsidR="00232CF6" w:rsidRPr="00086440" w:rsidRDefault="00232CF6" w:rsidP="002124F3">
      <w:pPr>
        <w:pStyle w:val="Paragraphedeliste"/>
        <w:numPr>
          <w:ilvl w:val="0"/>
          <w:numId w:val="1"/>
        </w:numPr>
        <w:tabs>
          <w:tab w:val="right" w:pos="342"/>
        </w:tabs>
        <w:bidi/>
        <w:spacing w:line="240" w:lineRule="auto"/>
        <w:ind w:left="-18" w:firstLine="0"/>
        <w:jc w:val="both"/>
        <w:rPr>
          <w:rFonts w:ascii="Traditional Arabic" w:hAnsi="Traditional Arabic" w:cs="Traditional Arabic"/>
          <w:sz w:val="36"/>
          <w:szCs w:val="36"/>
        </w:rPr>
      </w:pPr>
      <w:r w:rsidRPr="00086440">
        <w:rPr>
          <w:rFonts w:ascii="Traditional Arabic" w:hAnsi="Traditional Arabic" w:cs="Traditional Arabic"/>
          <w:b/>
          <w:sz w:val="36"/>
          <w:szCs w:val="36"/>
          <w:rtl/>
        </w:rPr>
        <w:t>أجوبة القرطبيين</w:t>
      </w:r>
      <w:r w:rsidRPr="00086440">
        <w:rPr>
          <w:rFonts w:ascii="Traditional Arabic" w:hAnsi="Traditional Arabic" w:cs="Traditional Arabic"/>
          <w:bCs/>
          <w:sz w:val="36"/>
          <w:szCs w:val="36"/>
          <w:rtl/>
        </w:rPr>
        <w:t>:</w:t>
      </w:r>
      <w:r w:rsidRPr="00086440">
        <w:rPr>
          <w:rFonts w:ascii="Traditional Arabic" w:hAnsi="Traditional Arabic" w:cs="Traditional Arabic"/>
          <w:sz w:val="36"/>
          <w:szCs w:val="36"/>
          <w:rtl/>
        </w:rPr>
        <w:t>وهي أسئلة لأهل قرطبة وأجوبة عليها</w:t>
      </w:r>
      <w:r>
        <w:rPr>
          <w:rStyle w:val="Appelnotedebasdep"/>
          <w:rFonts w:ascii="Traditional Arabic" w:hAnsi="Traditional Arabic" w:cs="Traditional Arabic"/>
          <w:sz w:val="36"/>
          <w:szCs w:val="36"/>
          <w:rtl/>
        </w:rPr>
        <w:footnoteReference w:id="132"/>
      </w:r>
      <w:r w:rsidRPr="00086440">
        <w:rPr>
          <w:rFonts w:ascii="Traditional Arabic" w:hAnsi="Traditional Arabic" w:cs="Traditional Arabic"/>
          <w:sz w:val="36"/>
          <w:szCs w:val="36"/>
          <w:rtl/>
        </w:rPr>
        <w:t>.</w:t>
      </w:r>
    </w:p>
    <w:p w:rsidR="00086440" w:rsidRPr="00684EAC" w:rsidRDefault="00232CF6" w:rsidP="002124F3">
      <w:pPr>
        <w:pStyle w:val="Paragraphedeliste"/>
        <w:numPr>
          <w:ilvl w:val="0"/>
          <w:numId w:val="24"/>
        </w:numPr>
        <w:tabs>
          <w:tab w:val="right" w:pos="432"/>
        </w:tabs>
        <w:bidi/>
        <w:spacing w:line="240" w:lineRule="auto"/>
        <w:jc w:val="both"/>
        <w:rPr>
          <w:rFonts w:ascii="Traditional Arabic" w:hAnsi="Traditional Arabic" w:cs="Traditional Arabic"/>
          <w:sz w:val="36"/>
          <w:szCs w:val="36"/>
        </w:rPr>
      </w:pPr>
      <w:r w:rsidRPr="00684EAC">
        <w:rPr>
          <w:rFonts w:ascii="Traditional Arabic" w:hAnsi="Traditional Arabic" w:cs="Traditional Arabic"/>
          <w:bCs/>
          <w:sz w:val="36"/>
          <w:szCs w:val="36"/>
          <w:rtl/>
        </w:rPr>
        <w:t>علم ا</w:t>
      </w:r>
      <w:r w:rsidRPr="00684EAC">
        <w:rPr>
          <w:rFonts w:ascii="Traditional Arabic" w:hAnsi="Traditional Arabic" w:cs="Traditional Arabic" w:hint="cs"/>
          <w:bCs/>
          <w:sz w:val="36"/>
          <w:szCs w:val="36"/>
          <w:rtl/>
        </w:rPr>
        <w:t>ل</w:t>
      </w:r>
      <w:r w:rsidRPr="00684EAC">
        <w:rPr>
          <w:rFonts w:ascii="Traditional Arabic" w:hAnsi="Traditional Arabic" w:cs="Traditional Arabic"/>
          <w:bCs/>
          <w:sz w:val="36"/>
          <w:szCs w:val="36"/>
          <w:rtl/>
        </w:rPr>
        <w:t>سياسة الشرعية والقضاء:</w:t>
      </w:r>
    </w:p>
    <w:p w:rsidR="00086440" w:rsidRDefault="00232CF6" w:rsidP="002124F3">
      <w:pPr>
        <w:pStyle w:val="Paragraphedeliste"/>
        <w:numPr>
          <w:ilvl w:val="0"/>
          <w:numId w:val="1"/>
        </w:numPr>
        <w:tabs>
          <w:tab w:val="right" w:pos="432"/>
        </w:tabs>
        <w:bidi/>
        <w:spacing w:line="240" w:lineRule="auto"/>
        <w:ind w:left="-18" w:firstLine="0"/>
        <w:jc w:val="both"/>
        <w:rPr>
          <w:rFonts w:ascii="Traditional Arabic" w:hAnsi="Traditional Arabic" w:cs="Traditional Arabic"/>
          <w:sz w:val="36"/>
          <w:szCs w:val="36"/>
        </w:rPr>
      </w:pPr>
      <w:r w:rsidRPr="00086440">
        <w:rPr>
          <w:rFonts w:ascii="Traditional Arabic" w:hAnsi="Traditional Arabic" w:cs="Traditional Arabic"/>
          <w:b/>
          <w:sz w:val="36"/>
          <w:szCs w:val="36"/>
          <w:rtl/>
        </w:rPr>
        <w:t>سرة السراة في آداب القضاة</w:t>
      </w:r>
      <w:r w:rsidRPr="00086440">
        <w:rPr>
          <w:rFonts w:ascii="Traditional Arabic" w:hAnsi="Traditional Arabic" w:cs="Traditional Arabic"/>
          <w:bCs/>
          <w:sz w:val="36"/>
          <w:szCs w:val="36"/>
          <w:rtl/>
        </w:rPr>
        <w:t>:</w:t>
      </w:r>
      <w:r w:rsidRPr="00086440">
        <w:rPr>
          <w:rFonts w:ascii="Traditional Arabic" w:hAnsi="Traditional Arabic" w:cs="Traditional Arabic"/>
          <w:sz w:val="36"/>
          <w:szCs w:val="36"/>
          <w:rtl/>
        </w:rPr>
        <w:t xml:space="preserve">وهذا الكتاب مفقود يحتوي </w:t>
      </w:r>
      <w:r w:rsidR="00086440">
        <w:rPr>
          <w:rFonts w:ascii="Traditional Arabic" w:hAnsi="Traditional Arabic" w:cs="Traditional Arabic"/>
          <w:sz w:val="36"/>
          <w:szCs w:val="36"/>
          <w:rtl/>
        </w:rPr>
        <w:t>على آداب الفقهاء وشروطه ومسلكه.</w:t>
      </w:r>
    </w:p>
    <w:p w:rsidR="00232CF6" w:rsidRPr="00086440" w:rsidRDefault="00232CF6" w:rsidP="002124F3">
      <w:pPr>
        <w:pStyle w:val="Paragraphedeliste"/>
        <w:numPr>
          <w:ilvl w:val="0"/>
          <w:numId w:val="1"/>
        </w:numPr>
        <w:tabs>
          <w:tab w:val="right" w:pos="432"/>
        </w:tabs>
        <w:bidi/>
        <w:spacing w:line="240" w:lineRule="auto"/>
        <w:ind w:left="-18" w:firstLine="0"/>
        <w:jc w:val="both"/>
        <w:rPr>
          <w:rFonts w:ascii="Traditional Arabic" w:hAnsi="Traditional Arabic" w:cs="Traditional Arabic"/>
          <w:sz w:val="36"/>
          <w:szCs w:val="36"/>
        </w:rPr>
      </w:pPr>
      <w:r w:rsidRPr="00086440">
        <w:rPr>
          <w:rFonts w:ascii="Traditional Arabic" w:hAnsi="Traditional Arabic" w:cs="Traditional Arabic"/>
          <w:b/>
          <w:sz w:val="36"/>
          <w:szCs w:val="36"/>
          <w:rtl/>
        </w:rPr>
        <w:t xml:space="preserve">مطامع الأفهام في شرح الأحكام: </w:t>
      </w:r>
      <w:r w:rsidR="00850223" w:rsidRPr="00086440">
        <w:rPr>
          <w:rFonts w:ascii="Traditional Arabic" w:hAnsi="Traditional Arabic" w:cs="Traditional Arabic" w:hint="cs"/>
          <w:b/>
          <w:sz w:val="36"/>
          <w:szCs w:val="36"/>
          <w:rtl/>
        </w:rPr>
        <w:t xml:space="preserve">وهو كتاب </w:t>
      </w:r>
      <w:r w:rsidRPr="00086440">
        <w:rPr>
          <w:rFonts w:ascii="Traditional Arabic" w:hAnsi="Traditional Arabic" w:cs="Traditional Arabic"/>
          <w:b/>
          <w:sz w:val="36"/>
          <w:szCs w:val="36"/>
          <w:rtl/>
        </w:rPr>
        <w:t>مفقود</w:t>
      </w:r>
      <w:r>
        <w:rPr>
          <w:rStyle w:val="Appelnotedebasdep"/>
          <w:rFonts w:ascii="Traditional Arabic" w:hAnsi="Traditional Arabic" w:cs="Traditional Arabic"/>
          <w:b/>
          <w:sz w:val="36"/>
          <w:szCs w:val="36"/>
          <w:rtl/>
        </w:rPr>
        <w:footnoteReference w:id="133"/>
      </w:r>
      <w:r w:rsidRPr="00086440">
        <w:rPr>
          <w:rFonts w:ascii="Traditional Arabic" w:hAnsi="Traditional Arabic" w:cs="Traditional Arabic"/>
          <w:b/>
          <w:sz w:val="36"/>
          <w:szCs w:val="36"/>
          <w:rtl/>
        </w:rPr>
        <w:t xml:space="preserve">. </w:t>
      </w:r>
    </w:p>
    <w:p w:rsidR="00232CF6" w:rsidRPr="002D3B6E" w:rsidRDefault="00232CF6" w:rsidP="002124F3">
      <w:pPr>
        <w:pStyle w:val="Paragraphedeliste"/>
        <w:numPr>
          <w:ilvl w:val="0"/>
          <w:numId w:val="24"/>
        </w:numPr>
        <w:tabs>
          <w:tab w:val="right" w:pos="252"/>
          <w:tab w:val="right" w:pos="432"/>
        </w:tabs>
        <w:bidi/>
        <w:spacing w:line="240" w:lineRule="auto"/>
        <w:jc w:val="both"/>
        <w:rPr>
          <w:rFonts w:ascii="Traditional Arabic" w:hAnsi="Traditional Arabic" w:cs="Traditional Arabic"/>
          <w:b/>
          <w:sz w:val="36"/>
          <w:szCs w:val="36"/>
          <w:rtl/>
        </w:rPr>
      </w:pPr>
      <w:r w:rsidRPr="002D3B6E">
        <w:rPr>
          <w:rFonts w:ascii="Traditional Arabic" w:hAnsi="Traditional Arabic" w:cs="Traditional Arabic"/>
          <w:bCs/>
          <w:sz w:val="36"/>
          <w:szCs w:val="36"/>
          <w:rtl/>
        </w:rPr>
        <w:t>علم العقيدة:</w:t>
      </w:r>
    </w:p>
    <w:p w:rsidR="00232CF6" w:rsidRPr="004C71F2" w:rsidRDefault="00232CF6" w:rsidP="002124F3">
      <w:pPr>
        <w:pStyle w:val="Paragraphedeliste"/>
        <w:numPr>
          <w:ilvl w:val="0"/>
          <w:numId w:val="1"/>
        </w:numPr>
        <w:tabs>
          <w:tab w:val="right" w:pos="342"/>
        </w:tabs>
        <w:bidi/>
        <w:spacing w:line="240" w:lineRule="auto"/>
        <w:ind w:left="-18" w:firstLine="0"/>
        <w:jc w:val="both"/>
        <w:rPr>
          <w:rFonts w:ascii="Traditional Arabic" w:hAnsi="Traditional Arabic" w:cs="Traditional Arabic"/>
          <w:sz w:val="36"/>
          <w:szCs w:val="36"/>
          <w:rtl/>
        </w:rPr>
      </w:pPr>
      <w:r w:rsidRPr="004C71F2">
        <w:rPr>
          <w:rFonts w:ascii="Traditional Arabic" w:hAnsi="Traditional Arabic" w:cs="Traditional Arabic"/>
          <w:b/>
          <w:sz w:val="36"/>
          <w:szCs w:val="36"/>
          <w:rtl/>
        </w:rPr>
        <w:t>كتاب العقيدة</w:t>
      </w:r>
      <w:r w:rsidRPr="004C71F2">
        <w:rPr>
          <w:rFonts w:ascii="Traditional Arabic" w:hAnsi="Traditional Arabic" w:cs="Traditional Arabic"/>
          <w:bCs/>
          <w:sz w:val="36"/>
          <w:szCs w:val="36"/>
          <w:rtl/>
        </w:rPr>
        <w:t>:</w:t>
      </w:r>
      <w:r w:rsidRPr="004C71F2">
        <w:rPr>
          <w:rFonts w:ascii="Traditional Arabic" w:hAnsi="Traditional Arabic" w:cs="Traditional Arabic"/>
          <w:sz w:val="36"/>
          <w:szCs w:val="36"/>
          <w:rtl/>
        </w:rPr>
        <w:t>والذي يحتوي على مباحث عقدية ومتعلقاتها الأصولية</w:t>
      </w:r>
      <w:r>
        <w:rPr>
          <w:rStyle w:val="Appelnotedebasdep"/>
          <w:rFonts w:ascii="Traditional Arabic" w:hAnsi="Traditional Arabic" w:cs="Traditional Arabic"/>
          <w:sz w:val="36"/>
          <w:szCs w:val="36"/>
          <w:rtl/>
        </w:rPr>
        <w:footnoteReference w:id="134"/>
      </w:r>
      <w:r w:rsidRPr="004C71F2">
        <w:rPr>
          <w:rFonts w:ascii="Traditional Arabic" w:hAnsi="Traditional Arabic" w:cs="Traditional Arabic"/>
          <w:sz w:val="36"/>
          <w:szCs w:val="36"/>
          <w:rtl/>
        </w:rPr>
        <w:t xml:space="preserve">. </w:t>
      </w:r>
    </w:p>
    <w:p w:rsidR="00232CF6" w:rsidRPr="002701C6" w:rsidRDefault="00232CF6" w:rsidP="002124F3">
      <w:pPr>
        <w:pStyle w:val="Paragraphedeliste"/>
        <w:numPr>
          <w:ilvl w:val="0"/>
          <w:numId w:val="24"/>
        </w:numPr>
        <w:tabs>
          <w:tab w:val="right" w:pos="252"/>
          <w:tab w:val="right" w:pos="612"/>
        </w:tabs>
        <w:bidi/>
        <w:spacing w:line="240" w:lineRule="auto"/>
        <w:jc w:val="both"/>
        <w:rPr>
          <w:rFonts w:ascii="Traditional Arabic" w:hAnsi="Traditional Arabic" w:cs="Traditional Arabic"/>
          <w:bCs/>
          <w:sz w:val="36"/>
          <w:szCs w:val="36"/>
          <w:rtl/>
        </w:rPr>
      </w:pPr>
      <w:r w:rsidRPr="002701C6">
        <w:rPr>
          <w:rFonts w:ascii="Traditional Arabic" w:hAnsi="Traditional Arabic" w:cs="Traditional Arabic"/>
          <w:bCs/>
          <w:sz w:val="36"/>
          <w:szCs w:val="36"/>
          <w:rtl/>
        </w:rPr>
        <w:t xml:space="preserve">علم اللغة والأدب: </w:t>
      </w:r>
    </w:p>
    <w:p w:rsidR="002701C6" w:rsidRDefault="00232CF6" w:rsidP="002124F3">
      <w:pPr>
        <w:pStyle w:val="Paragraphedeliste"/>
        <w:numPr>
          <w:ilvl w:val="0"/>
          <w:numId w:val="1"/>
        </w:numPr>
        <w:tabs>
          <w:tab w:val="right" w:pos="252"/>
        </w:tabs>
        <w:bidi/>
        <w:spacing w:line="240" w:lineRule="auto"/>
        <w:ind w:left="-18" w:firstLine="0"/>
        <w:jc w:val="both"/>
        <w:rPr>
          <w:rFonts w:ascii="Traditional Arabic" w:hAnsi="Traditional Arabic" w:cs="Traditional Arabic"/>
          <w:sz w:val="36"/>
          <w:szCs w:val="36"/>
        </w:rPr>
      </w:pPr>
      <w:r w:rsidRPr="00852F9D">
        <w:rPr>
          <w:rFonts w:ascii="Traditional Arabic" w:hAnsi="Traditional Arabic" w:cs="Traditional Arabic"/>
          <w:b/>
          <w:sz w:val="36"/>
          <w:szCs w:val="36"/>
          <w:rtl/>
        </w:rPr>
        <w:t>سؤلات وتراسيل</w:t>
      </w:r>
      <w:r w:rsidRPr="006848FE">
        <w:rPr>
          <w:rFonts w:ascii="Traditional Arabic" w:hAnsi="Traditional Arabic" w:cs="Traditional Arabic"/>
          <w:b/>
          <w:sz w:val="36"/>
          <w:szCs w:val="36"/>
          <w:rtl/>
        </w:rPr>
        <w:t xml:space="preserve">: </w:t>
      </w:r>
      <w:r w:rsidRPr="006848FE">
        <w:rPr>
          <w:rFonts w:ascii="Traditional Arabic" w:hAnsi="Traditional Arabic" w:cs="Traditional Arabic"/>
          <w:sz w:val="36"/>
          <w:szCs w:val="36"/>
          <w:rtl/>
        </w:rPr>
        <w:t>وهو</w:t>
      </w:r>
      <w:r w:rsidR="00764FF6">
        <w:rPr>
          <w:rFonts w:ascii="Traditional Arabic" w:hAnsi="Traditional Arabic" w:cs="Traditional Arabic" w:hint="cs"/>
          <w:sz w:val="36"/>
          <w:szCs w:val="36"/>
          <w:rtl/>
        </w:rPr>
        <w:t xml:space="preserve"> كتاب</w:t>
      </w:r>
      <w:r w:rsidRPr="006848FE">
        <w:rPr>
          <w:rFonts w:ascii="Traditional Arabic" w:hAnsi="Traditional Arabic" w:cs="Traditional Arabic"/>
          <w:sz w:val="36"/>
          <w:szCs w:val="36"/>
          <w:rtl/>
        </w:rPr>
        <w:t xml:space="preserve"> مفقود</w:t>
      </w:r>
      <w:r>
        <w:rPr>
          <w:rStyle w:val="Appelnotedebasdep"/>
          <w:rFonts w:ascii="Traditional Arabic" w:hAnsi="Traditional Arabic" w:cs="Traditional Arabic"/>
          <w:sz w:val="36"/>
          <w:szCs w:val="36"/>
          <w:rtl/>
        </w:rPr>
        <w:footnoteReference w:id="135"/>
      </w:r>
      <w:r w:rsidR="002701C6">
        <w:rPr>
          <w:rFonts w:ascii="Traditional Arabic" w:hAnsi="Traditional Arabic" w:cs="Traditional Arabic"/>
          <w:sz w:val="36"/>
          <w:szCs w:val="36"/>
          <w:rtl/>
        </w:rPr>
        <w:t>.</w:t>
      </w:r>
    </w:p>
    <w:p w:rsidR="002701C6" w:rsidRDefault="00232CF6" w:rsidP="002124F3">
      <w:pPr>
        <w:pStyle w:val="Paragraphedeliste"/>
        <w:numPr>
          <w:ilvl w:val="0"/>
          <w:numId w:val="1"/>
        </w:numPr>
        <w:tabs>
          <w:tab w:val="right" w:pos="252"/>
        </w:tabs>
        <w:bidi/>
        <w:spacing w:line="240" w:lineRule="auto"/>
        <w:ind w:left="-18" w:firstLine="0"/>
        <w:jc w:val="both"/>
        <w:rPr>
          <w:rFonts w:ascii="Traditional Arabic" w:hAnsi="Traditional Arabic" w:cs="Traditional Arabic"/>
          <w:sz w:val="36"/>
          <w:szCs w:val="36"/>
        </w:rPr>
      </w:pPr>
      <w:r w:rsidRPr="002701C6">
        <w:rPr>
          <w:rFonts w:ascii="Traditional Arabic" w:hAnsi="Traditional Arabic" w:cs="Traditional Arabic"/>
          <w:b/>
          <w:sz w:val="36"/>
          <w:szCs w:val="36"/>
          <w:rtl/>
        </w:rPr>
        <w:t>كتاب الخطبة</w:t>
      </w:r>
      <w:r w:rsidRPr="002701C6">
        <w:rPr>
          <w:rFonts w:ascii="Traditional Arabic" w:hAnsi="Traditional Arabic" w:cs="Traditional Arabic"/>
          <w:bCs/>
          <w:sz w:val="36"/>
          <w:szCs w:val="36"/>
          <w:rtl/>
        </w:rPr>
        <w:t>:</w:t>
      </w:r>
      <w:r w:rsidRPr="002701C6">
        <w:rPr>
          <w:rFonts w:ascii="Traditional Arabic" w:hAnsi="Traditional Arabic" w:cs="Traditional Arabic"/>
          <w:sz w:val="36"/>
          <w:szCs w:val="36"/>
          <w:rtl/>
        </w:rPr>
        <w:t>يحتوي على خمسين خطبة مختارة من خطبة البليغة.</w:t>
      </w:r>
    </w:p>
    <w:p w:rsidR="00232CF6" w:rsidRPr="002701C6" w:rsidRDefault="00232CF6" w:rsidP="002124F3">
      <w:pPr>
        <w:pStyle w:val="Paragraphedeliste"/>
        <w:numPr>
          <w:ilvl w:val="0"/>
          <w:numId w:val="1"/>
        </w:numPr>
        <w:tabs>
          <w:tab w:val="right" w:pos="252"/>
        </w:tabs>
        <w:bidi/>
        <w:spacing w:line="240" w:lineRule="auto"/>
        <w:ind w:left="-18" w:firstLine="0"/>
        <w:jc w:val="both"/>
        <w:rPr>
          <w:rFonts w:ascii="Traditional Arabic" w:hAnsi="Traditional Arabic" w:cs="Traditional Arabic"/>
          <w:sz w:val="36"/>
          <w:szCs w:val="36"/>
          <w:rtl/>
        </w:rPr>
      </w:pPr>
      <w:r w:rsidRPr="002701C6">
        <w:rPr>
          <w:rFonts w:ascii="Traditional Arabic" w:hAnsi="Traditional Arabic" w:cs="Traditional Arabic"/>
          <w:b/>
          <w:sz w:val="36"/>
          <w:szCs w:val="36"/>
          <w:rtl/>
        </w:rPr>
        <w:lastRenderedPageBreak/>
        <w:t>غنية الكاتب وبغية الطالب في الصدر والترسيل:</w:t>
      </w:r>
      <w:r w:rsidRPr="002701C6">
        <w:rPr>
          <w:rFonts w:ascii="Traditional Arabic" w:hAnsi="Traditional Arabic" w:cs="Traditional Arabic"/>
          <w:sz w:val="36"/>
          <w:szCs w:val="36"/>
          <w:rtl/>
        </w:rPr>
        <w:t>وهو مفقود</w:t>
      </w:r>
      <w:r>
        <w:rPr>
          <w:rStyle w:val="Appelnotedebasdep"/>
          <w:rFonts w:ascii="Traditional Arabic" w:hAnsi="Traditional Arabic" w:cs="Traditional Arabic"/>
          <w:sz w:val="36"/>
          <w:szCs w:val="36"/>
          <w:rtl/>
        </w:rPr>
        <w:footnoteReference w:id="136"/>
      </w:r>
      <w:r w:rsidRPr="002701C6">
        <w:rPr>
          <w:rFonts w:ascii="Traditional Arabic" w:hAnsi="Traditional Arabic" w:cs="Traditional Arabic"/>
          <w:sz w:val="36"/>
          <w:szCs w:val="36"/>
          <w:rtl/>
        </w:rPr>
        <w:t xml:space="preserve">. </w:t>
      </w:r>
    </w:p>
    <w:p w:rsidR="00CB640D" w:rsidRDefault="00232CF6" w:rsidP="002124F3">
      <w:pPr>
        <w:pStyle w:val="Paragraphedeliste"/>
        <w:numPr>
          <w:ilvl w:val="0"/>
          <w:numId w:val="16"/>
        </w:numPr>
        <w:tabs>
          <w:tab w:val="right" w:pos="252"/>
          <w:tab w:val="right" w:pos="432"/>
        </w:tabs>
        <w:bidi/>
        <w:spacing w:line="240" w:lineRule="auto"/>
        <w:ind w:left="-18" w:firstLine="0"/>
        <w:jc w:val="both"/>
        <w:rPr>
          <w:rFonts w:ascii="Traditional Arabic" w:hAnsi="Traditional Arabic" w:cs="Traditional Arabic"/>
          <w:b/>
          <w:bCs/>
          <w:sz w:val="36"/>
          <w:szCs w:val="36"/>
        </w:rPr>
      </w:pPr>
      <w:r w:rsidRPr="00485AE5">
        <w:rPr>
          <w:rFonts w:ascii="Traditional Arabic" w:hAnsi="Traditional Arabic" w:cs="Traditional Arabic" w:hint="cs"/>
          <w:b/>
          <w:bCs/>
          <w:sz w:val="36"/>
          <w:szCs w:val="36"/>
          <w:rtl/>
        </w:rPr>
        <w:t>وفاته</w:t>
      </w:r>
      <w:r>
        <w:rPr>
          <w:rFonts w:ascii="Traditional Arabic" w:hAnsi="Traditional Arabic" w:cs="Traditional Arabic" w:hint="cs"/>
          <w:b/>
          <w:bCs/>
          <w:sz w:val="36"/>
          <w:szCs w:val="36"/>
          <w:rtl/>
        </w:rPr>
        <w:t xml:space="preserve"> :</w:t>
      </w:r>
    </w:p>
    <w:p w:rsidR="00232CF6" w:rsidRPr="00CB640D" w:rsidRDefault="00CB640D" w:rsidP="002D0854">
      <w:pPr>
        <w:tabs>
          <w:tab w:val="right" w:pos="252"/>
          <w:tab w:val="right" w:pos="432"/>
        </w:tabs>
        <w:bidi/>
        <w:spacing w:line="240" w:lineRule="auto"/>
        <w:ind w:left="-18"/>
        <w:jc w:val="both"/>
        <w:rPr>
          <w:rFonts w:ascii="Traditional Arabic" w:hAnsi="Traditional Arabic" w:cs="Traditional Arabic"/>
          <w:b/>
          <w:bCs/>
          <w:sz w:val="36"/>
          <w:szCs w:val="36"/>
          <w:rtl/>
        </w:rPr>
      </w:pPr>
      <w:r w:rsidRPr="00CB640D">
        <w:rPr>
          <w:rFonts w:ascii="Traditional Arabic" w:hAnsi="Traditional Arabic" w:cs="Traditional Arabic" w:hint="cs"/>
          <w:sz w:val="36"/>
          <w:szCs w:val="36"/>
          <w:rtl/>
        </w:rPr>
        <w:t xml:space="preserve">لقد اتفقت كتب التراجم والطبقات </w:t>
      </w:r>
      <w:r w:rsidR="00232CF6" w:rsidRPr="00CB640D">
        <w:rPr>
          <w:rFonts w:ascii="Traditional Arabic" w:hAnsi="Traditional Arabic" w:cs="Traditional Arabic" w:hint="cs"/>
          <w:sz w:val="36"/>
          <w:szCs w:val="36"/>
          <w:rtl/>
        </w:rPr>
        <w:t>على أن وفاة القاضي عياض كانت سنة 54</w:t>
      </w:r>
      <w:r w:rsidR="002D0854">
        <w:rPr>
          <w:rFonts w:ascii="Traditional Arabic" w:hAnsi="Traditional Arabic" w:cs="Traditional Arabic" w:hint="cs"/>
          <w:sz w:val="36"/>
          <w:szCs w:val="36"/>
          <w:rtl/>
        </w:rPr>
        <w:t>4</w:t>
      </w:r>
      <w:r w:rsidRPr="00CB640D">
        <w:rPr>
          <w:rFonts w:ascii="Traditional Arabic" w:hAnsi="Traditional Arabic" w:cs="Traditional Arabic" w:hint="cs"/>
          <w:sz w:val="36"/>
          <w:szCs w:val="36"/>
          <w:rtl/>
        </w:rPr>
        <w:t>هـ/</w:t>
      </w:r>
      <w:r w:rsidR="002D0854">
        <w:rPr>
          <w:rFonts w:ascii="Traditional Arabic" w:hAnsi="Traditional Arabic" w:cs="Traditional Arabic" w:hint="cs"/>
          <w:sz w:val="36"/>
          <w:szCs w:val="36"/>
          <w:rtl/>
        </w:rPr>
        <w:t>1149م،</w:t>
      </w:r>
      <w:r w:rsidR="00232CF6" w:rsidRPr="00CB640D">
        <w:rPr>
          <w:rFonts w:ascii="Traditional Arabic" w:hAnsi="Traditional Arabic" w:cs="Traditional Arabic" w:hint="cs"/>
          <w:sz w:val="36"/>
          <w:szCs w:val="36"/>
          <w:rtl/>
        </w:rPr>
        <w:t xml:space="preserve"> وذلك يوم الجمعة 7 جمادى الثانية </w:t>
      </w:r>
      <w:r w:rsidR="00232CF6">
        <w:rPr>
          <w:rStyle w:val="Appelnotedebasdep"/>
          <w:rFonts w:ascii="Traditional Arabic" w:hAnsi="Traditional Arabic" w:cs="Traditional Arabic"/>
          <w:sz w:val="36"/>
          <w:szCs w:val="36"/>
          <w:rtl/>
        </w:rPr>
        <w:footnoteReference w:id="137"/>
      </w:r>
      <w:r w:rsidR="00232CF6" w:rsidRPr="00CB640D">
        <w:rPr>
          <w:rFonts w:ascii="Traditional Arabic" w:hAnsi="Traditional Arabic" w:cs="Traditional Arabic" w:hint="cs"/>
          <w:sz w:val="36"/>
          <w:szCs w:val="36"/>
          <w:rtl/>
        </w:rPr>
        <w:t xml:space="preserve"> بمدينة مراكش بعيدا عن وطنه </w:t>
      </w:r>
      <w:r w:rsidR="00232CF6">
        <w:rPr>
          <w:rStyle w:val="Appelnotedebasdep"/>
          <w:rFonts w:ascii="Traditional Arabic" w:hAnsi="Traditional Arabic" w:cs="Traditional Arabic"/>
          <w:sz w:val="36"/>
          <w:szCs w:val="36"/>
          <w:rtl/>
        </w:rPr>
        <w:footnoteReference w:id="138"/>
      </w:r>
      <w:r w:rsidRPr="00CB640D">
        <w:rPr>
          <w:rFonts w:ascii="Traditional Arabic" w:hAnsi="Traditional Arabic" w:cs="Traditional Arabic" w:hint="cs"/>
          <w:sz w:val="36"/>
          <w:szCs w:val="36"/>
          <w:rtl/>
        </w:rPr>
        <w:t xml:space="preserve"> و</w:t>
      </w:r>
      <w:r w:rsidR="00232CF6" w:rsidRPr="00CB640D">
        <w:rPr>
          <w:rFonts w:ascii="Traditional Arabic" w:hAnsi="Traditional Arabic" w:cs="Traditional Arabic" w:hint="cs"/>
          <w:sz w:val="36"/>
          <w:szCs w:val="36"/>
          <w:rtl/>
        </w:rPr>
        <w:t>دفن في باب إيلان من داخل السور</w:t>
      </w:r>
      <w:r w:rsidR="00232CF6">
        <w:rPr>
          <w:rStyle w:val="Appelnotedebasdep"/>
          <w:rFonts w:ascii="Traditional Arabic" w:hAnsi="Traditional Arabic" w:cs="Traditional Arabic"/>
          <w:sz w:val="36"/>
          <w:szCs w:val="36"/>
          <w:rtl/>
        </w:rPr>
        <w:footnoteReference w:id="139"/>
      </w:r>
      <w:r w:rsidRPr="00CB640D">
        <w:rPr>
          <w:rFonts w:ascii="Traditional Arabic" w:hAnsi="Traditional Arabic" w:cs="Traditional Arabic" w:hint="cs"/>
          <w:sz w:val="36"/>
          <w:szCs w:val="36"/>
          <w:rtl/>
        </w:rPr>
        <w:t xml:space="preserve"> ، </w:t>
      </w:r>
      <w:r w:rsidR="00232CF6" w:rsidRPr="00CB640D">
        <w:rPr>
          <w:rFonts w:ascii="Traditional Arabic" w:hAnsi="Traditional Arabic" w:cs="Traditional Arabic" w:hint="cs"/>
          <w:sz w:val="36"/>
          <w:szCs w:val="36"/>
          <w:rtl/>
        </w:rPr>
        <w:t>ولقد اهتم</w:t>
      </w:r>
      <w:r w:rsidRPr="00CB640D">
        <w:rPr>
          <w:rFonts w:ascii="Traditional Arabic" w:hAnsi="Traditional Arabic" w:cs="Traditional Arabic" w:hint="cs"/>
          <w:sz w:val="36"/>
          <w:szCs w:val="36"/>
          <w:rtl/>
        </w:rPr>
        <w:t xml:space="preserve"> بدفنه الحكام الموحدين وسادتهم</w:t>
      </w:r>
      <w:r w:rsidR="00232CF6">
        <w:rPr>
          <w:rStyle w:val="Appelnotedebasdep"/>
          <w:rFonts w:ascii="Traditional Arabic" w:hAnsi="Traditional Arabic" w:cs="Traditional Arabic"/>
          <w:sz w:val="36"/>
          <w:szCs w:val="36"/>
          <w:rtl/>
        </w:rPr>
        <w:footnoteReference w:id="140"/>
      </w:r>
      <w:r w:rsidRPr="00CB640D">
        <w:rPr>
          <w:rFonts w:ascii="Traditional Arabic" w:hAnsi="Traditional Arabic" w:cs="Traditional Arabic" w:hint="cs"/>
          <w:sz w:val="36"/>
          <w:szCs w:val="36"/>
          <w:rtl/>
        </w:rPr>
        <w:t>، واستنادا الى رواية ابه</w:t>
      </w:r>
      <w:r w:rsidR="00232CF6" w:rsidRPr="00CB640D">
        <w:rPr>
          <w:rFonts w:ascii="Traditional Arabic" w:hAnsi="Traditional Arabic" w:cs="Traditional Arabic" w:hint="cs"/>
          <w:sz w:val="36"/>
          <w:szCs w:val="36"/>
          <w:rtl/>
        </w:rPr>
        <w:t xml:space="preserve"> محمد </w:t>
      </w:r>
      <w:r w:rsidRPr="00CB640D">
        <w:rPr>
          <w:rFonts w:ascii="Traditional Arabic" w:hAnsi="Traditional Arabic" w:cs="Traditional Arabic" w:hint="cs"/>
          <w:sz w:val="36"/>
          <w:szCs w:val="36"/>
          <w:rtl/>
        </w:rPr>
        <w:t>"</w:t>
      </w:r>
      <w:r w:rsidR="00232CF6" w:rsidRPr="00CB640D">
        <w:rPr>
          <w:rFonts w:ascii="Traditional Arabic" w:hAnsi="Traditional Arabic" w:cs="Traditional Arabic" w:hint="cs"/>
          <w:sz w:val="36"/>
          <w:szCs w:val="36"/>
          <w:rtl/>
          <w:lang w:bidi="ar-DZ"/>
        </w:rPr>
        <w:t>إن القاضي خرج في صحبة عبد المؤمن إلى غزوة دكال</w:t>
      </w:r>
      <w:r w:rsidR="003E660A">
        <w:rPr>
          <w:rFonts w:ascii="Traditional Arabic" w:hAnsi="Traditional Arabic" w:cs="Traditional Arabic" w:hint="cs"/>
          <w:sz w:val="36"/>
          <w:szCs w:val="36"/>
          <w:rtl/>
          <w:lang w:bidi="ar-DZ"/>
        </w:rPr>
        <w:t>ة فمرض بعد مسيرة مرحلة من مراكش</w:t>
      </w:r>
      <w:r w:rsidR="00232CF6" w:rsidRPr="00CB640D">
        <w:rPr>
          <w:rFonts w:ascii="Traditional Arabic" w:hAnsi="Traditional Arabic" w:cs="Traditional Arabic" w:hint="cs"/>
          <w:sz w:val="36"/>
          <w:szCs w:val="36"/>
          <w:rtl/>
          <w:lang w:bidi="ar-DZ"/>
        </w:rPr>
        <w:t xml:space="preserve">، فأذن له عبد المؤمن في الرجوع إلى الحضرة يعني مراكش ، فأقام بها مريضا حوالي 8 أيام وثم توفي </w:t>
      </w:r>
      <w:r w:rsidR="00232CF6" w:rsidRPr="00CB640D">
        <w:rPr>
          <w:rFonts w:ascii="Traditional Arabic" w:hAnsi="Traditional Arabic" w:cs="Traditional Arabic"/>
          <w:sz w:val="36"/>
          <w:szCs w:val="36"/>
        </w:rPr>
        <w:t>«</w:t>
      </w:r>
      <w:r w:rsidR="00232CF6">
        <w:rPr>
          <w:rStyle w:val="Appelnotedebasdep"/>
          <w:rFonts w:ascii="Traditional Arabic" w:hAnsi="Traditional Arabic" w:cs="Traditional Arabic"/>
          <w:sz w:val="36"/>
          <w:szCs w:val="36"/>
          <w:rtl/>
        </w:rPr>
        <w:footnoteReference w:id="141"/>
      </w:r>
      <w:r w:rsidR="00232CF6" w:rsidRPr="00CB640D">
        <w:rPr>
          <w:rFonts w:ascii="Traditional Arabic" w:hAnsi="Traditional Arabic" w:cs="Traditional Arabic" w:hint="cs"/>
          <w:sz w:val="36"/>
          <w:szCs w:val="36"/>
          <w:rtl/>
        </w:rPr>
        <w:t xml:space="preserve"> .</w:t>
      </w:r>
    </w:p>
    <w:p w:rsidR="006D3DF3" w:rsidRDefault="008004E5" w:rsidP="008004E5">
      <w:pPr>
        <w:bidi/>
        <w:spacing w:line="240" w:lineRule="auto"/>
        <w:jc w:val="both"/>
        <w:rPr>
          <w:rFonts w:ascii="Traditional Arabic" w:hAnsi="Traditional Arabic" w:cs="Traditional Arabic"/>
          <w:bCs/>
          <w:sz w:val="36"/>
          <w:szCs w:val="36"/>
          <w:rtl/>
        </w:rPr>
      </w:pPr>
      <w:r>
        <w:rPr>
          <w:rFonts w:ascii="Traditional Arabic" w:hAnsi="Traditional Arabic" w:cs="Traditional Arabic" w:hint="cs"/>
          <w:bCs/>
          <w:sz w:val="36"/>
          <w:szCs w:val="36"/>
          <w:rtl/>
        </w:rPr>
        <w:t>ال</w:t>
      </w:r>
      <w:r w:rsidR="006D3DF3">
        <w:rPr>
          <w:rFonts w:ascii="Traditional Arabic" w:hAnsi="Traditional Arabic" w:cs="Traditional Arabic"/>
          <w:bCs/>
          <w:sz w:val="36"/>
          <w:szCs w:val="36"/>
          <w:rtl/>
        </w:rPr>
        <w:t>مبحث ال</w:t>
      </w:r>
      <w:r w:rsidR="006D3DF3">
        <w:rPr>
          <w:rFonts w:ascii="Traditional Arabic" w:hAnsi="Traditional Arabic" w:cs="Traditional Arabic" w:hint="cs"/>
          <w:bCs/>
          <w:sz w:val="36"/>
          <w:szCs w:val="36"/>
          <w:rtl/>
        </w:rPr>
        <w:t>ثا</w:t>
      </w:r>
      <w:r>
        <w:rPr>
          <w:rFonts w:ascii="Traditional Arabic" w:hAnsi="Traditional Arabic" w:cs="Traditional Arabic" w:hint="cs"/>
          <w:bCs/>
          <w:sz w:val="36"/>
          <w:szCs w:val="36"/>
          <w:rtl/>
        </w:rPr>
        <w:t>لث</w:t>
      </w:r>
      <w:r>
        <w:rPr>
          <w:rFonts w:ascii="Traditional Arabic" w:hAnsi="Traditional Arabic" w:cs="Traditional Arabic"/>
          <w:bCs/>
          <w:sz w:val="36"/>
          <w:szCs w:val="36"/>
          <w:rtl/>
        </w:rPr>
        <w:t xml:space="preserve">: </w:t>
      </w:r>
      <w:r>
        <w:rPr>
          <w:rFonts w:ascii="Traditional Arabic" w:hAnsi="Traditional Arabic" w:cs="Traditional Arabic" w:hint="cs"/>
          <w:bCs/>
          <w:sz w:val="36"/>
          <w:szCs w:val="36"/>
          <w:rtl/>
        </w:rPr>
        <w:t>كتاب "ال</w:t>
      </w:r>
      <w:r w:rsidR="007A36AE">
        <w:rPr>
          <w:rFonts w:ascii="Traditional Arabic" w:hAnsi="Traditional Arabic" w:cs="Traditional Arabic" w:hint="cs"/>
          <w:bCs/>
          <w:sz w:val="36"/>
          <w:szCs w:val="36"/>
          <w:rtl/>
        </w:rPr>
        <w:t>غنية" للقاضي عياض، وأهميته:</w:t>
      </w:r>
    </w:p>
    <w:p w:rsidR="006D3DF3" w:rsidRPr="00637537" w:rsidRDefault="006D3DF3" w:rsidP="00AD0FCE">
      <w:pPr>
        <w:bidi/>
        <w:spacing w:line="240" w:lineRule="auto"/>
        <w:jc w:val="both"/>
        <w:rPr>
          <w:rFonts w:ascii="Traditional Arabic" w:hAnsi="Traditional Arabic" w:cs="Traditional Arabic"/>
          <w:bCs/>
          <w:sz w:val="36"/>
          <w:szCs w:val="36"/>
          <w:rtl/>
        </w:rPr>
      </w:pPr>
      <w:r>
        <w:rPr>
          <w:rFonts w:ascii="Traditional Arabic" w:hAnsi="Traditional Arabic" w:cs="Traditional Arabic" w:hint="cs"/>
          <w:b/>
          <w:bCs/>
          <w:sz w:val="36"/>
          <w:szCs w:val="36"/>
          <w:rtl/>
        </w:rPr>
        <w:t xml:space="preserve">1. </w:t>
      </w:r>
      <w:r w:rsidR="00191F8F">
        <w:rPr>
          <w:rFonts w:ascii="Traditional Arabic" w:hAnsi="Traditional Arabic" w:cs="Traditional Arabic" w:hint="cs"/>
          <w:b/>
          <w:bCs/>
          <w:sz w:val="36"/>
          <w:szCs w:val="36"/>
          <w:rtl/>
        </w:rPr>
        <w:t xml:space="preserve">عرض </w:t>
      </w:r>
      <w:r w:rsidRPr="00637537">
        <w:rPr>
          <w:rFonts w:ascii="Traditional Arabic" w:hAnsi="Traditional Arabic" w:cs="Traditional Arabic" w:hint="cs"/>
          <w:b/>
          <w:bCs/>
          <w:sz w:val="36"/>
          <w:szCs w:val="36"/>
          <w:rtl/>
        </w:rPr>
        <w:t>كتاب</w:t>
      </w:r>
      <w:r w:rsidR="00191F8F">
        <w:rPr>
          <w:rFonts w:ascii="Traditional Arabic" w:hAnsi="Traditional Arabic" w:cs="Traditional Arabic" w:hint="cs"/>
          <w:b/>
          <w:bCs/>
          <w:sz w:val="36"/>
          <w:szCs w:val="36"/>
          <w:rtl/>
        </w:rPr>
        <w:t xml:space="preserve"> "الغنية"</w:t>
      </w:r>
      <w:r w:rsidR="00191F8F">
        <w:rPr>
          <w:rFonts w:ascii="Traditional Arabic" w:hAnsi="Traditional Arabic" w:cs="Traditional Arabic" w:hint="cs"/>
          <w:sz w:val="36"/>
          <w:szCs w:val="36"/>
          <w:rtl/>
        </w:rPr>
        <w:t xml:space="preserve">: </w:t>
      </w:r>
      <w:r w:rsidRPr="00637537">
        <w:rPr>
          <w:rFonts w:ascii="Traditional Arabic" w:hAnsi="Traditional Arabic" w:cs="Traditional Arabic"/>
          <w:sz w:val="36"/>
          <w:szCs w:val="36"/>
          <w:rtl/>
        </w:rPr>
        <w:t>يعتبر كتاب الغنية للقاضي عياض السبتي من</w:t>
      </w:r>
      <w:r>
        <w:rPr>
          <w:rFonts w:ascii="Traditional Arabic" w:hAnsi="Traditional Arabic" w:cs="Traditional Arabic"/>
          <w:sz w:val="36"/>
          <w:szCs w:val="36"/>
          <w:rtl/>
        </w:rPr>
        <w:t xml:space="preserve"> كتب البرامج </w:t>
      </w:r>
      <w:r w:rsidRPr="00637537">
        <w:rPr>
          <w:rFonts w:ascii="Traditional Arabic" w:hAnsi="Traditional Arabic" w:cs="Traditional Arabic"/>
          <w:sz w:val="36"/>
          <w:szCs w:val="36"/>
          <w:rtl/>
        </w:rPr>
        <w:t>بالغة الاهمية</w:t>
      </w:r>
      <w:r w:rsidRPr="00637537">
        <w:rPr>
          <w:rFonts w:ascii="Traditional Arabic" w:hAnsi="Traditional Arabic" w:cs="Traditional Arabic" w:hint="cs"/>
          <w:sz w:val="36"/>
          <w:szCs w:val="36"/>
          <w:rtl/>
        </w:rPr>
        <w:t xml:space="preserve"> في </w:t>
      </w:r>
      <w:r>
        <w:rPr>
          <w:rFonts w:ascii="Traditional Arabic" w:hAnsi="Traditional Arabic" w:cs="Traditional Arabic"/>
          <w:sz w:val="36"/>
          <w:szCs w:val="36"/>
          <w:rtl/>
        </w:rPr>
        <w:t>ال</w:t>
      </w:r>
      <w:r w:rsidRPr="00637537">
        <w:rPr>
          <w:rFonts w:ascii="Traditional Arabic" w:hAnsi="Traditional Arabic" w:cs="Traditional Arabic"/>
          <w:sz w:val="36"/>
          <w:szCs w:val="36"/>
          <w:rtl/>
        </w:rPr>
        <w:t xml:space="preserve">غرب </w:t>
      </w:r>
      <w:r w:rsidR="00AD0FCE">
        <w:rPr>
          <w:rFonts w:ascii="Traditional Arabic" w:hAnsi="Traditional Arabic" w:cs="Traditional Arabic" w:hint="cs"/>
          <w:sz w:val="36"/>
          <w:szCs w:val="36"/>
          <w:rtl/>
        </w:rPr>
        <w:t>الإسلامي،</w:t>
      </w:r>
      <w:r w:rsidRPr="00637537">
        <w:rPr>
          <w:rFonts w:ascii="Traditional Arabic" w:hAnsi="Traditional Arabic" w:cs="Traditional Arabic"/>
          <w:sz w:val="36"/>
          <w:szCs w:val="36"/>
          <w:rtl/>
        </w:rPr>
        <w:t xml:space="preserve"> كما يطلق على هذا النوع من الكتب </w:t>
      </w:r>
      <w:r w:rsidRPr="00637537">
        <w:rPr>
          <w:rFonts w:ascii="Traditional Arabic" w:hAnsi="Traditional Arabic" w:cs="Traditional Arabic" w:hint="cs"/>
          <w:sz w:val="36"/>
          <w:szCs w:val="36"/>
          <w:rtl/>
        </w:rPr>
        <w:t>اسم</w:t>
      </w:r>
      <w:r w:rsidRPr="00637537">
        <w:rPr>
          <w:rFonts w:ascii="Traditional Arabic" w:hAnsi="Traditional Arabic" w:cs="Traditional Arabic"/>
          <w:sz w:val="36"/>
          <w:szCs w:val="36"/>
          <w:rtl/>
        </w:rPr>
        <w:t xml:space="preserve">المشيخات، وذلك من خلال ذكر شيوخهم الذين </w:t>
      </w:r>
      <w:r w:rsidRPr="00637537">
        <w:rPr>
          <w:rFonts w:ascii="Traditional Arabic" w:hAnsi="Traditional Arabic" w:cs="Traditional Arabic" w:hint="cs"/>
          <w:sz w:val="36"/>
          <w:szCs w:val="36"/>
          <w:rtl/>
        </w:rPr>
        <w:t>التقوا</w:t>
      </w:r>
      <w:r w:rsidRPr="00637537">
        <w:rPr>
          <w:rFonts w:ascii="Traditional Arabic" w:hAnsi="Traditional Arabic" w:cs="Traditional Arabic"/>
          <w:sz w:val="36"/>
          <w:szCs w:val="36"/>
          <w:rtl/>
        </w:rPr>
        <w:t xml:space="preserve"> بهم وأخذو عنهم الكثير والكثير، وهناك من أجازوهم ولم يلتقو</w:t>
      </w:r>
      <w:r w:rsidRPr="00637537">
        <w:rPr>
          <w:rFonts w:ascii="Traditional Arabic" w:hAnsi="Traditional Arabic" w:cs="Traditional Arabic" w:hint="cs"/>
          <w:sz w:val="36"/>
          <w:szCs w:val="36"/>
          <w:rtl/>
        </w:rPr>
        <w:t>ا</w:t>
      </w:r>
      <w:r w:rsidRPr="00637537">
        <w:rPr>
          <w:rFonts w:ascii="Traditional Arabic" w:hAnsi="Traditional Arabic" w:cs="Traditional Arabic"/>
          <w:sz w:val="36"/>
          <w:szCs w:val="36"/>
          <w:rtl/>
        </w:rPr>
        <w:t xml:space="preserve"> بهم. </w:t>
      </w:r>
    </w:p>
    <w:p w:rsidR="00AD0FCE" w:rsidRDefault="006D3DF3" w:rsidP="00AD0FCE">
      <w:pPr>
        <w:bidi/>
        <w:spacing w:line="240" w:lineRule="auto"/>
        <w:jc w:val="both"/>
        <w:rPr>
          <w:rFonts w:ascii="Traditional Arabic" w:hAnsi="Traditional Arabic" w:cs="Traditional Arabic"/>
          <w:sz w:val="36"/>
          <w:szCs w:val="36"/>
          <w:rtl/>
        </w:rPr>
      </w:pPr>
      <w:r w:rsidRPr="00DE23A0">
        <w:rPr>
          <w:rFonts w:ascii="Traditional Arabic" w:hAnsi="Traditional Arabic" w:cs="Traditional Arabic"/>
          <w:sz w:val="36"/>
          <w:szCs w:val="36"/>
          <w:rtl/>
        </w:rPr>
        <w:t>وتماشيا مع ما تم ذكره تبين لنا أن من خلال هذا الكتاب يمكن الكشف عن مدى تداول الكتب بين المغرب والأندلس. فإن فهرست القاضي عياض ينتمي إلى الكتب التي يطلق عليها كتب "برامج العلماء"،  ولعل أقدم الذين أولوا أهمية كبيرة لهذه الكتب الدكتور ال</w:t>
      </w:r>
      <w:r>
        <w:rPr>
          <w:rFonts w:ascii="Traditional Arabic" w:hAnsi="Traditional Arabic" w:cs="Traditional Arabic" w:hint="cs"/>
          <w:sz w:val="36"/>
          <w:szCs w:val="36"/>
          <w:rtl/>
        </w:rPr>
        <w:t>أ</w:t>
      </w:r>
      <w:r w:rsidRPr="00DE23A0">
        <w:rPr>
          <w:rFonts w:ascii="Traditional Arabic" w:hAnsi="Traditional Arabic" w:cs="Traditional Arabic"/>
          <w:sz w:val="36"/>
          <w:szCs w:val="36"/>
          <w:rtl/>
        </w:rPr>
        <w:t xml:space="preserve">هواني رحمه الله وذلك من خلال نشره لبرنامج </w:t>
      </w:r>
      <w:r w:rsidRPr="00DE23A0">
        <w:rPr>
          <w:rFonts w:ascii="Traditional Arabic" w:hAnsi="Traditional Arabic" w:cs="Traditional Arabic" w:hint="cs"/>
          <w:sz w:val="36"/>
          <w:szCs w:val="36"/>
          <w:rtl/>
        </w:rPr>
        <w:t>ابن</w:t>
      </w:r>
      <w:r w:rsidRPr="00DE23A0">
        <w:rPr>
          <w:rFonts w:ascii="Traditional Arabic" w:hAnsi="Traditional Arabic" w:cs="Traditional Arabic"/>
          <w:sz w:val="36"/>
          <w:szCs w:val="36"/>
          <w:rtl/>
        </w:rPr>
        <w:t xml:space="preserve"> أبي الربيع الإشبيلي الذي توفي سنة</w:t>
      </w:r>
      <w:r w:rsidRPr="00DE23A0">
        <w:rPr>
          <w:rFonts w:ascii="Traditional Arabic" w:hAnsi="Traditional Arabic" w:cs="Traditional Arabic"/>
          <w:sz w:val="36"/>
          <w:szCs w:val="36"/>
        </w:rPr>
        <w:t>688</w:t>
      </w:r>
      <w:r w:rsidRPr="00DE23A0">
        <w:rPr>
          <w:rFonts w:ascii="Traditional Arabic" w:hAnsi="Traditional Arabic" w:cs="Traditional Arabic"/>
          <w:b/>
          <w:sz w:val="36"/>
          <w:szCs w:val="36"/>
          <w:rtl/>
        </w:rPr>
        <w:t>ه‍ـ</w:t>
      </w:r>
      <w:r>
        <w:rPr>
          <w:rFonts w:ascii="Traditional Arabic" w:hAnsi="Traditional Arabic" w:cs="Traditional Arabic" w:hint="cs"/>
          <w:b/>
          <w:sz w:val="36"/>
          <w:szCs w:val="36"/>
          <w:rtl/>
        </w:rPr>
        <w:t>-1289م</w:t>
      </w:r>
      <w:r w:rsidRPr="00DE23A0">
        <w:rPr>
          <w:rFonts w:ascii="Traditional Arabic" w:hAnsi="Traditional Arabic" w:cs="Traditional Arabic"/>
          <w:b/>
          <w:sz w:val="36"/>
          <w:szCs w:val="36"/>
          <w:rtl/>
        </w:rPr>
        <w:t xml:space="preserve">، </w:t>
      </w:r>
      <w:r w:rsidRPr="00DE23A0">
        <w:rPr>
          <w:rFonts w:ascii="Traditional Arabic" w:hAnsi="Traditional Arabic" w:cs="Traditional Arabic"/>
          <w:sz w:val="36"/>
          <w:szCs w:val="36"/>
          <w:rtl/>
        </w:rPr>
        <w:t>مشيرا إلى هذا النوع الذي شغف به العلماء وقد ضاع معظمه ولم يبقى منه إلى القليل</w:t>
      </w:r>
      <w:r>
        <w:rPr>
          <w:rStyle w:val="Appelnotedebasdep"/>
          <w:rFonts w:ascii="Traditional Arabic" w:hAnsi="Traditional Arabic" w:cs="Traditional Arabic"/>
          <w:sz w:val="36"/>
          <w:szCs w:val="36"/>
          <w:rtl/>
        </w:rPr>
        <w:footnoteReference w:id="142"/>
      </w:r>
      <w:r w:rsidR="00AD0FCE">
        <w:rPr>
          <w:rFonts w:ascii="Traditional Arabic" w:hAnsi="Traditional Arabic" w:cs="Traditional Arabic" w:hint="cs"/>
          <w:sz w:val="36"/>
          <w:szCs w:val="36"/>
          <w:rtl/>
        </w:rPr>
        <w:t>،</w:t>
      </w:r>
      <w:r w:rsidRPr="00DE23A0">
        <w:rPr>
          <w:rFonts w:ascii="Traditional Arabic" w:hAnsi="Traditional Arabic" w:cs="Traditional Arabic"/>
          <w:sz w:val="36"/>
          <w:szCs w:val="36"/>
          <w:rtl/>
        </w:rPr>
        <w:t xml:space="preserve"> فإن كتب المشيخات لم تكتفي بتبين </w:t>
      </w:r>
      <w:r w:rsidRPr="00DE23A0">
        <w:rPr>
          <w:rFonts w:ascii="Traditional Arabic" w:hAnsi="Traditional Arabic" w:cs="Traditional Arabic"/>
          <w:sz w:val="36"/>
          <w:szCs w:val="36"/>
          <w:rtl/>
        </w:rPr>
        <w:lastRenderedPageBreak/>
        <w:t>حياة الشيوخ المترجم لهم فيها فقط وإنما تحتوي على فوائد جمة، حيث أنها تعبر تاريخيا لطبقة عاشت في زمن معين</w:t>
      </w:r>
      <w:r>
        <w:rPr>
          <w:rFonts w:ascii="Traditional Arabic" w:hAnsi="Traditional Arabic" w:cs="Traditional Arabic" w:hint="cs"/>
          <w:sz w:val="36"/>
          <w:szCs w:val="36"/>
          <w:rtl/>
        </w:rPr>
        <w:t xml:space="preserve"> واحد</w:t>
      </w:r>
      <w:r>
        <w:rPr>
          <w:rStyle w:val="Appelnotedebasdep"/>
          <w:rFonts w:ascii="Traditional Arabic" w:hAnsi="Traditional Arabic" w:cs="Traditional Arabic"/>
          <w:sz w:val="36"/>
          <w:szCs w:val="36"/>
          <w:rtl/>
        </w:rPr>
        <w:footnoteReference w:id="143"/>
      </w:r>
      <w:r w:rsidRPr="00DE23A0">
        <w:rPr>
          <w:rFonts w:ascii="Traditional Arabic" w:hAnsi="Traditional Arabic" w:cs="Traditional Arabic"/>
          <w:sz w:val="36"/>
          <w:szCs w:val="36"/>
          <w:rtl/>
        </w:rPr>
        <w:t xml:space="preserve">. </w:t>
      </w:r>
    </w:p>
    <w:p w:rsidR="006D3DF3" w:rsidRPr="00DE23A0" w:rsidRDefault="006D3DF3" w:rsidP="00AD0FCE">
      <w:pPr>
        <w:bidi/>
        <w:spacing w:line="240" w:lineRule="auto"/>
        <w:jc w:val="both"/>
        <w:rPr>
          <w:rFonts w:ascii="Traditional Arabic" w:hAnsi="Traditional Arabic" w:cs="Traditional Arabic"/>
          <w:sz w:val="36"/>
          <w:szCs w:val="36"/>
          <w:rtl/>
        </w:rPr>
      </w:pPr>
      <w:r w:rsidRPr="00DE23A0">
        <w:rPr>
          <w:rFonts w:ascii="Traditional Arabic" w:hAnsi="Traditional Arabic" w:cs="Traditional Arabic"/>
          <w:sz w:val="36"/>
          <w:szCs w:val="36"/>
          <w:rtl/>
        </w:rPr>
        <w:t xml:space="preserve"> ومما لاشك فيه فإن الباحث في التاريخ يكتشف الكثير من الحقائق التاريخية، وعندما تتجمع لديه تلك الحقائق فبعدها يستطيع بناء صورة واضحة جلية للعصر الذي عاش فيه أولئك الشيوخ من حيث ظروف الحياة بمختلف جوانبها العلمية </w:t>
      </w:r>
      <w:r w:rsidRPr="00DE23A0">
        <w:rPr>
          <w:rFonts w:ascii="Traditional Arabic" w:hAnsi="Traditional Arabic" w:cs="Traditional Arabic" w:hint="cs"/>
          <w:sz w:val="36"/>
          <w:szCs w:val="36"/>
          <w:rtl/>
        </w:rPr>
        <w:t>والاجتماعية</w:t>
      </w:r>
      <w:r w:rsidRPr="00DE23A0">
        <w:rPr>
          <w:rFonts w:ascii="Traditional Arabic" w:hAnsi="Traditional Arabic" w:cs="Traditional Arabic"/>
          <w:sz w:val="36"/>
          <w:szCs w:val="36"/>
          <w:rtl/>
        </w:rPr>
        <w:t xml:space="preserve"> وحتى السياسية.  </w:t>
      </w:r>
    </w:p>
    <w:p w:rsidR="006D3DF3" w:rsidRPr="00DE23A0" w:rsidRDefault="00AD0FCE" w:rsidP="006D3DF3">
      <w:pPr>
        <w:bidi/>
        <w:spacing w:line="240" w:lineRule="auto"/>
        <w:jc w:val="both"/>
        <w:rPr>
          <w:rFonts w:ascii="Traditional Arabic" w:hAnsi="Traditional Arabic" w:cs="Traditional Arabic"/>
          <w:sz w:val="36"/>
          <w:szCs w:val="36"/>
          <w:rtl/>
        </w:rPr>
      </w:pPr>
      <w:r>
        <w:rPr>
          <w:rFonts w:ascii="Traditional Arabic" w:hAnsi="Traditional Arabic" w:cs="Traditional Arabic"/>
          <w:sz w:val="36"/>
          <w:szCs w:val="36"/>
          <w:rtl/>
        </w:rPr>
        <w:t>و</w:t>
      </w:r>
      <w:r w:rsidR="006D3DF3" w:rsidRPr="00DE23A0">
        <w:rPr>
          <w:rFonts w:ascii="Traditional Arabic" w:hAnsi="Traditional Arabic" w:cs="Traditional Arabic"/>
          <w:sz w:val="36"/>
          <w:szCs w:val="36"/>
          <w:rtl/>
        </w:rPr>
        <w:t>ترجع أهمية كتب البرامج أو الفهارس إلى العديد من الرحلات العلمية التي قام بها أصحابها،  فمن خلال الرحلة يكتسب صبغة فهرسية</w:t>
      </w:r>
      <w:r>
        <w:rPr>
          <w:rFonts w:ascii="Traditional Arabic" w:hAnsi="Traditional Arabic" w:cs="Traditional Arabic" w:hint="cs"/>
          <w:sz w:val="36"/>
          <w:szCs w:val="36"/>
          <w:rtl/>
        </w:rPr>
        <w:t>،</w:t>
      </w:r>
      <w:r w:rsidR="006D3DF3" w:rsidRPr="00DE23A0">
        <w:rPr>
          <w:rFonts w:ascii="Traditional Arabic" w:hAnsi="Traditional Arabic" w:cs="Traditional Arabic"/>
          <w:sz w:val="36"/>
          <w:szCs w:val="36"/>
          <w:rtl/>
        </w:rPr>
        <w:t xml:space="preserve"> وهذا يعني أن الرحلة يمكن أن تصبح برنامجا لشيوخ وأساتذة صاحبها أو القائم بالرحلة. وذلك من خلال تدوينه في الحديث عن العلماء الذين تواصل معهم في البلدان التي ذهب إليها فضلا عن ذكره المؤلفات والكتب التي سمعها</w:t>
      </w:r>
      <w:r w:rsidR="006D3DF3">
        <w:rPr>
          <w:rStyle w:val="Appelnotedebasdep"/>
          <w:rFonts w:ascii="Traditional Arabic" w:hAnsi="Traditional Arabic" w:cs="Traditional Arabic"/>
          <w:sz w:val="36"/>
          <w:szCs w:val="36"/>
          <w:rtl/>
        </w:rPr>
        <w:footnoteReference w:id="144"/>
      </w:r>
      <w:r w:rsidR="006D3DF3" w:rsidRPr="00DE23A0">
        <w:rPr>
          <w:rFonts w:ascii="Traditional Arabic" w:hAnsi="Traditional Arabic" w:cs="Traditional Arabic"/>
          <w:sz w:val="36"/>
          <w:szCs w:val="36"/>
          <w:rtl/>
        </w:rPr>
        <w:t xml:space="preserve">،  والإجازات التي حصل عليها. </w:t>
      </w:r>
    </w:p>
    <w:p w:rsidR="006D3DF3" w:rsidRPr="00DE23A0" w:rsidRDefault="006D3DF3" w:rsidP="006D3DF3">
      <w:pPr>
        <w:bidi/>
        <w:spacing w:line="240" w:lineRule="auto"/>
        <w:jc w:val="both"/>
        <w:rPr>
          <w:rFonts w:ascii="Traditional Arabic" w:hAnsi="Traditional Arabic" w:cs="Traditional Arabic"/>
          <w:sz w:val="36"/>
          <w:szCs w:val="36"/>
          <w:rtl/>
        </w:rPr>
      </w:pPr>
      <w:r w:rsidRPr="00DE23A0">
        <w:rPr>
          <w:rFonts w:ascii="Traditional Arabic" w:hAnsi="Traditional Arabic" w:cs="Traditional Arabic"/>
          <w:sz w:val="36"/>
          <w:szCs w:val="36"/>
          <w:rtl/>
        </w:rPr>
        <w:t>كما أشار القاضي عياض إلى سبب تصنيفه لكتابه" الغنية"وذلك في مقدمته قائلا: "وبعد أيها الراغبون في تعيين رواياتي،  وإجازة مسموعاتي فقد تعين بحكم إلحاحكم علي ومدكم أيدي الرغبات إلى أن أنص لكم من ذلك على عيون،  وأخص أوراقي بما لعله يفي بالمضمون وأحيل على فهارس الأشياخ على العموم في سائر أنواع العلوم، وأسمي أشياخي الذين أخذت عنهم قراءة وسماعا، ومناولة، وإجازة، وممن كتب إلي ممن لم ألقه،  وذكرت من خبر كل واحد منهم...  وذكرت أثناء ذلك أسماء جلة ممن لقيتهم وجالستهم وذاكرتهم ولم أرو عنهم أو سمعت منهم اليسير،  إما لقاطع قطع، أو لسبب منع..."</w:t>
      </w:r>
      <w:r>
        <w:rPr>
          <w:rStyle w:val="Appelnotedebasdep"/>
          <w:rFonts w:ascii="Traditional Arabic" w:hAnsi="Traditional Arabic" w:cs="Traditional Arabic"/>
          <w:sz w:val="36"/>
          <w:szCs w:val="36"/>
          <w:rtl/>
        </w:rPr>
        <w:footnoteReference w:id="145"/>
      </w:r>
      <w:r w:rsidRPr="00DE23A0">
        <w:rPr>
          <w:rFonts w:ascii="Traditional Arabic" w:hAnsi="Traditional Arabic" w:cs="Traditional Arabic"/>
          <w:sz w:val="36"/>
          <w:szCs w:val="36"/>
          <w:rtl/>
        </w:rPr>
        <w:t xml:space="preserve"> وهذا يعني أن القاضي عياض لم يذهب إلى عدة بلدان وذلك راجع لأسباب مختلفة كما ذكرنا سابقا. </w:t>
      </w:r>
    </w:p>
    <w:p w:rsidR="006D3DF3" w:rsidRPr="00DE23A0" w:rsidRDefault="006D3DF3" w:rsidP="006D3DF3">
      <w:pPr>
        <w:bidi/>
        <w:spacing w:line="240" w:lineRule="auto"/>
        <w:jc w:val="both"/>
        <w:rPr>
          <w:rFonts w:ascii="Traditional Arabic" w:hAnsi="Traditional Arabic" w:cs="Traditional Arabic"/>
          <w:sz w:val="36"/>
          <w:szCs w:val="36"/>
          <w:rtl/>
        </w:rPr>
      </w:pPr>
      <w:r w:rsidRPr="00DE23A0">
        <w:rPr>
          <w:rFonts w:ascii="Traditional Arabic" w:hAnsi="Traditional Arabic" w:cs="Traditional Arabic"/>
          <w:sz w:val="36"/>
          <w:szCs w:val="36"/>
          <w:rtl/>
        </w:rPr>
        <w:lastRenderedPageBreak/>
        <w:t>علاوة على ذلك فإن عياض قد رتب تراجم شيوخه في الغنية على حسب</w:t>
      </w:r>
      <w:r>
        <w:rPr>
          <w:rFonts w:ascii="Traditional Arabic" w:hAnsi="Traditional Arabic" w:cs="Traditional Arabic"/>
          <w:sz w:val="36"/>
          <w:szCs w:val="36"/>
          <w:rtl/>
        </w:rPr>
        <w:t xml:space="preserve"> حروف المعجم، حيث أنه بدأ بكل </w:t>
      </w:r>
      <w:r>
        <w:rPr>
          <w:rFonts w:ascii="Traditional Arabic" w:hAnsi="Traditional Arabic" w:cs="Traditional Arabic" w:hint="cs"/>
          <w:sz w:val="36"/>
          <w:szCs w:val="36"/>
          <w:rtl/>
        </w:rPr>
        <w:t>من</w:t>
      </w:r>
      <w:r w:rsidRPr="00DE23A0">
        <w:rPr>
          <w:rFonts w:ascii="Traditional Arabic" w:hAnsi="Traditional Arabic" w:cs="Traditional Arabic"/>
          <w:sz w:val="36"/>
          <w:szCs w:val="36"/>
          <w:rtl/>
        </w:rPr>
        <w:t xml:space="preserve"> كان </w:t>
      </w:r>
      <w:r w:rsidRPr="00DE23A0">
        <w:rPr>
          <w:rFonts w:ascii="Traditional Arabic" w:hAnsi="Traditional Arabic" w:cs="Traditional Arabic" w:hint="cs"/>
          <w:sz w:val="36"/>
          <w:szCs w:val="36"/>
          <w:rtl/>
        </w:rPr>
        <w:t>اسمه</w:t>
      </w:r>
      <w:r>
        <w:rPr>
          <w:rFonts w:ascii="Traditional Arabic" w:hAnsi="Traditional Arabic" w:cs="Traditional Arabic" w:hint="cs"/>
          <w:sz w:val="36"/>
          <w:szCs w:val="36"/>
          <w:rtl/>
        </w:rPr>
        <w:t xml:space="preserve"> " </w:t>
      </w:r>
      <w:r w:rsidRPr="00DE23A0">
        <w:rPr>
          <w:rFonts w:ascii="Traditional Arabic" w:hAnsi="Traditional Arabic" w:cs="Traditional Arabic"/>
          <w:sz w:val="36"/>
          <w:szCs w:val="36"/>
          <w:rtl/>
        </w:rPr>
        <w:t>محمد</w:t>
      </w:r>
      <w:r>
        <w:rPr>
          <w:rFonts w:ascii="Traditional Arabic" w:hAnsi="Traditional Arabic" w:cs="Traditional Arabic" w:hint="cs"/>
          <w:sz w:val="36"/>
          <w:szCs w:val="36"/>
          <w:rtl/>
        </w:rPr>
        <w:t xml:space="preserve"> "</w:t>
      </w:r>
      <w:r w:rsidRPr="00DE23A0">
        <w:rPr>
          <w:rFonts w:ascii="Traditional Arabic" w:hAnsi="Traditional Arabic" w:cs="Traditional Arabic"/>
          <w:sz w:val="36"/>
          <w:szCs w:val="36"/>
          <w:rtl/>
        </w:rPr>
        <w:t xml:space="preserve"> وذلك لشرف هذا </w:t>
      </w:r>
      <w:r w:rsidRPr="00DE23A0">
        <w:rPr>
          <w:rFonts w:ascii="Traditional Arabic" w:hAnsi="Traditional Arabic" w:cs="Traditional Arabic" w:hint="cs"/>
          <w:sz w:val="36"/>
          <w:szCs w:val="36"/>
          <w:rtl/>
        </w:rPr>
        <w:t>الاسم</w:t>
      </w:r>
      <w:r>
        <w:rPr>
          <w:rStyle w:val="Appelnotedebasdep"/>
          <w:rFonts w:ascii="Traditional Arabic" w:hAnsi="Traditional Arabic" w:cs="Traditional Arabic"/>
          <w:sz w:val="36"/>
          <w:szCs w:val="36"/>
          <w:rtl/>
        </w:rPr>
        <w:footnoteReference w:id="146"/>
      </w:r>
      <w:r w:rsidRPr="00DE23A0">
        <w:rPr>
          <w:rFonts w:ascii="Traditional Arabic" w:hAnsi="Traditional Arabic" w:cs="Traditional Arabic"/>
          <w:sz w:val="36"/>
          <w:szCs w:val="36"/>
          <w:rtl/>
        </w:rPr>
        <w:t xml:space="preserve">، حتى </w:t>
      </w:r>
      <w:r w:rsidRPr="00DE23A0">
        <w:rPr>
          <w:rFonts w:ascii="Traditional Arabic" w:hAnsi="Traditional Arabic" w:cs="Traditional Arabic" w:hint="cs"/>
          <w:sz w:val="36"/>
          <w:szCs w:val="36"/>
          <w:rtl/>
        </w:rPr>
        <w:t>انتهى</w:t>
      </w:r>
      <w:r w:rsidRPr="00DE23A0">
        <w:rPr>
          <w:rFonts w:ascii="Traditional Arabic" w:hAnsi="Traditional Arabic" w:cs="Traditional Arabic"/>
          <w:sz w:val="36"/>
          <w:szCs w:val="36"/>
          <w:rtl/>
        </w:rPr>
        <w:t xml:space="preserve"> بحرف الياء </w:t>
      </w:r>
    </w:p>
    <w:p w:rsidR="006D3DF3" w:rsidRPr="00DE23A0" w:rsidRDefault="00AD0FCE" w:rsidP="006D3DF3">
      <w:pPr>
        <w:bidi/>
        <w:spacing w:line="240" w:lineRule="auto"/>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     في</w:t>
      </w:r>
      <w:r w:rsidR="006D3DF3" w:rsidRPr="00DE23A0">
        <w:rPr>
          <w:rFonts w:ascii="Traditional Arabic" w:hAnsi="Traditional Arabic" w:cs="Traditional Arabic"/>
          <w:sz w:val="36"/>
          <w:szCs w:val="36"/>
          <w:rtl/>
        </w:rPr>
        <w:t xml:space="preserve"> الأخير عندما أكمل القاض</w:t>
      </w:r>
      <w:r w:rsidR="006D3DF3">
        <w:rPr>
          <w:rFonts w:ascii="Traditional Arabic" w:hAnsi="Traditional Arabic" w:cs="Traditional Arabic"/>
          <w:sz w:val="36"/>
          <w:szCs w:val="36"/>
          <w:rtl/>
        </w:rPr>
        <w:t>ي عياض تراجم مشيخته خصص فصلا في</w:t>
      </w:r>
      <w:r w:rsidR="006D3DF3" w:rsidRPr="00DE23A0">
        <w:rPr>
          <w:rFonts w:ascii="Traditional Arabic" w:hAnsi="Traditional Arabic" w:cs="Traditional Arabic"/>
          <w:sz w:val="36"/>
          <w:szCs w:val="36"/>
          <w:rtl/>
        </w:rPr>
        <w:t xml:space="preserve"> النهاية يبين فيه بأنه ترجم لمئة شيخ وذلك ماي</w:t>
      </w:r>
      <w:r w:rsidR="006D3DF3">
        <w:rPr>
          <w:rFonts w:ascii="Traditional Arabic" w:hAnsi="Traditional Arabic" w:cs="Traditional Arabic" w:hint="cs"/>
          <w:sz w:val="36"/>
          <w:szCs w:val="36"/>
          <w:rtl/>
        </w:rPr>
        <w:t>ؤ</w:t>
      </w:r>
      <w:r w:rsidR="006D3DF3" w:rsidRPr="00DE23A0">
        <w:rPr>
          <w:rFonts w:ascii="Traditional Arabic" w:hAnsi="Traditional Arabic" w:cs="Traditional Arabic"/>
          <w:sz w:val="36"/>
          <w:szCs w:val="36"/>
          <w:rtl/>
        </w:rPr>
        <w:t>كده في قوله: "هذه مائة ترجمة وقد تركنا جماعة ممن لقيناهم  وذاكرناهم وحضرنا مجالس نظرهم من الفقهاء والرواة  وممن لم نحمل عنهم الكتب</w:t>
      </w:r>
      <w:r w:rsidR="006D3DF3">
        <w:rPr>
          <w:rStyle w:val="Appelnotedebasdep"/>
          <w:rFonts w:ascii="Traditional Arabic" w:hAnsi="Traditional Arabic" w:cs="Traditional Arabic"/>
          <w:sz w:val="36"/>
          <w:szCs w:val="36"/>
          <w:rtl/>
        </w:rPr>
        <w:footnoteReference w:id="147"/>
      </w:r>
      <w:r w:rsidR="006D3DF3" w:rsidRPr="00DE23A0">
        <w:rPr>
          <w:rFonts w:ascii="Traditional Arabic" w:hAnsi="Traditional Arabic" w:cs="Traditional Arabic"/>
          <w:sz w:val="36"/>
          <w:szCs w:val="36"/>
          <w:rtl/>
        </w:rPr>
        <w:t xml:space="preserve">. </w:t>
      </w:r>
    </w:p>
    <w:p w:rsidR="006D3DF3" w:rsidRPr="00AD0FCE" w:rsidRDefault="00AD0FCE" w:rsidP="00AD0FCE">
      <w:pPr>
        <w:bidi/>
        <w:spacing w:line="240" w:lineRule="auto"/>
        <w:jc w:val="both"/>
        <w:rPr>
          <w:rFonts w:ascii="Traditional Arabic" w:hAnsi="Traditional Arabic" w:cs="Traditional Arabic"/>
          <w:bCs/>
          <w:sz w:val="36"/>
          <w:szCs w:val="36"/>
          <w:rtl/>
        </w:rPr>
      </w:pPr>
      <w:r>
        <w:rPr>
          <w:rFonts w:ascii="Traditional Arabic" w:hAnsi="Traditional Arabic" w:cs="Traditional Arabic" w:hint="cs"/>
          <w:bCs/>
          <w:sz w:val="36"/>
          <w:szCs w:val="36"/>
          <w:rtl/>
        </w:rPr>
        <w:t>2.</w:t>
      </w:r>
      <w:r w:rsidR="006D3DF3" w:rsidRPr="00AD0FCE">
        <w:rPr>
          <w:rFonts w:ascii="Traditional Arabic" w:hAnsi="Traditional Arabic" w:cs="Traditional Arabic"/>
          <w:bCs/>
          <w:sz w:val="36"/>
          <w:szCs w:val="36"/>
          <w:rtl/>
        </w:rPr>
        <w:t xml:space="preserve">أهمية كتاب الغنية: </w:t>
      </w:r>
      <w:r w:rsidR="006D3DF3" w:rsidRPr="00DE23A0">
        <w:rPr>
          <w:rFonts w:ascii="Traditional Arabic" w:hAnsi="Traditional Arabic" w:cs="Traditional Arabic"/>
          <w:sz w:val="36"/>
          <w:szCs w:val="36"/>
          <w:rtl/>
        </w:rPr>
        <w:t xml:space="preserve">إن كتاب الغنية للقاضي عياض وثيقة بالغة الأهمية وهو كغيره من المشيخات تاريخيا، حيث تبين لنا طرق </w:t>
      </w:r>
      <w:r w:rsidR="006D3DF3" w:rsidRPr="00DE23A0">
        <w:rPr>
          <w:rFonts w:ascii="Traditional Arabic" w:hAnsi="Traditional Arabic" w:cs="Traditional Arabic" w:hint="cs"/>
          <w:sz w:val="36"/>
          <w:szCs w:val="36"/>
          <w:rtl/>
        </w:rPr>
        <w:t>الاتصال</w:t>
      </w:r>
      <w:r w:rsidR="006D3DF3" w:rsidRPr="00DE23A0">
        <w:rPr>
          <w:rFonts w:ascii="Traditional Arabic" w:hAnsi="Traditional Arabic" w:cs="Traditional Arabic"/>
          <w:sz w:val="36"/>
          <w:szCs w:val="36"/>
          <w:rtl/>
        </w:rPr>
        <w:t xml:space="preserve"> الثقافي والفكري. كما أنها تبين حركة التبادل العلمي بين المغرب والمشرق</w:t>
      </w:r>
      <w:r w:rsidR="006D3DF3">
        <w:rPr>
          <w:rStyle w:val="Appelnotedebasdep"/>
          <w:rFonts w:ascii="Traditional Arabic" w:hAnsi="Traditional Arabic" w:cs="Traditional Arabic"/>
          <w:sz w:val="36"/>
          <w:szCs w:val="36"/>
          <w:rtl/>
        </w:rPr>
        <w:footnoteReference w:id="148"/>
      </w:r>
      <w:r w:rsidR="006D3DF3" w:rsidRPr="00DE23A0">
        <w:rPr>
          <w:rFonts w:ascii="Traditional Arabic" w:hAnsi="Traditional Arabic" w:cs="Traditional Arabic"/>
          <w:sz w:val="36"/>
          <w:szCs w:val="36"/>
          <w:rtl/>
        </w:rPr>
        <w:t xml:space="preserve">. كما تجدر الإشارة إلى الدور الكبير والفعال الذي لعبته مدينة سبتة في تحقيق ذلك التواصل. </w:t>
      </w:r>
    </w:p>
    <w:p w:rsidR="006D3DF3" w:rsidRPr="00DE23A0" w:rsidRDefault="006D3DF3" w:rsidP="00F33F9A">
      <w:pPr>
        <w:bidi/>
        <w:spacing w:line="240" w:lineRule="auto"/>
        <w:jc w:val="both"/>
        <w:rPr>
          <w:rFonts w:ascii="Traditional Arabic" w:hAnsi="Traditional Arabic" w:cs="Traditional Arabic"/>
          <w:sz w:val="36"/>
          <w:szCs w:val="36"/>
          <w:rtl/>
        </w:rPr>
      </w:pPr>
      <w:r w:rsidRPr="00DE23A0">
        <w:rPr>
          <w:rFonts w:ascii="Traditional Arabic" w:hAnsi="Traditional Arabic" w:cs="Traditional Arabic"/>
          <w:sz w:val="36"/>
          <w:szCs w:val="36"/>
          <w:rtl/>
        </w:rPr>
        <w:t xml:space="preserve">فمن خلال هذا الكتاب يتمن الباحث من معرفة الأوضاع </w:t>
      </w:r>
      <w:r w:rsidRPr="00F81400">
        <w:rPr>
          <w:rFonts w:ascii="Traditional Arabic" w:hAnsi="Traditional Arabic" w:cs="Traditional Arabic"/>
          <w:sz w:val="36"/>
          <w:szCs w:val="36"/>
          <w:rtl/>
        </w:rPr>
        <w:t>الثقافية و</w:t>
      </w:r>
      <w:r w:rsidRPr="00F81400">
        <w:rPr>
          <w:rFonts w:ascii="Traditional Arabic" w:hAnsi="Traditional Arabic" w:cs="Traditional Arabic" w:hint="cs"/>
          <w:sz w:val="36"/>
          <w:szCs w:val="36"/>
          <w:rtl/>
        </w:rPr>
        <w:t>الاجتماعية</w:t>
      </w:r>
      <w:r w:rsidRPr="00DE23A0">
        <w:rPr>
          <w:rFonts w:ascii="Traditional Arabic" w:hAnsi="Traditional Arabic" w:cs="Traditional Arabic"/>
          <w:sz w:val="36"/>
          <w:szCs w:val="36"/>
          <w:rtl/>
        </w:rPr>
        <w:t>،والسياسية التي كانت سائدة في تلك الفترة." وفي هذا النوع من الكتب يستطيع الدارس أن يضع يده على مصادر التكوين العامة لدى المفكرين والأدباء في تلك الفترة،كما تؤرخ لمظاهر النشاط المعرفي ولعدد من المؤلفات التي كانت سائدة في تلك الحقبة،وبمعرفة نوع المؤلفات وأصحابها ندرك عمل</w:t>
      </w:r>
      <w:r>
        <w:rPr>
          <w:rFonts w:ascii="Traditional Arabic" w:hAnsi="Traditional Arabic" w:cs="Traditional Arabic"/>
          <w:sz w:val="36"/>
          <w:szCs w:val="36"/>
          <w:rtl/>
        </w:rPr>
        <w:t>ية التأثير المتبادل بين الثقافت</w:t>
      </w:r>
      <w:r w:rsidRPr="00DE23A0">
        <w:rPr>
          <w:rFonts w:ascii="Traditional Arabic" w:hAnsi="Traditional Arabic" w:cs="Traditional Arabic"/>
          <w:sz w:val="36"/>
          <w:szCs w:val="36"/>
          <w:rtl/>
        </w:rPr>
        <w:t>ين الشرقية والأندلسية المغربية"</w:t>
      </w:r>
      <w:r>
        <w:rPr>
          <w:rStyle w:val="Appelnotedebasdep"/>
          <w:rFonts w:ascii="Traditional Arabic" w:hAnsi="Traditional Arabic" w:cs="Traditional Arabic"/>
          <w:sz w:val="36"/>
          <w:szCs w:val="36"/>
          <w:rtl/>
        </w:rPr>
        <w:footnoteReference w:id="149"/>
      </w:r>
      <w:r w:rsidRPr="00DE23A0">
        <w:rPr>
          <w:rFonts w:ascii="Traditional Arabic" w:hAnsi="Traditional Arabic" w:cs="Traditional Arabic"/>
          <w:sz w:val="36"/>
          <w:szCs w:val="36"/>
          <w:rtl/>
        </w:rPr>
        <w:t>.</w:t>
      </w:r>
    </w:p>
    <w:p w:rsidR="006D3DF3" w:rsidRPr="00DE23A0" w:rsidRDefault="006D3DF3" w:rsidP="006D3DF3">
      <w:pPr>
        <w:bidi/>
        <w:spacing w:line="240" w:lineRule="auto"/>
        <w:jc w:val="both"/>
        <w:rPr>
          <w:rFonts w:ascii="Traditional Arabic" w:hAnsi="Traditional Arabic" w:cs="Traditional Arabic"/>
          <w:sz w:val="36"/>
          <w:szCs w:val="36"/>
          <w:rtl/>
        </w:rPr>
      </w:pPr>
      <w:r w:rsidRPr="00DE23A0">
        <w:rPr>
          <w:rFonts w:ascii="Traditional Arabic" w:hAnsi="Traditional Arabic" w:cs="Traditional Arabic"/>
          <w:sz w:val="36"/>
          <w:szCs w:val="36"/>
          <w:rtl/>
        </w:rPr>
        <w:t xml:space="preserve">حيث نجده يتحدث مثلا عن شيخه </w:t>
      </w:r>
      <w:r w:rsidRPr="00DE23A0">
        <w:rPr>
          <w:rFonts w:ascii="Traditional Arabic" w:hAnsi="Traditional Arabic" w:cs="Traditional Arabic"/>
          <w:b/>
          <w:sz w:val="36"/>
          <w:szCs w:val="36"/>
          <w:rtl/>
        </w:rPr>
        <w:t xml:space="preserve">أبي عبد الله محمد بن سليمان النفزي </w:t>
      </w:r>
      <w:r w:rsidRPr="00DE23A0">
        <w:rPr>
          <w:rFonts w:ascii="Traditional Arabic" w:hAnsi="Traditional Arabic" w:cs="Traditional Arabic"/>
          <w:sz w:val="36"/>
          <w:szCs w:val="36"/>
          <w:rtl/>
        </w:rPr>
        <w:t xml:space="preserve">المعروف </w:t>
      </w:r>
      <w:r w:rsidRPr="00DE23A0">
        <w:rPr>
          <w:rFonts w:ascii="Traditional Arabic" w:hAnsi="Traditional Arabic" w:cs="Traditional Arabic" w:hint="cs"/>
          <w:sz w:val="36"/>
          <w:szCs w:val="36"/>
          <w:rtl/>
        </w:rPr>
        <w:t>بابن</w:t>
      </w:r>
      <w:r w:rsidRPr="00DE23A0">
        <w:rPr>
          <w:rFonts w:ascii="Traditional Arabic" w:hAnsi="Traditional Arabic" w:cs="Traditional Arabic"/>
          <w:sz w:val="36"/>
          <w:szCs w:val="36"/>
          <w:rtl/>
        </w:rPr>
        <w:t xml:space="preserve"> أخت غانم</w:t>
      </w:r>
      <w:r>
        <w:rPr>
          <w:rFonts w:ascii="Traditional Arabic" w:hAnsi="Traditional Arabic" w:cs="Traditional Arabic" w:hint="cs"/>
          <w:sz w:val="36"/>
          <w:szCs w:val="36"/>
          <w:rtl/>
        </w:rPr>
        <w:t xml:space="preserve">  فيقول عنه</w:t>
      </w:r>
      <w:r w:rsidRPr="00DE23A0">
        <w:rPr>
          <w:rFonts w:ascii="Traditional Arabic" w:hAnsi="Traditional Arabic" w:cs="Traditional Arabic"/>
          <w:sz w:val="36"/>
          <w:szCs w:val="36"/>
          <w:rtl/>
        </w:rPr>
        <w:t>:</w:t>
      </w:r>
      <w:r>
        <w:rPr>
          <w:rFonts w:ascii="Traditional Arabic" w:hAnsi="Traditional Arabic" w:cs="Traditional Arabic" w:hint="cs"/>
          <w:sz w:val="36"/>
          <w:szCs w:val="36"/>
          <w:rtl/>
        </w:rPr>
        <w:t xml:space="preserve">" </w:t>
      </w:r>
      <w:r w:rsidRPr="00DE23A0">
        <w:rPr>
          <w:rFonts w:ascii="Traditional Arabic" w:hAnsi="Traditional Arabic" w:cs="Traditional Arabic"/>
          <w:sz w:val="36"/>
          <w:szCs w:val="36"/>
          <w:rtl/>
        </w:rPr>
        <w:t>أصله من مالقة وبها سكناه،ولكنه لازم قرطبة كثيرا،وبها لقيته،ثم رجع إلى مالقة وبها توفي......</w:t>
      </w:r>
      <w:r>
        <w:rPr>
          <w:rStyle w:val="Appelnotedebasdep"/>
          <w:rFonts w:ascii="Traditional Arabic" w:hAnsi="Traditional Arabic" w:cs="Traditional Arabic"/>
          <w:sz w:val="36"/>
          <w:szCs w:val="36"/>
          <w:rtl/>
        </w:rPr>
        <w:footnoteReference w:id="150"/>
      </w:r>
    </w:p>
    <w:p w:rsidR="006D3DF3" w:rsidRPr="00DE23A0" w:rsidRDefault="006D3DF3" w:rsidP="006D3DF3">
      <w:pPr>
        <w:bidi/>
        <w:spacing w:line="240" w:lineRule="auto"/>
        <w:jc w:val="both"/>
        <w:rPr>
          <w:rFonts w:ascii="Traditional Arabic" w:hAnsi="Traditional Arabic" w:cs="Traditional Arabic"/>
          <w:sz w:val="36"/>
          <w:szCs w:val="36"/>
          <w:rtl/>
        </w:rPr>
      </w:pPr>
      <w:r w:rsidRPr="00DE23A0">
        <w:rPr>
          <w:rFonts w:ascii="Traditional Arabic" w:hAnsi="Traditional Arabic" w:cs="Traditional Arabic"/>
          <w:sz w:val="36"/>
          <w:szCs w:val="36"/>
          <w:rtl/>
        </w:rPr>
        <w:lastRenderedPageBreak/>
        <w:t xml:space="preserve">إذن فلا يمكن </w:t>
      </w:r>
      <w:r w:rsidRPr="00DE23A0">
        <w:rPr>
          <w:rFonts w:ascii="Traditional Arabic" w:hAnsi="Traditional Arabic" w:cs="Traditional Arabic" w:hint="cs"/>
          <w:sz w:val="36"/>
          <w:szCs w:val="36"/>
          <w:rtl/>
        </w:rPr>
        <w:t>الاستغناء</w:t>
      </w:r>
      <w:r w:rsidRPr="00DE23A0">
        <w:rPr>
          <w:rFonts w:ascii="Traditional Arabic" w:hAnsi="Traditional Arabic" w:cs="Traditional Arabic"/>
          <w:sz w:val="36"/>
          <w:szCs w:val="36"/>
          <w:rtl/>
        </w:rPr>
        <w:t xml:space="preserve"> عن كتب الفهارس،لأنها ذات قيمة تاريخية وأدبية كبيرة وذلك إلى جانب القيمة الذاتية التي تؤرخ للنسيج الثقافي المكون من المحيط المترجم له،حيث تكون سيرة فكرية لصاحبها ومدخلا لفهم الكثير من القضايا الثقافية و</w:t>
      </w:r>
      <w:r w:rsidRPr="00DE23A0">
        <w:rPr>
          <w:rFonts w:ascii="Traditional Arabic" w:hAnsi="Traditional Arabic" w:cs="Traditional Arabic" w:hint="cs"/>
          <w:sz w:val="36"/>
          <w:szCs w:val="36"/>
          <w:rtl/>
        </w:rPr>
        <w:t>الاجتماعية</w:t>
      </w:r>
      <w:r w:rsidRPr="00DE23A0">
        <w:rPr>
          <w:rFonts w:ascii="Traditional Arabic" w:hAnsi="Traditional Arabic" w:cs="Traditional Arabic"/>
          <w:sz w:val="36"/>
          <w:szCs w:val="36"/>
          <w:rtl/>
        </w:rPr>
        <w:t xml:space="preserve"> والحضارية</w:t>
      </w:r>
      <w:r>
        <w:rPr>
          <w:rStyle w:val="Appelnotedebasdep"/>
          <w:rFonts w:ascii="Traditional Arabic" w:hAnsi="Traditional Arabic" w:cs="Traditional Arabic"/>
          <w:sz w:val="36"/>
          <w:szCs w:val="36"/>
          <w:rtl/>
        </w:rPr>
        <w:footnoteReference w:id="151"/>
      </w:r>
      <w:r w:rsidRPr="00DE23A0">
        <w:rPr>
          <w:rFonts w:ascii="Traditional Arabic" w:hAnsi="Traditional Arabic" w:cs="Traditional Arabic"/>
          <w:sz w:val="36"/>
          <w:szCs w:val="36"/>
          <w:rtl/>
        </w:rPr>
        <w:t xml:space="preserve">. </w:t>
      </w:r>
    </w:p>
    <w:p w:rsidR="006D3DF3" w:rsidRPr="00DE23A0" w:rsidRDefault="006D3DF3" w:rsidP="006D3DF3">
      <w:pPr>
        <w:bidi/>
        <w:spacing w:line="240" w:lineRule="auto"/>
        <w:jc w:val="both"/>
        <w:rPr>
          <w:rFonts w:ascii="Traditional Arabic" w:hAnsi="Traditional Arabic" w:cs="Traditional Arabic"/>
          <w:sz w:val="36"/>
          <w:szCs w:val="36"/>
          <w:rtl/>
        </w:rPr>
      </w:pPr>
      <w:r w:rsidRPr="00DE23A0">
        <w:rPr>
          <w:rFonts w:ascii="Traditional Arabic" w:hAnsi="Traditional Arabic" w:cs="Traditional Arabic"/>
          <w:sz w:val="36"/>
          <w:szCs w:val="36"/>
          <w:rtl/>
        </w:rPr>
        <w:t>ومن زاوية أخرى فإن كتاب "الغنية" بين لنا مدى سعة وثقافة القاضي عياض، ومحصوله من حيث التحصيل، و</w:t>
      </w:r>
      <w:r w:rsidRPr="00DE23A0">
        <w:rPr>
          <w:rFonts w:ascii="Traditional Arabic" w:hAnsi="Traditional Arabic" w:cs="Traditional Arabic" w:hint="cs"/>
          <w:sz w:val="36"/>
          <w:szCs w:val="36"/>
          <w:rtl/>
        </w:rPr>
        <w:t>الاطلاع</w:t>
      </w:r>
      <w:r w:rsidRPr="00DE23A0">
        <w:rPr>
          <w:rFonts w:ascii="Traditional Arabic" w:hAnsi="Traditional Arabic" w:cs="Traditional Arabic"/>
          <w:sz w:val="36"/>
          <w:szCs w:val="36"/>
          <w:rtl/>
        </w:rPr>
        <w:t xml:space="preserve"> والقراءة كما أنه بين مدى امتياز عياض بكثرة شيوخه.  فإن الغنية توضح أهم المصادر التي </w:t>
      </w:r>
      <w:r w:rsidRPr="00DE23A0">
        <w:rPr>
          <w:rFonts w:ascii="Traditional Arabic" w:hAnsi="Traditional Arabic" w:cs="Traditional Arabic" w:hint="cs"/>
          <w:sz w:val="36"/>
          <w:szCs w:val="36"/>
          <w:rtl/>
        </w:rPr>
        <w:t>استقى</w:t>
      </w:r>
      <w:r w:rsidRPr="00DE23A0">
        <w:rPr>
          <w:rFonts w:ascii="Traditional Arabic" w:hAnsi="Traditional Arabic" w:cs="Traditional Arabic"/>
          <w:sz w:val="36"/>
          <w:szCs w:val="36"/>
          <w:rtl/>
        </w:rPr>
        <w:t xml:space="preserve"> منها عياض ثقافته الغزيرة العميقة المتشبعة، وذلك إضافة إلى عدد الكتب الضخمة التي سمعها ورواها وكذلك الأخبار والروايات التي حملها عن الكثير والكثير من الشيوخ، وذلك إما سماعا أو إجازة. وهذا إن دل على شي</w:t>
      </w:r>
      <w:r>
        <w:rPr>
          <w:rFonts w:ascii="Traditional Arabic" w:hAnsi="Traditional Arabic" w:cs="Traditional Arabic" w:hint="cs"/>
          <w:sz w:val="36"/>
          <w:szCs w:val="36"/>
          <w:rtl/>
        </w:rPr>
        <w:t>ء</w:t>
      </w:r>
      <w:r w:rsidRPr="00DE23A0">
        <w:rPr>
          <w:rFonts w:ascii="Traditional Arabic" w:hAnsi="Traditional Arabic" w:cs="Traditional Arabic"/>
          <w:sz w:val="36"/>
          <w:szCs w:val="36"/>
          <w:rtl/>
        </w:rPr>
        <w:t xml:space="preserve"> فإنما يدل على مدى تحصيل عياض لمختلف العلوم المتنوعة. </w:t>
      </w:r>
    </w:p>
    <w:p w:rsidR="006D3DF3" w:rsidRPr="00DE23A0" w:rsidRDefault="006D3DF3" w:rsidP="006D3DF3">
      <w:pPr>
        <w:bidi/>
        <w:spacing w:line="240" w:lineRule="auto"/>
        <w:jc w:val="both"/>
        <w:rPr>
          <w:rFonts w:ascii="Traditional Arabic" w:hAnsi="Traditional Arabic" w:cs="Traditional Arabic"/>
          <w:sz w:val="36"/>
          <w:szCs w:val="36"/>
          <w:rtl/>
        </w:rPr>
      </w:pPr>
      <w:r w:rsidRPr="00DE23A0">
        <w:rPr>
          <w:rFonts w:ascii="Traditional Arabic" w:hAnsi="Traditional Arabic" w:cs="Traditional Arabic"/>
          <w:sz w:val="36"/>
          <w:szCs w:val="36"/>
          <w:rtl/>
        </w:rPr>
        <w:t xml:space="preserve">فيجب علينا الإشارة إلى أن القاضي عياض قد ذكر لنا في كتابه الغنية جميع الكتب تقريبا التي قرأها عليهم أثناء الترجمة لهم، حيث أنه حفظ القرآن الكريم في البداية وذلك بطرقه المعروفة والمختلفة،  ثم بعدها قرأاللغة العربية وقواعدها وآدابها.  ومن أهم </w:t>
      </w:r>
      <w:r w:rsidRPr="00DE23A0">
        <w:rPr>
          <w:rFonts w:ascii="Traditional Arabic" w:hAnsi="Traditional Arabic" w:cs="Traditional Arabic" w:hint="cs"/>
          <w:sz w:val="36"/>
          <w:szCs w:val="36"/>
          <w:rtl/>
        </w:rPr>
        <w:t>اختصاصات</w:t>
      </w:r>
      <w:r w:rsidRPr="00DE23A0">
        <w:rPr>
          <w:rFonts w:ascii="Traditional Arabic" w:hAnsi="Traditional Arabic" w:cs="Traditional Arabic"/>
          <w:sz w:val="36"/>
          <w:szCs w:val="36"/>
          <w:rtl/>
        </w:rPr>
        <w:t xml:space="preserve"> عياض هووعلم الحديث وله علو الإسناد في رواية كتبه وخاصة "موطأالإمام مالك".  وكذلك درس الفقه المالكي وكان مداره حينها على" مدونة سحنون "، كما أنه قرأأصول الفقه، وغيرها من العلوم المختلفة وذلك على يد شيوخه الذين تحدث عنهم في كتابه الغنية. </w:t>
      </w:r>
    </w:p>
    <w:p w:rsidR="0031446D" w:rsidRDefault="006D3DF3" w:rsidP="0031446D">
      <w:pPr>
        <w:bidi/>
        <w:spacing w:line="240" w:lineRule="auto"/>
        <w:jc w:val="both"/>
        <w:rPr>
          <w:rFonts w:ascii="Traditional Arabic" w:hAnsi="Traditional Arabic" w:cs="Traditional Arabic"/>
          <w:sz w:val="36"/>
          <w:szCs w:val="36"/>
          <w:rtl/>
        </w:rPr>
      </w:pPr>
      <w:r w:rsidRPr="00DE23A0">
        <w:rPr>
          <w:rFonts w:ascii="Traditional Arabic" w:hAnsi="Traditional Arabic" w:cs="Traditional Arabic"/>
          <w:sz w:val="36"/>
          <w:szCs w:val="36"/>
          <w:rtl/>
        </w:rPr>
        <w:t xml:space="preserve">ومن أهم فوائد </w:t>
      </w:r>
      <w:r w:rsidR="00132334">
        <w:rPr>
          <w:rFonts w:ascii="Traditional Arabic" w:hAnsi="Traditional Arabic" w:cs="Traditional Arabic" w:hint="cs"/>
          <w:sz w:val="36"/>
          <w:szCs w:val="36"/>
          <w:rtl/>
        </w:rPr>
        <w:t>كتاب "</w:t>
      </w:r>
      <w:r w:rsidRPr="00DE23A0">
        <w:rPr>
          <w:rFonts w:ascii="Traditional Arabic" w:hAnsi="Traditional Arabic" w:cs="Traditional Arabic"/>
          <w:sz w:val="36"/>
          <w:szCs w:val="36"/>
          <w:rtl/>
        </w:rPr>
        <w:t>الغنية</w:t>
      </w:r>
      <w:r w:rsidR="00132334">
        <w:rPr>
          <w:rFonts w:ascii="Traditional Arabic" w:hAnsi="Traditional Arabic" w:cs="Traditional Arabic" w:hint="cs"/>
          <w:sz w:val="36"/>
          <w:szCs w:val="36"/>
          <w:rtl/>
        </w:rPr>
        <w:t>"</w:t>
      </w:r>
      <w:r w:rsidR="00132334">
        <w:rPr>
          <w:rFonts w:ascii="Traditional Arabic" w:hAnsi="Traditional Arabic" w:cs="Traditional Arabic"/>
          <w:sz w:val="36"/>
          <w:szCs w:val="36"/>
          <w:rtl/>
        </w:rPr>
        <w:t xml:space="preserve"> أنه</w:t>
      </w:r>
      <w:r>
        <w:rPr>
          <w:rFonts w:ascii="Traditional Arabic" w:hAnsi="Traditional Arabic" w:cs="Traditional Arabic" w:hint="cs"/>
          <w:sz w:val="36"/>
          <w:szCs w:val="36"/>
          <w:rtl/>
        </w:rPr>
        <w:t>ا</w:t>
      </w:r>
      <w:r w:rsidR="00132334">
        <w:rPr>
          <w:rFonts w:ascii="Traditional Arabic" w:hAnsi="Traditional Arabic" w:cs="Traditional Arabic"/>
          <w:sz w:val="36"/>
          <w:szCs w:val="36"/>
          <w:rtl/>
        </w:rPr>
        <w:t>حتو</w:t>
      </w:r>
      <w:r w:rsidR="00132334">
        <w:rPr>
          <w:rFonts w:ascii="Traditional Arabic" w:hAnsi="Traditional Arabic" w:cs="Traditional Arabic" w:hint="cs"/>
          <w:sz w:val="36"/>
          <w:szCs w:val="36"/>
          <w:rtl/>
        </w:rPr>
        <w:t>ى</w:t>
      </w:r>
      <w:r w:rsidRPr="00DE23A0">
        <w:rPr>
          <w:rFonts w:ascii="Traditional Arabic" w:hAnsi="Traditional Arabic" w:cs="Traditional Arabic"/>
          <w:sz w:val="36"/>
          <w:szCs w:val="36"/>
          <w:rtl/>
        </w:rPr>
        <w:t xml:space="preserve"> على تراجم بعض الشيوخ خاصة الذين هم مظنة أن يهملهم أهل التراجم والطبقات وكم من شيخ ممن ترجم له القاضي عياض لانعلم له ترجمة إلا في" الغنية"</w:t>
      </w:r>
      <w:r>
        <w:rPr>
          <w:rStyle w:val="Appelnotedebasdep"/>
          <w:rFonts w:ascii="Traditional Arabic" w:hAnsi="Traditional Arabic" w:cs="Traditional Arabic"/>
          <w:sz w:val="36"/>
          <w:szCs w:val="36"/>
          <w:rtl/>
        </w:rPr>
        <w:footnoteReference w:id="152"/>
      </w:r>
      <w:r w:rsidR="0031446D">
        <w:rPr>
          <w:rFonts w:ascii="Traditional Arabic" w:hAnsi="Traditional Arabic" w:cs="Traditional Arabic"/>
          <w:sz w:val="36"/>
          <w:szCs w:val="36"/>
          <w:rtl/>
        </w:rPr>
        <w:t>.</w:t>
      </w:r>
    </w:p>
    <w:p w:rsidR="0031446D" w:rsidRDefault="0031446D" w:rsidP="0031446D">
      <w:pPr>
        <w:bidi/>
        <w:spacing w:line="240" w:lineRule="auto"/>
        <w:jc w:val="both"/>
        <w:rPr>
          <w:rFonts w:ascii="Traditional Arabic" w:hAnsi="Traditional Arabic" w:cs="Traditional Arabic"/>
          <w:sz w:val="36"/>
          <w:szCs w:val="36"/>
          <w:rtl/>
        </w:rPr>
      </w:pPr>
    </w:p>
    <w:p w:rsidR="0031446D" w:rsidRDefault="0031446D" w:rsidP="0031446D">
      <w:pPr>
        <w:bidi/>
        <w:spacing w:line="240" w:lineRule="auto"/>
        <w:jc w:val="both"/>
        <w:rPr>
          <w:rFonts w:ascii="Traditional Arabic" w:hAnsi="Traditional Arabic" w:cs="Traditional Arabic"/>
          <w:sz w:val="36"/>
          <w:szCs w:val="36"/>
          <w:rtl/>
        </w:rPr>
      </w:pPr>
    </w:p>
    <w:p w:rsidR="0031446D" w:rsidRDefault="0031446D" w:rsidP="0031446D">
      <w:pPr>
        <w:bidi/>
        <w:spacing w:line="240" w:lineRule="auto"/>
        <w:jc w:val="both"/>
        <w:rPr>
          <w:rFonts w:ascii="Traditional Arabic" w:hAnsi="Traditional Arabic" w:cs="Traditional Arabic"/>
          <w:sz w:val="36"/>
          <w:szCs w:val="36"/>
          <w:rtl/>
        </w:rPr>
      </w:pPr>
    </w:p>
    <w:p w:rsidR="0031446D" w:rsidRDefault="0031446D" w:rsidP="0031446D">
      <w:pPr>
        <w:bidi/>
        <w:spacing w:line="240" w:lineRule="auto"/>
        <w:jc w:val="both"/>
        <w:rPr>
          <w:rFonts w:ascii="Traditional Arabic" w:hAnsi="Traditional Arabic" w:cs="Traditional Arabic"/>
          <w:b/>
          <w:bCs/>
          <w:sz w:val="44"/>
          <w:szCs w:val="44"/>
          <w:rtl/>
        </w:rPr>
        <w:sectPr w:rsidR="0031446D" w:rsidSect="0031446D">
          <w:headerReference w:type="default" r:id="rId24"/>
          <w:footnotePr>
            <w:numRestart w:val="eachPage"/>
          </w:footnotePr>
          <w:pgSz w:w="11906" w:h="16838"/>
          <w:pgMar w:top="1135" w:right="1417" w:bottom="993" w:left="1417" w:header="567" w:footer="567" w:gutter="0"/>
          <w:cols w:space="708"/>
          <w:docGrid w:linePitch="360"/>
        </w:sectPr>
      </w:pPr>
    </w:p>
    <w:p w:rsidR="00C60E23" w:rsidRPr="00335207" w:rsidRDefault="00C60E23" w:rsidP="0031446D">
      <w:pPr>
        <w:bidi/>
        <w:spacing w:line="240" w:lineRule="auto"/>
        <w:jc w:val="both"/>
        <w:rPr>
          <w:rFonts w:ascii="Traditional Arabic" w:hAnsi="Traditional Arabic" w:cs="Traditional Arabic"/>
          <w:b/>
          <w:bCs/>
          <w:sz w:val="44"/>
          <w:szCs w:val="44"/>
          <w:rtl/>
        </w:rPr>
      </w:pPr>
      <w:r w:rsidRPr="00335207">
        <w:rPr>
          <w:rFonts w:ascii="Traditional Arabic" w:hAnsi="Traditional Arabic" w:cs="Traditional Arabic"/>
          <w:b/>
          <w:bCs/>
          <w:sz w:val="44"/>
          <w:szCs w:val="44"/>
          <w:rtl/>
        </w:rPr>
        <w:lastRenderedPageBreak/>
        <w:t>الفصل</w:t>
      </w:r>
      <w:r w:rsidR="009D520F" w:rsidRPr="00335207">
        <w:rPr>
          <w:rFonts w:ascii="Traditional Arabic" w:hAnsi="Traditional Arabic" w:cs="Traditional Arabic" w:hint="cs"/>
          <w:b/>
          <w:bCs/>
          <w:sz w:val="44"/>
          <w:szCs w:val="44"/>
          <w:rtl/>
        </w:rPr>
        <w:t xml:space="preserve"> الثاني</w:t>
      </w:r>
      <w:r w:rsidRPr="00335207">
        <w:rPr>
          <w:rFonts w:ascii="Traditional Arabic" w:hAnsi="Traditional Arabic" w:cs="Traditional Arabic"/>
          <w:b/>
          <w:bCs/>
          <w:sz w:val="44"/>
          <w:szCs w:val="44"/>
          <w:rtl/>
        </w:rPr>
        <w:t xml:space="preserve">: المصنفات الفقهية في الغرب الإسلامي </w:t>
      </w:r>
      <w:r w:rsidR="00851476" w:rsidRPr="00335207">
        <w:rPr>
          <w:rFonts w:ascii="Traditional Arabic" w:hAnsi="Traditional Arabic" w:cs="Traditional Arabic" w:hint="cs"/>
          <w:b/>
          <w:bCs/>
          <w:sz w:val="44"/>
          <w:szCs w:val="44"/>
          <w:rtl/>
        </w:rPr>
        <w:t xml:space="preserve">ومستوى تداولها في </w:t>
      </w:r>
      <w:r w:rsidRPr="00335207">
        <w:rPr>
          <w:rFonts w:ascii="Traditional Arabic" w:hAnsi="Traditional Arabic" w:cs="Traditional Arabic"/>
          <w:b/>
          <w:bCs/>
          <w:sz w:val="44"/>
          <w:szCs w:val="44"/>
          <w:rtl/>
        </w:rPr>
        <w:t xml:space="preserve">كتاب </w:t>
      </w:r>
      <w:r w:rsidR="00851476" w:rsidRPr="00335207">
        <w:rPr>
          <w:rFonts w:ascii="Traditional Arabic" w:hAnsi="Traditional Arabic" w:cs="Traditional Arabic" w:hint="cs"/>
          <w:b/>
          <w:bCs/>
          <w:sz w:val="44"/>
          <w:szCs w:val="44"/>
          <w:rtl/>
        </w:rPr>
        <w:t>"</w:t>
      </w:r>
      <w:r w:rsidRPr="00335207">
        <w:rPr>
          <w:rFonts w:ascii="Traditional Arabic" w:hAnsi="Traditional Arabic" w:cs="Traditional Arabic"/>
          <w:b/>
          <w:bCs/>
          <w:sz w:val="44"/>
          <w:szCs w:val="44"/>
          <w:rtl/>
        </w:rPr>
        <w:t>الغنية</w:t>
      </w:r>
      <w:r w:rsidR="00851476" w:rsidRPr="00335207">
        <w:rPr>
          <w:rFonts w:ascii="Traditional Arabic" w:hAnsi="Traditional Arabic" w:cs="Traditional Arabic" w:hint="cs"/>
          <w:b/>
          <w:bCs/>
          <w:sz w:val="44"/>
          <w:szCs w:val="44"/>
          <w:rtl/>
        </w:rPr>
        <w:t>"</w:t>
      </w:r>
    </w:p>
    <w:p w:rsidR="00645ACD" w:rsidRDefault="00335207" w:rsidP="0066092D">
      <w:pPr>
        <w:bidi/>
        <w:rPr>
          <w:rFonts w:ascii="Traditional Arabic" w:hAnsi="Traditional Arabic" w:cs="Traditional Arabic"/>
          <w:b/>
          <w:sz w:val="36"/>
          <w:szCs w:val="36"/>
          <w:rtl/>
        </w:rPr>
      </w:pPr>
      <w:r w:rsidRPr="005E53AD">
        <w:rPr>
          <w:rFonts w:ascii="Traditional Arabic" w:hAnsi="Traditional Arabic" w:cs="Traditional Arabic"/>
          <w:bCs/>
          <w:sz w:val="36"/>
          <w:szCs w:val="36"/>
          <w:rtl/>
        </w:rPr>
        <w:t xml:space="preserve">المبحث الأول: </w:t>
      </w:r>
      <w:r>
        <w:rPr>
          <w:rFonts w:ascii="Traditional Arabic" w:hAnsi="Traditional Arabic" w:cs="Traditional Arabic" w:hint="cs"/>
          <w:bCs/>
          <w:sz w:val="36"/>
          <w:szCs w:val="36"/>
          <w:rtl/>
          <w:lang w:bidi="ar-DZ"/>
        </w:rPr>
        <w:t>ال</w:t>
      </w:r>
      <w:r w:rsidRPr="005E53AD">
        <w:rPr>
          <w:rFonts w:ascii="Traditional Arabic" w:hAnsi="Traditional Arabic" w:cs="Traditional Arabic"/>
          <w:bCs/>
          <w:sz w:val="36"/>
          <w:szCs w:val="36"/>
          <w:rtl/>
        </w:rPr>
        <w:t>مصنفات الفقه</w:t>
      </w:r>
      <w:r>
        <w:rPr>
          <w:rFonts w:ascii="Traditional Arabic" w:hAnsi="Traditional Arabic" w:cs="Traditional Arabic" w:hint="cs"/>
          <w:bCs/>
          <w:sz w:val="36"/>
          <w:szCs w:val="36"/>
          <w:rtl/>
        </w:rPr>
        <w:t xml:space="preserve">يةالمنسوبة لأعلام </w:t>
      </w:r>
      <w:r w:rsidRPr="005E53AD">
        <w:rPr>
          <w:rFonts w:ascii="Traditional Arabic" w:hAnsi="Traditional Arabic" w:cs="Traditional Arabic"/>
          <w:bCs/>
          <w:sz w:val="36"/>
          <w:szCs w:val="36"/>
          <w:rtl/>
        </w:rPr>
        <w:t>المغرب وصقلية</w:t>
      </w:r>
      <w:r>
        <w:rPr>
          <w:rFonts w:ascii="Traditional Arabic" w:hAnsi="Traditional Arabic" w:cs="Traditional Arabic" w:hint="cs"/>
          <w:bCs/>
          <w:sz w:val="36"/>
          <w:szCs w:val="36"/>
          <w:rtl/>
        </w:rPr>
        <w:t xml:space="preserve"> ومكانتها </w:t>
      </w:r>
      <w:r w:rsidR="0066092D">
        <w:rPr>
          <w:rFonts w:ascii="Traditional Arabic" w:hAnsi="Traditional Arabic" w:cs="Traditional Arabic" w:hint="cs"/>
          <w:bCs/>
          <w:sz w:val="36"/>
          <w:szCs w:val="36"/>
          <w:rtl/>
        </w:rPr>
        <w:t>من خلال</w:t>
      </w:r>
      <w:r>
        <w:rPr>
          <w:rFonts w:ascii="Traditional Arabic" w:hAnsi="Traditional Arabic" w:cs="Traditional Arabic" w:hint="cs"/>
          <w:bCs/>
          <w:sz w:val="36"/>
          <w:szCs w:val="36"/>
          <w:rtl/>
        </w:rPr>
        <w:t xml:space="preserve"> "الغنية".</w:t>
      </w:r>
    </w:p>
    <w:p w:rsidR="00B72E0E" w:rsidRDefault="00B72E0E" w:rsidP="00B72E0E">
      <w:pPr>
        <w:bidi/>
        <w:rPr>
          <w:rFonts w:ascii="Traditional Arabic" w:hAnsi="Traditional Arabic" w:cs="Traditional Arabic"/>
          <w:bCs/>
          <w:sz w:val="36"/>
          <w:szCs w:val="36"/>
          <w:rtl/>
        </w:rPr>
      </w:pPr>
      <w:r w:rsidRPr="00953BD0">
        <w:rPr>
          <w:rFonts w:ascii="Traditional Arabic" w:hAnsi="Traditional Arabic" w:cs="Traditional Arabic"/>
          <w:bCs/>
          <w:sz w:val="36"/>
          <w:szCs w:val="36"/>
          <w:rtl/>
        </w:rPr>
        <w:t>المبحث الثاني: المصنفات الفقهية الأندلسية ومكانتها من خلال "الغنية".</w:t>
      </w:r>
    </w:p>
    <w:p w:rsidR="00B72E0E" w:rsidRPr="00892BE3" w:rsidRDefault="0066092D" w:rsidP="00892BE3">
      <w:pPr>
        <w:bidi/>
        <w:rPr>
          <w:rFonts w:ascii="Traditional Arabic" w:hAnsi="Traditional Arabic" w:cs="Traditional Arabic"/>
          <w:sz w:val="36"/>
          <w:szCs w:val="36"/>
          <w:rtl/>
        </w:rPr>
      </w:pPr>
      <w:r w:rsidRPr="00EE569E">
        <w:rPr>
          <w:rFonts w:ascii="Traditional Arabic" w:hAnsi="Traditional Arabic" w:cs="Traditional Arabic"/>
          <w:b/>
          <w:bCs/>
          <w:sz w:val="36"/>
          <w:szCs w:val="36"/>
          <w:rtl/>
          <w:lang w:bidi="ar-DZ"/>
        </w:rPr>
        <w:t xml:space="preserve">المبحث الثالث :المصنفات الفقهية المشرقية </w:t>
      </w:r>
      <w:r>
        <w:rPr>
          <w:rFonts w:ascii="Traditional Arabic" w:hAnsi="Traditional Arabic" w:cs="Traditional Arabic" w:hint="cs"/>
          <w:b/>
          <w:bCs/>
          <w:sz w:val="36"/>
          <w:szCs w:val="36"/>
          <w:rtl/>
          <w:lang w:bidi="ar-DZ"/>
        </w:rPr>
        <w:t>ومكانتها</w:t>
      </w:r>
      <w:r w:rsidRPr="00EE569E">
        <w:rPr>
          <w:rFonts w:ascii="Traditional Arabic" w:hAnsi="Traditional Arabic" w:cs="Traditional Arabic"/>
          <w:b/>
          <w:bCs/>
          <w:sz w:val="36"/>
          <w:szCs w:val="36"/>
          <w:rtl/>
          <w:lang w:bidi="ar-DZ"/>
        </w:rPr>
        <w:t xml:space="preserve"> من خلال </w:t>
      </w:r>
      <w:r>
        <w:rPr>
          <w:rFonts w:ascii="Traditional Arabic" w:hAnsi="Traditional Arabic" w:cs="Traditional Arabic" w:hint="cs"/>
          <w:b/>
          <w:bCs/>
          <w:sz w:val="36"/>
          <w:szCs w:val="36"/>
          <w:rtl/>
          <w:lang w:bidi="ar-DZ"/>
        </w:rPr>
        <w:t>"</w:t>
      </w:r>
      <w:r w:rsidRPr="00EE569E">
        <w:rPr>
          <w:rFonts w:ascii="Traditional Arabic" w:hAnsi="Traditional Arabic" w:cs="Traditional Arabic"/>
          <w:b/>
          <w:bCs/>
          <w:sz w:val="36"/>
          <w:szCs w:val="36"/>
          <w:rtl/>
          <w:lang w:bidi="ar-DZ"/>
        </w:rPr>
        <w:t>الغنية</w:t>
      </w:r>
      <w:r>
        <w:rPr>
          <w:rFonts w:ascii="Traditional Arabic" w:hAnsi="Traditional Arabic" w:cs="Traditional Arabic" w:hint="cs"/>
          <w:b/>
          <w:bCs/>
          <w:sz w:val="36"/>
          <w:szCs w:val="36"/>
          <w:rtl/>
          <w:lang w:bidi="ar-DZ"/>
        </w:rPr>
        <w:t>".</w:t>
      </w:r>
    </w:p>
    <w:p w:rsidR="001424AE" w:rsidRDefault="001424AE" w:rsidP="00777465">
      <w:pPr>
        <w:bidi/>
        <w:rPr>
          <w:rFonts w:ascii="Traditional Arabic" w:hAnsi="Traditional Arabic" w:cs="Traditional Arabic"/>
          <w:b/>
          <w:sz w:val="36"/>
          <w:szCs w:val="36"/>
          <w:rtl/>
        </w:rPr>
      </w:pPr>
    </w:p>
    <w:p w:rsidR="001424AE" w:rsidRDefault="001424AE" w:rsidP="001424AE">
      <w:pPr>
        <w:bidi/>
        <w:rPr>
          <w:rFonts w:ascii="Traditional Arabic" w:hAnsi="Traditional Arabic" w:cs="Traditional Arabic"/>
          <w:b/>
          <w:sz w:val="36"/>
          <w:szCs w:val="36"/>
          <w:rtl/>
        </w:rPr>
      </w:pPr>
    </w:p>
    <w:p w:rsidR="001424AE" w:rsidRDefault="001424AE" w:rsidP="001424AE">
      <w:pPr>
        <w:bidi/>
        <w:rPr>
          <w:rFonts w:ascii="Traditional Arabic" w:hAnsi="Traditional Arabic" w:cs="Traditional Arabic"/>
          <w:b/>
          <w:sz w:val="36"/>
          <w:szCs w:val="36"/>
          <w:rtl/>
        </w:rPr>
      </w:pPr>
    </w:p>
    <w:p w:rsidR="001424AE" w:rsidRDefault="001424AE" w:rsidP="001424AE">
      <w:pPr>
        <w:bidi/>
        <w:rPr>
          <w:rFonts w:ascii="Traditional Arabic" w:hAnsi="Traditional Arabic" w:cs="Traditional Arabic"/>
          <w:b/>
          <w:sz w:val="36"/>
          <w:szCs w:val="36"/>
          <w:rtl/>
        </w:rPr>
      </w:pPr>
    </w:p>
    <w:p w:rsidR="001424AE" w:rsidRDefault="001424AE" w:rsidP="001424AE">
      <w:pPr>
        <w:bidi/>
        <w:rPr>
          <w:rFonts w:ascii="Traditional Arabic" w:hAnsi="Traditional Arabic" w:cs="Traditional Arabic"/>
          <w:b/>
          <w:sz w:val="36"/>
          <w:szCs w:val="36"/>
          <w:rtl/>
        </w:rPr>
      </w:pPr>
    </w:p>
    <w:p w:rsidR="001424AE" w:rsidRDefault="001424AE" w:rsidP="001424AE">
      <w:pPr>
        <w:bidi/>
        <w:rPr>
          <w:rFonts w:ascii="Traditional Arabic" w:hAnsi="Traditional Arabic" w:cs="Traditional Arabic"/>
          <w:b/>
          <w:sz w:val="36"/>
          <w:szCs w:val="36"/>
          <w:rtl/>
        </w:rPr>
      </w:pPr>
    </w:p>
    <w:p w:rsidR="001424AE" w:rsidRDefault="001424AE" w:rsidP="001424AE">
      <w:pPr>
        <w:bidi/>
        <w:rPr>
          <w:rFonts w:ascii="Traditional Arabic" w:hAnsi="Traditional Arabic" w:cs="Traditional Arabic"/>
          <w:b/>
          <w:sz w:val="36"/>
          <w:szCs w:val="36"/>
          <w:rtl/>
        </w:rPr>
      </w:pPr>
    </w:p>
    <w:p w:rsidR="001424AE" w:rsidRDefault="001424AE" w:rsidP="001424AE">
      <w:pPr>
        <w:bidi/>
        <w:rPr>
          <w:rFonts w:ascii="Traditional Arabic" w:hAnsi="Traditional Arabic" w:cs="Traditional Arabic"/>
          <w:b/>
          <w:sz w:val="36"/>
          <w:szCs w:val="36"/>
          <w:rtl/>
        </w:rPr>
      </w:pPr>
    </w:p>
    <w:p w:rsidR="001424AE" w:rsidRDefault="001424AE" w:rsidP="001424AE">
      <w:pPr>
        <w:bidi/>
        <w:rPr>
          <w:rFonts w:ascii="Traditional Arabic" w:hAnsi="Traditional Arabic" w:cs="Traditional Arabic"/>
          <w:b/>
          <w:sz w:val="36"/>
          <w:szCs w:val="36"/>
          <w:rtl/>
        </w:rPr>
      </w:pPr>
    </w:p>
    <w:p w:rsidR="001424AE" w:rsidRDefault="001424AE" w:rsidP="001424AE">
      <w:pPr>
        <w:bidi/>
        <w:rPr>
          <w:rFonts w:ascii="Traditional Arabic" w:hAnsi="Traditional Arabic" w:cs="Traditional Arabic"/>
          <w:b/>
          <w:sz w:val="36"/>
          <w:szCs w:val="36"/>
          <w:rtl/>
        </w:rPr>
      </w:pPr>
    </w:p>
    <w:p w:rsidR="001424AE" w:rsidRDefault="001424AE" w:rsidP="001424AE">
      <w:pPr>
        <w:bidi/>
        <w:rPr>
          <w:rFonts w:ascii="Traditional Arabic" w:hAnsi="Traditional Arabic" w:cs="Traditional Arabic"/>
          <w:b/>
          <w:sz w:val="36"/>
          <w:szCs w:val="36"/>
          <w:rtl/>
        </w:rPr>
      </w:pPr>
    </w:p>
    <w:p w:rsidR="001424AE" w:rsidRDefault="001424AE" w:rsidP="001424AE">
      <w:pPr>
        <w:bidi/>
        <w:rPr>
          <w:rFonts w:ascii="Traditional Arabic" w:hAnsi="Traditional Arabic" w:cs="Traditional Arabic"/>
          <w:bCs/>
          <w:sz w:val="36"/>
          <w:szCs w:val="36"/>
          <w:rtl/>
        </w:rPr>
        <w:sectPr w:rsidR="001424AE" w:rsidSect="001424AE">
          <w:headerReference w:type="first" r:id="rId25"/>
          <w:footnotePr>
            <w:numRestart w:val="eachPage"/>
          </w:footnotePr>
          <w:pgSz w:w="11906" w:h="16838"/>
          <w:pgMar w:top="1135" w:right="1417" w:bottom="993" w:left="1417" w:header="567" w:footer="567" w:gutter="0"/>
          <w:cols w:space="708"/>
          <w:titlePg/>
          <w:docGrid w:linePitch="360"/>
        </w:sectPr>
      </w:pPr>
    </w:p>
    <w:p w:rsidR="00C60E23" w:rsidRDefault="00C60E23" w:rsidP="001424AE">
      <w:pPr>
        <w:bidi/>
        <w:rPr>
          <w:rFonts w:ascii="Traditional Arabic" w:hAnsi="Traditional Arabic" w:cs="Traditional Arabic"/>
          <w:bCs/>
          <w:sz w:val="36"/>
          <w:szCs w:val="36"/>
        </w:rPr>
      </w:pPr>
      <w:r w:rsidRPr="005E53AD">
        <w:rPr>
          <w:rFonts w:ascii="Traditional Arabic" w:hAnsi="Traditional Arabic" w:cs="Traditional Arabic"/>
          <w:bCs/>
          <w:sz w:val="36"/>
          <w:szCs w:val="36"/>
          <w:rtl/>
        </w:rPr>
        <w:lastRenderedPageBreak/>
        <w:t xml:space="preserve">المبحث الأول: </w:t>
      </w:r>
      <w:r w:rsidR="00B74D84">
        <w:rPr>
          <w:rFonts w:ascii="Traditional Arabic" w:hAnsi="Traditional Arabic" w:cs="Traditional Arabic" w:hint="cs"/>
          <w:bCs/>
          <w:sz w:val="36"/>
          <w:szCs w:val="36"/>
          <w:rtl/>
          <w:lang w:bidi="ar-DZ"/>
        </w:rPr>
        <w:t>ال</w:t>
      </w:r>
      <w:r w:rsidRPr="005E53AD">
        <w:rPr>
          <w:rFonts w:ascii="Traditional Arabic" w:hAnsi="Traditional Arabic" w:cs="Traditional Arabic"/>
          <w:bCs/>
          <w:sz w:val="36"/>
          <w:szCs w:val="36"/>
          <w:rtl/>
        </w:rPr>
        <w:t>مصنفات الفقه</w:t>
      </w:r>
      <w:r w:rsidR="00B74D84">
        <w:rPr>
          <w:rFonts w:ascii="Traditional Arabic" w:hAnsi="Traditional Arabic" w:cs="Traditional Arabic" w:hint="cs"/>
          <w:bCs/>
          <w:sz w:val="36"/>
          <w:szCs w:val="36"/>
          <w:rtl/>
        </w:rPr>
        <w:t xml:space="preserve">يةالمنسوبة لأعلام </w:t>
      </w:r>
      <w:r w:rsidRPr="005E53AD">
        <w:rPr>
          <w:rFonts w:ascii="Traditional Arabic" w:hAnsi="Traditional Arabic" w:cs="Traditional Arabic"/>
          <w:bCs/>
          <w:sz w:val="36"/>
          <w:szCs w:val="36"/>
          <w:rtl/>
        </w:rPr>
        <w:t>المغرب وصقلية</w:t>
      </w:r>
      <w:r w:rsidR="005D75D7">
        <w:rPr>
          <w:rFonts w:ascii="Traditional Arabic" w:hAnsi="Traditional Arabic" w:cs="Traditional Arabic" w:hint="cs"/>
          <w:bCs/>
          <w:sz w:val="36"/>
          <w:szCs w:val="36"/>
          <w:rtl/>
        </w:rPr>
        <w:t xml:space="preserve"> ومكانتها في "الغنية"</w:t>
      </w:r>
      <w:r w:rsidR="00B74D84">
        <w:rPr>
          <w:rFonts w:ascii="Traditional Arabic" w:hAnsi="Traditional Arabic" w:cs="Traditional Arabic" w:hint="cs"/>
          <w:bCs/>
          <w:sz w:val="36"/>
          <w:szCs w:val="36"/>
          <w:rtl/>
        </w:rPr>
        <w:t>:</w:t>
      </w:r>
    </w:p>
    <w:p w:rsidR="00B74D84" w:rsidRPr="00B74D84" w:rsidRDefault="00B74D84" w:rsidP="00B74D84">
      <w:pPr>
        <w:bidi/>
        <w:rPr>
          <w:rFonts w:ascii="Traditional Arabic" w:hAnsi="Traditional Arabic" w:cs="Traditional Arabic"/>
          <w:b/>
          <w:sz w:val="36"/>
          <w:szCs w:val="36"/>
          <w:lang w:val="en-US"/>
        </w:rPr>
      </w:pPr>
      <w:r w:rsidRPr="006F6019">
        <w:rPr>
          <w:rFonts w:ascii="Traditional Arabic" w:hAnsi="Traditional Arabic" w:cs="Traditional Arabic"/>
          <w:b/>
          <w:sz w:val="36"/>
          <w:szCs w:val="36"/>
          <w:rtl/>
        </w:rPr>
        <w:t>عد كثير من الباحثين القرن الخامس هجري، الفترة الذهبية للمذهب الما</w:t>
      </w:r>
      <w:r>
        <w:rPr>
          <w:rFonts w:ascii="Traditional Arabic" w:hAnsi="Traditional Arabic" w:cs="Traditional Arabic" w:hint="cs"/>
          <w:b/>
          <w:sz w:val="36"/>
          <w:szCs w:val="36"/>
          <w:rtl/>
        </w:rPr>
        <w:t>ل</w:t>
      </w:r>
      <w:r w:rsidRPr="006F6019">
        <w:rPr>
          <w:rFonts w:ascii="Traditional Arabic" w:hAnsi="Traditional Arabic" w:cs="Traditional Arabic"/>
          <w:b/>
          <w:sz w:val="36"/>
          <w:szCs w:val="36"/>
          <w:rtl/>
        </w:rPr>
        <w:t>كي</w:t>
      </w:r>
      <w:r>
        <w:rPr>
          <w:rStyle w:val="Appelnotedebasdep"/>
          <w:rFonts w:ascii="Traditional Arabic" w:hAnsi="Traditional Arabic" w:cs="Traditional Arabic"/>
          <w:b/>
          <w:sz w:val="36"/>
          <w:szCs w:val="36"/>
          <w:rtl/>
        </w:rPr>
        <w:footnoteReference w:id="153"/>
      </w:r>
      <w:r w:rsidRPr="006F6019">
        <w:rPr>
          <w:rFonts w:ascii="Traditional Arabic" w:hAnsi="Traditional Arabic" w:cs="Traditional Arabic"/>
          <w:b/>
          <w:sz w:val="36"/>
          <w:szCs w:val="36"/>
          <w:rtl/>
        </w:rPr>
        <w:t xml:space="preserve"> وبما أن علماء الغرب الإسلامي قد </w:t>
      </w:r>
      <w:r w:rsidRPr="006F6019">
        <w:rPr>
          <w:rFonts w:ascii="Traditional Arabic" w:hAnsi="Traditional Arabic" w:cs="Traditional Arabic" w:hint="cs"/>
          <w:b/>
          <w:sz w:val="36"/>
          <w:szCs w:val="36"/>
          <w:rtl/>
        </w:rPr>
        <w:t>اعتادوا</w:t>
      </w:r>
      <w:r w:rsidRPr="006F6019">
        <w:rPr>
          <w:rFonts w:ascii="Traditional Arabic" w:hAnsi="Traditional Arabic" w:cs="Traditional Arabic"/>
          <w:b/>
          <w:sz w:val="36"/>
          <w:szCs w:val="36"/>
          <w:rtl/>
        </w:rPr>
        <w:t xml:space="preserve"> على بناء الفقه على الأحاديث والآثار ط</w:t>
      </w:r>
      <w:r>
        <w:rPr>
          <w:rFonts w:ascii="Traditional Arabic" w:hAnsi="Traditional Arabic" w:cs="Traditional Arabic"/>
          <w:b/>
          <w:sz w:val="36"/>
          <w:szCs w:val="36"/>
          <w:rtl/>
        </w:rPr>
        <w:t>بقا لما هو معمول به ومتبع في مو</w:t>
      </w:r>
      <w:r>
        <w:rPr>
          <w:rFonts w:ascii="Traditional Arabic" w:hAnsi="Traditional Arabic" w:cs="Traditional Arabic" w:hint="cs"/>
          <w:b/>
          <w:sz w:val="36"/>
          <w:szCs w:val="36"/>
          <w:rtl/>
        </w:rPr>
        <w:t>ط</w:t>
      </w:r>
      <w:r w:rsidRPr="006F6019">
        <w:rPr>
          <w:rFonts w:ascii="Traditional Arabic" w:hAnsi="Traditional Arabic" w:cs="Traditional Arabic"/>
          <w:b/>
          <w:sz w:val="36"/>
          <w:szCs w:val="36"/>
          <w:rtl/>
        </w:rPr>
        <w:t xml:space="preserve">أ الإمام مالك. وكان في ذلك مدعاة لقبولهم "مدونة سحنون </w:t>
      </w:r>
      <w:r w:rsidRPr="006F6019">
        <w:rPr>
          <w:rFonts w:ascii="Traditional Arabic" w:hAnsi="Traditional Arabic" w:cs="Traditional Arabic" w:hint="cs"/>
          <w:b/>
          <w:sz w:val="36"/>
          <w:szCs w:val="36"/>
          <w:rtl/>
        </w:rPr>
        <w:t>ابن</w:t>
      </w:r>
      <w:r w:rsidRPr="006F6019">
        <w:rPr>
          <w:rFonts w:ascii="Traditional Arabic" w:hAnsi="Traditional Arabic" w:cs="Traditional Arabic"/>
          <w:b/>
          <w:sz w:val="36"/>
          <w:szCs w:val="36"/>
          <w:rtl/>
        </w:rPr>
        <w:t xml:space="preserve"> سعيد</w:t>
      </w:r>
      <w:r>
        <w:rPr>
          <w:rFonts w:ascii="Traditional Arabic" w:hAnsi="Traditional Arabic" w:cs="Traditional Arabic" w:hint="cs"/>
          <w:b/>
          <w:sz w:val="36"/>
          <w:szCs w:val="36"/>
          <w:rtl/>
        </w:rPr>
        <w:t>التنوخي (ت 240 ه / 854م ).</w:t>
      </w:r>
      <w:r>
        <w:rPr>
          <w:rStyle w:val="Appelnotedebasdep"/>
          <w:rFonts w:ascii="Traditional Arabic" w:hAnsi="Traditional Arabic" w:cs="Traditional Arabic"/>
          <w:b/>
          <w:sz w:val="36"/>
          <w:szCs w:val="36"/>
          <w:rtl/>
        </w:rPr>
        <w:footnoteReference w:id="154"/>
      </w:r>
    </w:p>
    <w:p w:rsidR="00C60E23" w:rsidRPr="00B74D84" w:rsidRDefault="00B74D84" w:rsidP="002124F3">
      <w:pPr>
        <w:pStyle w:val="Paragraphedeliste"/>
        <w:numPr>
          <w:ilvl w:val="0"/>
          <w:numId w:val="17"/>
        </w:numPr>
        <w:tabs>
          <w:tab w:val="right" w:pos="432"/>
        </w:tabs>
        <w:bidi/>
        <w:ind w:left="-18" w:firstLine="0"/>
        <w:rPr>
          <w:rFonts w:ascii="Traditional Arabic" w:hAnsi="Traditional Arabic" w:cs="Traditional Arabic"/>
          <w:bCs/>
          <w:sz w:val="36"/>
          <w:szCs w:val="36"/>
          <w:rtl/>
        </w:rPr>
      </w:pPr>
      <w:r>
        <w:rPr>
          <w:rFonts w:ascii="Traditional Arabic" w:hAnsi="Traditional Arabic" w:cs="Traditional Arabic" w:hint="cs"/>
          <w:bCs/>
          <w:sz w:val="36"/>
          <w:szCs w:val="36"/>
          <w:rtl/>
        </w:rPr>
        <w:t>مصنفات الفقه</w:t>
      </w:r>
      <w:r w:rsidR="00C60E23" w:rsidRPr="00B74D84">
        <w:rPr>
          <w:rFonts w:ascii="Traditional Arabic" w:hAnsi="Traditional Arabic" w:cs="Traditional Arabic"/>
          <w:bCs/>
          <w:sz w:val="36"/>
          <w:szCs w:val="36"/>
          <w:rtl/>
        </w:rPr>
        <w:t xml:space="preserve"> المغرب</w:t>
      </w:r>
      <w:r>
        <w:rPr>
          <w:rFonts w:ascii="Traditional Arabic" w:hAnsi="Traditional Arabic" w:cs="Traditional Arabic" w:hint="cs"/>
          <w:bCs/>
          <w:sz w:val="36"/>
          <w:szCs w:val="36"/>
          <w:rtl/>
        </w:rPr>
        <w:t>ية المذكورة في الغنية</w:t>
      </w:r>
      <w:r w:rsidR="00C60E23" w:rsidRPr="00B74D84">
        <w:rPr>
          <w:rFonts w:ascii="Traditional Arabic" w:hAnsi="Traditional Arabic" w:cs="Traditional Arabic"/>
          <w:bCs/>
          <w:sz w:val="36"/>
          <w:szCs w:val="36"/>
          <w:rtl/>
        </w:rPr>
        <w:t xml:space="preserve">: </w:t>
      </w:r>
      <w:r w:rsidRPr="00B74D84">
        <w:rPr>
          <w:rFonts w:ascii="Traditional Arabic" w:hAnsi="Traditional Arabic" w:cs="Traditional Arabic"/>
          <w:sz w:val="36"/>
          <w:szCs w:val="36"/>
          <w:rtl/>
        </w:rPr>
        <w:t>من أهم المصنفات</w:t>
      </w:r>
      <w:r w:rsidR="00C60E23" w:rsidRPr="00B74D84">
        <w:rPr>
          <w:rFonts w:ascii="Traditional Arabic" w:hAnsi="Traditional Arabic" w:cs="Traditional Arabic"/>
          <w:sz w:val="36"/>
          <w:szCs w:val="36"/>
          <w:rtl/>
        </w:rPr>
        <w:t xml:space="preserve"> المغربية التي ألفت في ميدان الفقه</w:t>
      </w:r>
      <w:r w:rsidRPr="00B74D84">
        <w:rPr>
          <w:rFonts w:ascii="Traditional Arabic" w:hAnsi="Traditional Arabic" w:cs="Traditional Arabic" w:hint="cs"/>
          <w:sz w:val="36"/>
          <w:szCs w:val="36"/>
          <w:rtl/>
        </w:rPr>
        <w:t>،</w:t>
      </w:r>
      <w:r w:rsidR="00C60E23" w:rsidRPr="00B74D84">
        <w:rPr>
          <w:rFonts w:ascii="Traditional Arabic" w:hAnsi="Traditional Arabic" w:cs="Traditional Arabic" w:hint="cs"/>
          <w:sz w:val="36"/>
          <w:szCs w:val="36"/>
          <w:rtl/>
        </w:rPr>
        <w:t>و</w:t>
      </w:r>
      <w:r w:rsidRPr="00B74D84">
        <w:rPr>
          <w:rFonts w:ascii="Traditional Arabic" w:hAnsi="Traditional Arabic" w:cs="Traditional Arabic" w:hint="cs"/>
          <w:sz w:val="36"/>
          <w:szCs w:val="36"/>
          <w:rtl/>
        </w:rPr>
        <w:t>التي ذاع صيتها في مختلف حواضر العالم الاسلامي الوسيط</w:t>
      </w:r>
      <w:r w:rsidR="00C60E23" w:rsidRPr="00B74D84">
        <w:rPr>
          <w:rFonts w:ascii="Traditional Arabic" w:hAnsi="Traditional Arabic" w:cs="Traditional Arabic"/>
          <w:sz w:val="36"/>
          <w:szCs w:val="36"/>
          <w:rtl/>
        </w:rPr>
        <w:t xml:space="preserve"> والتي ذكرها القاضي عياض في " الغنية " :</w:t>
      </w:r>
    </w:p>
    <w:p w:rsidR="00C60E23" w:rsidRPr="00D91C3D" w:rsidRDefault="00C60E23" w:rsidP="002124F3">
      <w:pPr>
        <w:pStyle w:val="Paragraphedeliste"/>
        <w:numPr>
          <w:ilvl w:val="0"/>
          <w:numId w:val="1"/>
        </w:numPr>
        <w:bidi/>
        <w:jc w:val="both"/>
        <w:rPr>
          <w:rFonts w:ascii="Traditional Arabic" w:hAnsi="Traditional Arabic" w:cs="Traditional Arabic"/>
          <w:b/>
          <w:sz w:val="36"/>
          <w:szCs w:val="36"/>
          <w:rtl/>
        </w:rPr>
      </w:pPr>
      <w:r w:rsidRPr="00D91C3D">
        <w:rPr>
          <w:rFonts w:ascii="Traditional Arabic" w:hAnsi="Traditional Arabic" w:cs="Traditional Arabic"/>
          <w:b/>
          <w:sz w:val="36"/>
          <w:szCs w:val="36"/>
          <w:rtl/>
        </w:rPr>
        <w:t xml:space="preserve">مدونة </w:t>
      </w:r>
      <w:r w:rsidR="00B74D84">
        <w:rPr>
          <w:rStyle w:val="Appelnotedebasdep"/>
          <w:rFonts w:ascii="Traditional Arabic" w:hAnsi="Traditional Arabic" w:cs="Traditional Arabic"/>
          <w:sz w:val="36"/>
          <w:szCs w:val="36"/>
          <w:rtl/>
        </w:rPr>
        <w:footnoteReference w:id="155"/>
      </w:r>
      <w:r w:rsidRPr="00D91C3D">
        <w:rPr>
          <w:rFonts w:ascii="Traditional Arabic" w:hAnsi="Traditional Arabic" w:cs="Traditional Arabic"/>
          <w:b/>
          <w:sz w:val="36"/>
          <w:szCs w:val="36"/>
          <w:rtl/>
        </w:rPr>
        <w:t xml:space="preserve">سحنون </w:t>
      </w:r>
      <w:r w:rsidRPr="00D91C3D">
        <w:rPr>
          <w:rFonts w:ascii="Traditional Arabic" w:hAnsi="Traditional Arabic" w:cs="Traditional Arabic" w:hint="cs"/>
          <w:b/>
          <w:sz w:val="36"/>
          <w:szCs w:val="36"/>
          <w:rtl/>
        </w:rPr>
        <w:t>ابن</w:t>
      </w:r>
      <w:r w:rsidRPr="00D91C3D">
        <w:rPr>
          <w:rFonts w:ascii="Traditional Arabic" w:hAnsi="Traditional Arabic" w:cs="Traditional Arabic"/>
          <w:b/>
          <w:sz w:val="36"/>
          <w:szCs w:val="36"/>
          <w:rtl/>
        </w:rPr>
        <w:t xml:space="preserve"> سع</w:t>
      </w:r>
      <w:r w:rsidR="00632219" w:rsidRPr="00D91C3D">
        <w:rPr>
          <w:rFonts w:ascii="Traditional Arabic" w:hAnsi="Traditional Arabic" w:cs="Traditional Arabic"/>
          <w:b/>
          <w:sz w:val="36"/>
          <w:szCs w:val="36"/>
          <w:rtl/>
        </w:rPr>
        <w:t>يد التنوخي المغربي القيرواني</w:t>
      </w:r>
      <w:r w:rsidR="008A6C92" w:rsidRPr="00D91C3D">
        <w:rPr>
          <w:rFonts w:ascii="Traditional Arabic" w:hAnsi="Traditional Arabic" w:cs="Traditional Arabic" w:hint="cs"/>
          <w:b/>
          <w:sz w:val="36"/>
          <w:szCs w:val="36"/>
          <w:rtl/>
        </w:rPr>
        <w:t>(ت240ه/854م)</w:t>
      </w:r>
      <w:r w:rsidRPr="00D91C3D">
        <w:rPr>
          <w:rFonts w:ascii="Traditional Arabic" w:hAnsi="Traditional Arabic" w:cs="Traditional Arabic" w:hint="cs"/>
          <w:b/>
          <w:sz w:val="36"/>
          <w:szCs w:val="36"/>
          <w:rtl/>
        </w:rPr>
        <w:t>:</w:t>
      </w:r>
      <w:r w:rsidR="00B74D84" w:rsidRPr="00D91C3D">
        <w:rPr>
          <w:rFonts w:ascii="Traditional Arabic" w:hAnsi="Traditional Arabic" w:cs="Traditional Arabic" w:hint="cs"/>
          <w:b/>
          <w:sz w:val="36"/>
          <w:szCs w:val="36"/>
          <w:rtl/>
        </w:rPr>
        <w:t xml:space="preserve"> حيث </w:t>
      </w:r>
      <w:r w:rsidRPr="00D91C3D">
        <w:rPr>
          <w:rFonts w:ascii="Traditional Arabic" w:hAnsi="Traditional Arabic" w:cs="Traditional Arabic"/>
          <w:sz w:val="36"/>
          <w:szCs w:val="36"/>
          <w:rtl/>
        </w:rPr>
        <w:t>تحتل مدونة سحنون المكانة الأولى ضمن المصنفات الفقهية في كتاب الغنية. وقد وردت في أكثر من موضع في الكتاب، حيث يقول القاضي عيا</w:t>
      </w:r>
      <w:r w:rsidR="00632219" w:rsidRPr="00D91C3D">
        <w:rPr>
          <w:rFonts w:ascii="Traditional Arabic" w:hAnsi="Traditional Arabic" w:cs="Traditional Arabic"/>
          <w:sz w:val="36"/>
          <w:szCs w:val="36"/>
          <w:rtl/>
        </w:rPr>
        <w:t>ض عن شيخه أبي عبد الله التميمي</w:t>
      </w:r>
      <w:r w:rsidRPr="00D91C3D">
        <w:rPr>
          <w:rFonts w:ascii="Traditional Arabic" w:hAnsi="Traditional Arabic" w:cs="Traditional Arabic"/>
          <w:sz w:val="36"/>
          <w:szCs w:val="36"/>
          <w:rtl/>
        </w:rPr>
        <w:t>" لازمته كثيرا للمناظرة في المدونة والموطأ "</w:t>
      </w:r>
      <w:r w:rsidR="00B74D84">
        <w:rPr>
          <w:rStyle w:val="Appelnotedebasdep"/>
          <w:rFonts w:ascii="Traditional Arabic" w:hAnsi="Traditional Arabic" w:cs="Traditional Arabic"/>
          <w:sz w:val="36"/>
          <w:szCs w:val="36"/>
          <w:rtl/>
        </w:rPr>
        <w:footnoteReference w:id="156"/>
      </w:r>
      <w:r w:rsidR="00B74D84" w:rsidRPr="00D91C3D">
        <w:rPr>
          <w:rFonts w:ascii="Traditional Arabic" w:hAnsi="Traditional Arabic" w:cs="Traditional Arabic" w:hint="cs"/>
          <w:sz w:val="36"/>
          <w:szCs w:val="36"/>
          <w:rtl/>
        </w:rPr>
        <w:t xml:space="preserve">، </w:t>
      </w:r>
      <w:r w:rsidRPr="00D91C3D">
        <w:rPr>
          <w:rFonts w:ascii="Traditional Arabic" w:hAnsi="Traditional Arabic" w:cs="Traditional Arabic"/>
          <w:sz w:val="36"/>
          <w:szCs w:val="36"/>
          <w:rtl/>
        </w:rPr>
        <w:t>وكذلك نجده يقول عن الفقيه أبو محمد الخشني:" وحضر</w:t>
      </w:r>
      <w:r w:rsidR="00B74D84" w:rsidRPr="00D91C3D">
        <w:rPr>
          <w:rFonts w:ascii="Traditional Arabic" w:hAnsi="Traditional Arabic" w:cs="Traditional Arabic"/>
          <w:sz w:val="36"/>
          <w:szCs w:val="36"/>
          <w:rtl/>
        </w:rPr>
        <w:t>ت عنده في المناظرة في المدونة</w:t>
      </w:r>
      <w:r w:rsidRPr="00D91C3D">
        <w:rPr>
          <w:rFonts w:ascii="Traditional Arabic" w:hAnsi="Traditional Arabic" w:cs="Traditional Arabic"/>
          <w:sz w:val="36"/>
          <w:szCs w:val="36"/>
          <w:rtl/>
        </w:rPr>
        <w:t>"</w:t>
      </w:r>
      <w:r>
        <w:rPr>
          <w:rStyle w:val="Appelnotedebasdep"/>
          <w:rFonts w:ascii="Traditional Arabic" w:hAnsi="Traditional Arabic" w:cs="Traditional Arabic"/>
          <w:sz w:val="36"/>
          <w:szCs w:val="36"/>
          <w:rtl/>
        </w:rPr>
        <w:footnoteReference w:id="157"/>
      </w:r>
      <w:r w:rsidRPr="00D91C3D">
        <w:rPr>
          <w:rFonts w:ascii="Traditional Arabic" w:hAnsi="Traditional Arabic" w:cs="Traditional Arabic"/>
          <w:sz w:val="36"/>
          <w:szCs w:val="36"/>
          <w:rtl/>
        </w:rPr>
        <w:t>.</w:t>
      </w:r>
    </w:p>
    <w:p w:rsidR="00C60E23" w:rsidRPr="00632219" w:rsidRDefault="00C60E23" w:rsidP="002124F3">
      <w:pPr>
        <w:pStyle w:val="Paragraphedeliste"/>
        <w:numPr>
          <w:ilvl w:val="0"/>
          <w:numId w:val="1"/>
        </w:numPr>
        <w:tabs>
          <w:tab w:val="right" w:pos="252"/>
        </w:tabs>
        <w:bidi/>
        <w:rPr>
          <w:rFonts w:ascii="Traditional Arabic" w:hAnsi="Traditional Arabic" w:cs="Traditional Arabic"/>
          <w:b/>
          <w:sz w:val="36"/>
          <w:szCs w:val="36"/>
          <w:rtl/>
        </w:rPr>
      </w:pPr>
      <w:r w:rsidRPr="00632219">
        <w:rPr>
          <w:rFonts w:ascii="Traditional Arabic" w:hAnsi="Traditional Arabic" w:cs="Traditional Arabic"/>
          <w:b/>
          <w:sz w:val="36"/>
          <w:szCs w:val="36"/>
          <w:rtl/>
        </w:rPr>
        <w:lastRenderedPageBreak/>
        <w:t>كتاب الوصايا وخبايا العبيد للإمام سحنون</w:t>
      </w:r>
      <w:r w:rsidR="00130CEE">
        <w:rPr>
          <w:rFonts w:ascii="Traditional Arabic" w:hAnsi="Traditional Arabic" w:cs="Traditional Arabic" w:hint="cs"/>
          <w:b/>
          <w:sz w:val="36"/>
          <w:szCs w:val="36"/>
          <w:rtl/>
        </w:rPr>
        <w:t>(ت240ه/854م)</w:t>
      </w:r>
      <w:r w:rsidRPr="00632219">
        <w:rPr>
          <w:rFonts w:ascii="Traditional Arabic" w:hAnsi="Traditional Arabic" w:cs="Traditional Arabic"/>
          <w:b/>
          <w:sz w:val="36"/>
          <w:szCs w:val="36"/>
          <w:rtl/>
        </w:rPr>
        <w:t xml:space="preserve">: </w:t>
      </w:r>
      <w:r w:rsidRPr="00632219">
        <w:rPr>
          <w:rFonts w:ascii="Traditional Arabic" w:hAnsi="Traditional Arabic" w:cs="Traditional Arabic"/>
          <w:sz w:val="36"/>
          <w:szCs w:val="36"/>
          <w:rtl/>
        </w:rPr>
        <w:t>حيث ورد في ذكر الكتابين على لسان عياض في "</w:t>
      </w:r>
      <w:r w:rsidRPr="00632219">
        <w:rPr>
          <w:rFonts w:ascii="Traditional Arabic" w:hAnsi="Traditional Arabic" w:cs="Traditional Arabic"/>
          <w:b/>
          <w:sz w:val="36"/>
          <w:szCs w:val="36"/>
          <w:rtl/>
        </w:rPr>
        <w:t>الغنية</w:t>
      </w:r>
      <w:r w:rsidRPr="00632219">
        <w:rPr>
          <w:rFonts w:ascii="Traditional Arabic" w:hAnsi="Traditional Arabic" w:cs="Traditional Arabic"/>
          <w:sz w:val="36"/>
          <w:szCs w:val="36"/>
          <w:rtl/>
        </w:rPr>
        <w:t xml:space="preserve">" وذلك في حديثه عن شيخه أبو عبد الله محمد التميمي، قال " حدثني بها أيضا رحمه الله عن القاضي أبي عبد الله </w:t>
      </w:r>
      <w:r w:rsidRPr="00632219">
        <w:rPr>
          <w:rFonts w:ascii="Traditional Arabic" w:hAnsi="Traditional Arabic" w:cs="Traditional Arabic" w:hint="cs"/>
          <w:sz w:val="36"/>
          <w:szCs w:val="36"/>
          <w:rtl/>
        </w:rPr>
        <w:t>ابن</w:t>
      </w:r>
      <w:r w:rsidRPr="00632219">
        <w:rPr>
          <w:rFonts w:ascii="Traditional Arabic" w:hAnsi="Traditional Arabic" w:cs="Traditional Arabic"/>
          <w:sz w:val="36"/>
          <w:szCs w:val="36"/>
          <w:rtl/>
        </w:rPr>
        <w:t xml:space="preserve"> المرابط عن الفقيه أبي الوليد بن ميقل عن أبي محمد الأصيلي عن أبي الحسن بن مسرور عن أحمد بن داود عن سحنون، إلا كتابي الوصايا و</w:t>
      </w:r>
      <w:r w:rsidR="00985791" w:rsidRPr="00632219">
        <w:rPr>
          <w:rFonts w:ascii="Traditional Arabic" w:hAnsi="Traditional Arabic" w:cs="Traditional Arabic" w:hint="cs"/>
          <w:sz w:val="36"/>
          <w:szCs w:val="36"/>
          <w:rtl/>
        </w:rPr>
        <w:t>خبايا</w:t>
      </w:r>
      <w:r w:rsidRPr="00632219">
        <w:rPr>
          <w:rFonts w:ascii="Traditional Arabic" w:hAnsi="Traditional Arabic" w:cs="Traditional Arabic"/>
          <w:sz w:val="36"/>
          <w:szCs w:val="36"/>
          <w:rtl/>
        </w:rPr>
        <w:t xml:space="preserve"> العبيد، فإن </w:t>
      </w:r>
      <w:r w:rsidRPr="00632219">
        <w:rPr>
          <w:rFonts w:ascii="Traditional Arabic" w:hAnsi="Traditional Arabic" w:cs="Traditional Arabic" w:hint="cs"/>
          <w:sz w:val="36"/>
          <w:szCs w:val="36"/>
          <w:rtl/>
        </w:rPr>
        <w:t>ابن</w:t>
      </w:r>
      <w:r w:rsidRPr="00632219">
        <w:rPr>
          <w:rFonts w:ascii="Traditional Arabic" w:hAnsi="Traditional Arabic" w:cs="Traditional Arabic"/>
          <w:sz w:val="36"/>
          <w:szCs w:val="36"/>
          <w:rtl/>
        </w:rPr>
        <w:t xml:space="preserve"> مسرور إنما يرويهما عن سعيد بن إسحاق عن سحنون "</w:t>
      </w:r>
      <w:r>
        <w:rPr>
          <w:rStyle w:val="Appelnotedebasdep"/>
          <w:rFonts w:ascii="Traditional Arabic" w:hAnsi="Traditional Arabic" w:cs="Traditional Arabic"/>
          <w:sz w:val="36"/>
          <w:szCs w:val="36"/>
          <w:rtl/>
        </w:rPr>
        <w:footnoteReference w:id="158"/>
      </w:r>
    </w:p>
    <w:p w:rsidR="00C60E23" w:rsidRPr="006F6019" w:rsidRDefault="00C60E23">
      <w:pPr>
        <w:bidi/>
        <w:rPr>
          <w:rFonts w:ascii="Traditional Arabic" w:hAnsi="Traditional Arabic" w:cs="Traditional Arabic"/>
          <w:sz w:val="36"/>
          <w:szCs w:val="36"/>
          <w:rtl/>
        </w:rPr>
      </w:pPr>
      <w:r w:rsidRPr="006F6019">
        <w:rPr>
          <w:rFonts w:ascii="Traditional Arabic" w:hAnsi="Traditional Arabic" w:cs="Traditional Arabic"/>
          <w:sz w:val="36"/>
          <w:szCs w:val="36"/>
          <w:rtl/>
        </w:rPr>
        <w:t>ملاحظة: لانجد للكتابين المذكورين أي إشارة في كتب التراجم أو الفقه أو غيرهما، فربما يرجعان بالأصل إلى باب من الأبواب الفقهية في المدونة أو أنهما في عداد المفقود من الكتب.</w:t>
      </w:r>
    </w:p>
    <w:p w:rsidR="00C60E23" w:rsidRPr="00D91C3D" w:rsidRDefault="00C60E23" w:rsidP="002124F3">
      <w:pPr>
        <w:pStyle w:val="Paragraphedeliste"/>
        <w:numPr>
          <w:ilvl w:val="0"/>
          <w:numId w:val="4"/>
        </w:numPr>
        <w:bidi/>
        <w:jc w:val="both"/>
        <w:rPr>
          <w:rFonts w:ascii="Traditional Arabic" w:hAnsi="Traditional Arabic" w:cs="Traditional Arabic"/>
          <w:sz w:val="36"/>
          <w:szCs w:val="36"/>
          <w:rtl/>
        </w:rPr>
      </w:pPr>
      <w:r w:rsidRPr="00D91C3D">
        <w:rPr>
          <w:rFonts w:ascii="Traditional Arabic" w:hAnsi="Traditional Arabic" w:cs="Traditional Arabic"/>
          <w:b/>
          <w:sz w:val="36"/>
          <w:szCs w:val="36"/>
          <w:rtl/>
        </w:rPr>
        <w:t>الرسالة لأبي محمد بن زيد القيرواني</w:t>
      </w:r>
      <w:r w:rsidR="005E53AD" w:rsidRPr="00D91C3D">
        <w:rPr>
          <w:rFonts w:ascii="Traditional Arabic" w:hAnsi="Traditional Arabic" w:cs="Traditional Arabic" w:hint="cs"/>
          <w:b/>
          <w:sz w:val="36"/>
          <w:szCs w:val="36"/>
          <w:rtl/>
        </w:rPr>
        <w:t>(ت386ه</w:t>
      </w:r>
      <w:r w:rsidR="003B5D87" w:rsidRPr="00D91C3D">
        <w:rPr>
          <w:rFonts w:ascii="Traditional Arabic" w:hAnsi="Traditional Arabic" w:cs="Traditional Arabic" w:hint="cs"/>
          <w:b/>
          <w:sz w:val="36"/>
          <w:szCs w:val="36"/>
          <w:rtl/>
        </w:rPr>
        <w:t>/996م</w:t>
      </w:r>
      <w:r w:rsidR="005E53AD" w:rsidRPr="00D91C3D">
        <w:rPr>
          <w:rFonts w:ascii="Traditional Arabic" w:hAnsi="Traditional Arabic" w:cs="Traditional Arabic" w:hint="cs"/>
          <w:b/>
          <w:sz w:val="36"/>
          <w:szCs w:val="36"/>
          <w:rtl/>
        </w:rPr>
        <w:t>)</w:t>
      </w:r>
      <w:r w:rsidR="00632219" w:rsidRPr="00D91C3D">
        <w:rPr>
          <w:rFonts w:ascii="Traditional Arabic" w:hAnsi="Traditional Arabic" w:cs="Traditional Arabic"/>
          <w:b/>
          <w:sz w:val="36"/>
          <w:szCs w:val="36"/>
          <w:rtl/>
        </w:rPr>
        <w:t xml:space="preserve">: </w:t>
      </w:r>
      <w:r w:rsidRPr="00D91C3D">
        <w:rPr>
          <w:rFonts w:ascii="Traditional Arabic" w:hAnsi="Traditional Arabic" w:cs="Traditional Arabic"/>
          <w:sz w:val="36"/>
          <w:szCs w:val="36"/>
          <w:rtl/>
        </w:rPr>
        <w:t>والذي حدثه بها سماعا عليه وقراءة من القاضي عياض بأكثر من سند متصل إلى أبي محمد بن زيد القيرواني يقول القاضي عياض: " حدثني بها سماعا عليه وقراءة مني، عن الفقيه أبي عبد الله بن فرج عن مكي بن أبي طالب وأبي عبد الله ابن عابد عن أبي محمد "</w:t>
      </w:r>
      <w:r>
        <w:rPr>
          <w:rStyle w:val="Appelnotedebasdep"/>
          <w:rFonts w:ascii="Traditional Arabic" w:hAnsi="Traditional Arabic" w:cs="Traditional Arabic"/>
          <w:sz w:val="36"/>
          <w:szCs w:val="36"/>
          <w:rtl/>
        </w:rPr>
        <w:footnoteReference w:id="159"/>
      </w:r>
      <w:r w:rsidR="00632219" w:rsidRPr="00D91C3D">
        <w:rPr>
          <w:rFonts w:ascii="Traditional Arabic" w:hAnsi="Traditional Arabic" w:cs="Traditional Arabic" w:hint="cs"/>
          <w:sz w:val="36"/>
          <w:szCs w:val="36"/>
          <w:rtl/>
        </w:rPr>
        <w:t xml:space="preserve">، </w:t>
      </w:r>
      <w:r w:rsidRPr="00D91C3D">
        <w:rPr>
          <w:rFonts w:ascii="Traditional Arabic" w:hAnsi="Traditional Arabic" w:cs="Traditional Arabic"/>
          <w:sz w:val="36"/>
          <w:szCs w:val="36"/>
          <w:rtl/>
        </w:rPr>
        <w:t xml:space="preserve">تعتبر" الرسالة" لأبي زيد القيرواني من كتب الفقه القيمة، فإن مقدمة الرسالة على وجازتها حاوية لأصول </w:t>
      </w:r>
      <w:r w:rsidRPr="00D91C3D">
        <w:rPr>
          <w:rFonts w:ascii="Traditional Arabic" w:hAnsi="Traditional Arabic" w:cs="Traditional Arabic" w:hint="cs"/>
          <w:sz w:val="36"/>
          <w:szCs w:val="36"/>
          <w:rtl/>
        </w:rPr>
        <w:t>الاعتقاد</w:t>
      </w:r>
      <w:r w:rsidRPr="00D91C3D">
        <w:rPr>
          <w:rFonts w:ascii="Traditional Arabic" w:hAnsi="Traditional Arabic" w:cs="Traditional Arabic"/>
          <w:sz w:val="36"/>
          <w:szCs w:val="36"/>
          <w:rtl/>
        </w:rPr>
        <w:t xml:space="preserve"> على طريقة سلف هذي الأمة</w:t>
      </w:r>
      <w:r w:rsidR="00B1791E" w:rsidRPr="00D91C3D">
        <w:rPr>
          <w:rFonts w:ascii="Traditional Arabic" w:hAnsi="Traditional Arabic" w:cs="Traditional Arabic" w:hint="cs"/>
          <w:sz w:val="36"/>
          <w:szCs w:val="36"/>
          <w:rtl/>
        </w:rPr>
        <w:t>.</w:t>
      </w:r>
    </w:p>
    <w:p w:rsidR="00C60E23" w:rsidRPr="00D91C3D" w:rsidRDefault="00C60E23" w:rsidP="002124F3">
      <w:pPr>
        <w:pStyle w:val="Paragraphedeliste"/>
        <w:numPr>
          <w:ilvl w:val="0"/>
          <w:numId w:val="4"/>
        </w:numPr>
        <w:bidi/>
        <w:rPr>
          <w:rFonts w:ascii="Traditional Arabic" w:hAnsi="Traditional Arabic" w:cs="Traditional Arabic"/>
          <w:b/>
          <w:sz w:val="36"/>
          <w:szCs w:val="36"/>
          <w:rtl/>
        </w:rPr>
      </w:pPr>
      <w:r w:rsidRPr="00D91C3D">
        <w:rPr>
          <w:rFonts w:ascii="Traditional Arabic" w:hAnsi="Traditional Arabic" w:cs="Traditional Arabic"/>
          <w:b/>
          <w:sz w:val="36"/>
          <w:szCs w:val="36"/>
          <w:rtl/>
        </w:rPr>
        <w:t>كتاب أبي عبد الملك البوني</w:t>
      </w:r>
      <w:r w:rsidR="005E53AD" w:rsidRPr="00D91C3D">
        <w:rPr>
          <w:rFonts w:ascii="Traditional Arabic" w:hAnsi="Traditional Arabic" w:cs="Traditional Arabic" w:hint="cs"/>
          <w:b/>
          <w:sz w:val="36"/>
          <w:szCs w:val="36"/>
          <w:rtl/>
        </w:rPr>
        <w:t>(ت439ه</w:t>
      </w:r>
      <w:r w:rsidR="001875D2" w:rsidRPr="00D91C3D">
        <w:rPr>
          <w:rFonts w:ascii="Traditional Arabic" w:hAnsi="Traditional Arabic" w:cs="Traditional Arabic" w:hint="cs"/>
          <w:b/>
          <w:sz w:val="36"/>
          <w:szCs w:val="36"/>
          <w:rtl/>
        </w:rPr>
        <w:t>/1047م</w:t>
      </w:r>
      <w:r w:rsidR="005E53AD" w:rsidRPr="00D91C3D">
        <w:rPr>
          <w:rFonts w:ascii="Traditional Arabic" w:hAnsi="Traditional Arabic" w:cs="Traditional Arabic" w:hint="cs"/>
          <w:b/>
          <w:sz w:val="36"/>
          <w:szCs w:val="36"/>
          <w:rtl/>
        </w:rPr>
        <w:t>)</w:t>
      </w:r>
      <w:r w:rsidR="00632219" w:rsidRPr="00D91C3D">
        <w:rPr>
          <w:rFonts w:ascii="Traditional Arabic" w:hAnsi="Traditional Arabic" w:cs="Traditional Arabic"/>
          <w:b/>
          <w:sz w:val="36"/>
          <w:szCs w:val="36"/>
          <w:rtl/>
        </w:rPr>
        <w:t>:</w:t>
      </w:r>
      <w:r w:rsidRPr="00D91C3D">
        <w:rPr>
          <w:rFonts w:ascii="Traditional Arabic" w:hAnsi="Traditional Arabic" w:cs="Traditional Arabic"/>
          <w:sz w:val="36"/>
          <w:szCs w:val="36"/>
          <w:rtl/>
        </w:rPr>
        <w:t xml:space="preserve">ذكر القاضي عياض السبتي هذا الكتاب عندما تحدث عن شيخه أبو عبد الله أحمد </w:t>
      </w:r>
      <w:r w:rsidR="003B7C71" w:rsidRPr="00D91C3D">
        <w:rPr>
          <w:rFonts w:ascii="Traditional Arabic" w:hAnsi="Traditional Arabic" w:cs="Traditional Arabic" w:hint="cs"/>
          <w:sz w:val="36"/>
          <w:szCs w:val="36"/>
          <w:rtl/>
        </w:rPr>
        <w:t>ابن</w:t>
      </w:r>
      <w:r w:rsidRPr="00D91C3D">
        <w:rPr>
          <w:rFonts w:ascii="Traditional Arabic" w:hAnsi="Traditional Arabic" w:cs="Traditional Arabic"/>
          <w:sz w:val="36"/>
          <w:szCs w:val="36"/>
          <w:rtl/>
        </w:rPr>
        <w:t xml:space="preserve"> الحصار، حيث قال القاضي عياض:"... حدثني... بكتاب عبد الملك البوني "</w:t>
      </w:r>
      <w:r>
        <w:rPr>
          <w:rStyle w:val="Appelnotedebasdep"/>
          <w:rFonts w:ascii="Traditional Arabic" w:hAnsi="Traditional Arabic" w:cs="Traditional Arabic"/>
          <w:sz w:val="36"/>
          <w:szCs w:val="36"/>
          <w:rtl/>
        </w:rPr>
        <w:footnoteReference w:id="160"/>
      </w:r>
      <w:r w:rsidRPr="00D91C3D">
        <w:rPr>
          <w:rFonts w:ascii="Traditional Arabic" w:hAnsi="Traditional Arabic" w:cs="Traditional Arabic"/>
          <w:sz w:val="36"/>
          <w:szCs w:val="36"/>
          <w:rtl/>
        </w:rPr>
        <w:t xml:space="preserve"> وأصله من الأندلس حيث أنه دخل القيروان وطلب العلم بها ثم بعدها </w:t>
      </w:r>
      <w:r w:rsidRPr="00D91C3D">
        <w:rPr>
          <w:rFonts w:ascii="Traditional Arabic" w:hAnsi="Traditional Arabic" w:cs="Traditional Arabic" w:hint="cs"/>
          <w:sz w:val="36"/>
          <w:szCs w:val="36"/>
          <w:rtl/>
        </w:rPr>
        <w:t>استقر</w:t>
      </w:r>
      <w:r w:rsidRPr="00D91C3D">
        <w:rPr>
          <w:rFonts w:ascii="Traditional Arabic" w:hAnsi="Traditional Arabic" w:cs="Traditional Arabic"/>
          <w:sz w:val="36"/>
          <w:szCs w:val="36"/>
          <w:rtl/>
        </w:rPr>
        <w:t xml:space="preserve"> ببونة من بلاد إفريقية ونسب إليها، إلى أن وافته المنية</w:t>
      </w:r>
      <w:r w:rsidRPr="00D91C3D">
        <w:rPr>
          <w:rFonts w:ascii="Traditional Arabic" w:hAnsi="Traditional Arabic" w:cs="Traditional Arabic" w:hint="cs"/>
          <w:sz w:val="36"/>
          <w:szCs w:val="36"/>
          <w:rtl/>
        </w:rPr>
        <w:t xml:space="preserve"> بها</w:t>
      </w:r>
      <w:r>
        <w:rPr>
          <w:rStyle w:val="Appelnotedebasdep"/>
          <w:rFonts w:ascii="Traditional Arabic" w:hAnsi="Traditional Arabic" w:cs="Traditional Arabic"/>
          <w:sz w:val="36"/>
          <w:szCs w:val="36"/>
          <w:rtl/>
        </w:rPr>
        <w:footnoteReference w:id="161"/>
      </w:r>
      <w:r w:rsidRPr="00D91C3D">
        <w:rPr>
          <w:rFonts w:ascii="Traditional Arabic" w:hAnsi="Traditional Arabic" w:cs="Traditional Arabic"/>
          <w:sz w:val="36"/>
          <w:szCs w:val="36"/>
          <w:rtl/>
        </w:rPr>
        <w:t xml:space="preserve"> وذلك قبل </w:t>
      </w:r>
      <w:r w:rsidRPr="00D91C3D">
        <w:rPr>
          <w:rFonts w:ascii="Traditional Arabic" w:hAnsi="Traditional Arabic" w:cs="Traditional Arabic"/>
          <w:sz w:val="36"/>
          <w:szCs w:val="36"/>
        </w:rPr>
        <w:t xml:space="preserve">440 </w:t>
      </w:r>
      <w:r w:rsidRPr="00D91C3D">
        <w:rPr>
          <w:rFonts w:ascii="Traditional Arabic" w:hAnsi="Traditional Arabic" w:cs="Traditional Arabic"/>
          <w:sz w:val="36"/>
          <w:szCs w:val="36"/>
          <w:rtl/>
        </w:rPr>
        <w:t>ه‍. أما كتابه المذكور فهو'مختصر تفسير الموطأ</w:t>
      </w:r>
      <w:r>
        <w:rPr>
          <w:rStyle w:val="Appelnotedebasdep"/>
          <w:rFonts w:ascii="Traditional Arabic" w:hAnsi="Traditional Arabic" w:cs="Traditional Arabic"/>
          <w:sz w:val="36"/>
          <w:szCs w:val="36"/>
          <w:rtl/>
        </w:rPr>
        <w:footnoteReference w:id="162"/>
      </w:r>
      <w:r w:rsidRPr="00D91C3D">
        <w:rPr>
          <w:rFonts w:ascii="Traditional Arabic" w:hAnsi="Traditional Arabic" w:cs="Traditional Arabic"/>
          <w:sz w:val="36"/>
          <w:szCs w:val="36"/>
          <w:rtl/>
        </w:rPr>
        <w:t xml:space="preserve">، ولقد قال القاضي عياض في كتبه ترتيب </w:t>
      </w:r>
      <w:r w:rsidRPr="00D91C3D">
        <w:rPr>
          <w:rFonts w:ascii="Traditional Arabic" w:hAnsi="Traditional Arabic" w:cs="Traditional Arabic"/>
          <w:sz w:val="36"/>
          <w:szCs w:val="36"/>
          <w:rtl/>
        </w:rPr>
        <w:lastRenderedPageBreak/>
        <w:t>المدارك: " وكان من الفقهاء المتفننين، وألف شرح الموطأ " وهو كتابا مشهورا حسنا رواه عن الناس "</w:t>
      </w:r>
      <w:r>
        <w:rPr>
          <w:rStyle w:val="Appelnotedebasdep"/>
          <w:rFonts w:ascii="Traditional Arabic" w:hAnsi="Traditional Arabic" w:cs="Traditional Arabic"/>
          <w:sz w:val="36"/>
          <w:szCs w:val="36"/>
          <w:rtl/>
        </w:rPr>
        <w:footnoteReference w:id="163"/>
      </w:r>
      <w:r w:rsidRPr="00D91C3D">
        <w:rPr>
          <w:rFonts w:ascii="Traditional Arabic" w:hAnsi="Traditional Arabic" w:cs="Traditional Arabic"/>
          <w:sz w:val="36"/>
          <w:szCs w:val="36"/>
          <w:rtl/>
        </w:rPr>
        <w:t>.</w:t>
      </w:r>
    </w:p>
    <w:p w:rsidR="00C60E23" w:rsidRPr="006F6019" w:rsidRDefault="00C60E23">
      <w:pPr>
        <w:bidi/>
        <w:rPr>
          <w:rFonts w:ascii="Traditional Arabic" w:hAnsi="Traditional Arabic" w:cs="Traditional Arabic"/>
          <w:sz w:val="36"/>
          <w:szCs w:val="36"/>
          <w:rtl/>
        </w:rPr>
      </w:pPr>
      <w:r w:rsidRPr="006F6019">
        <w:rPr>
          <w:rFonts w:ascii="Traditional Arabic" w:hAnsi="Traditional Arabic" w:cs="Traditional Arabic"/>
          <w:sz w:val="36"/>
          <w:szCs w:val="36"/>
          <w:rtl/>
        </w:rPr>
        <w:t>يعد كتاب مختصر تفسير الموطأ"البوني" من بين الكتب المغربية التي ألفت شرحا للموطأ، والذي يعتبر موسوعة كبيرة في نقل أراء علماء المذهب المالكي، مع فوائد كثيرة تمنحه مكانة مرموقة بين شروح الموطأ</w:t>
      </w:r>
      <w:r>
        <w:rPr>
          <w:rStyle w:val="Appelnotedebasdep"/>
          <w:rFonts w:ascii="Traditional Arabic" w:hAnsi="Traditional Arabic" w:cs="Traditional Arabic"/>
          <w:sz w:val="36"/>
          <w:szCs w:val="36"/>
          <w:rtl/>
        </w:rPr>
        <w:footnoteReference w:id="164"/>
      </w:r>
      <w:r w:rsidRPr="006F6019">
        <w:rPr>
          <w:rFonts w:ascii="Traditional Arabic" w:hAnsi="Traditional Arabic" w:cs="Traditional Arabic"/>
          <w:sz w:val="36"/>
          <w:szCs w:val="36"/>
          <w:rtl/>
        </w:rPr>
        <w:t xml:space="preserve">. </w:t>
      </w:r>
    </w:p>
    <w:p w:rsidR="00C60E23" w:rsidRPr="00D91C3D" w:rsidRDefault="00C60E23" w:rsidP="002124F3">
      <w:pPr>
        <w:pStyle w:val="Paragraphedeliste"/>
        <w:numPr>
          <w:ilvl w:val="0"/>
          <w:numId w:val="4"/>
        </w:numPr>
        <w:bidi/>
        <w:rPr>
          <w:rFonts w:ascii="Traditional Arabic" w:hAnsi="Traditional Arabic" w:cs="Traditional Arabic"/>
          <w:bCs/>
          <w:sz w:val="36"/>
          <w:szCs w:val="36"/>
          <w:rtl/>
        </w:rPr>
      </w:pPr>
      <w:r w:rsidRPr="00D91C3D">
        <w:rPr>
          <w:rFonts w:ascii="Traditional Arabic" w:hAnsi="Traditional Arabic" w:cs="Traditional Arabic"/>
          <w:b/>
          <w:sz w:val="36"/>
          <w:szCs w:val="36"/>
          <w:rtl/>
        </w:rPr>
        <w:t>ملخص</w:t>
      </w:r>
      <w:r w:rsidR="006F7203" w:rsidRPr="00D91C3D">
        <w:rPr>
          <w:rFonts w:ascii="Traditional Arabic" w:hAnsi="Traditional Arabic" w:cs="Traditional Arabic"/>
          <w:b/>
          <w:sz w:val="36"/>
          <w:szCs w:val="36"/>
          <w:rtl/>
        </w:rPr>
        <w:t xml:space="preserve"> الموطأ لأبي الحسن القابسي (</w:t>
      </w:r>
      <w:r w:rsidR="007C6D3D" w:rsidRPr="00D91C3D">
        <w:rPr>
          <w:rFonts w:ascii="Traditional Arabic" w:hAnsi="Traditional Arabic" w:cs="Traditional Arabic"/>
          <w:b/>
          <w:sz w:val="36"/>
          <w:szCs w:val="36"/>
          <w:rtl/>
        </w:rPr>
        <w:t>ت</w:t>
      </w:r>
      <w:r w:rsidRPr="00D91C3D">
        <w:rPr>
          <w:rFonts w:ascii="Traditional Arabic" w:hAnsi="Traditional Arabic" w:cs="Traditional Arabic" w:hint="cs"/>
          <w:b/>
          <w:sz w:val="36"/>
          <w:szCs w:val="36"/>
          <w:rtl/>
        </w:rPr>
        <w:t>403</w:t>
      </w:r>
      <w:r w:rsidRPr="00D91C3D">
        <w:rPr>
          <w:rFonts w:ascii="Traditional Arabic" w:hAnsi="Traditional Arabic" w:cs="Traditional Arabic"/>
          <w:b/>
          <w:sz w:val="36"/>
          <w:szCs w:val="36"/>
          <w:rtl/>
        </w:rPr>
        <w:t>ه</w:t>
      </w:r>
      <w:r w:rsidR="006F7203" w:rsidRPr="00D91C3D">
        <w:rPr>
          <w:rFonts w:ascii="Traditional Arabic" w:hAnsi="Traditional Arabic" w:cs="Traditional Arabic" w:hint="cs"/>
          <w:b/>
          <w:sz w:val="36"/>
          <w:szCs w:val="36"/>
          <w:rtl/>
        </w:rPr>
        <w:t>/1012م</w:t>
      </w:r>
      <w:r w:rsidRPr="00D91C3D">
        <w:rPr>
          <w:rFonts w:ascii="Traditional Arabic" w:hAnsi="Traditional Arabic" w:cs="Traditional Arabic"/>
          <w:b/>
          <w:sz w:val="36"/>
          <w:szCs w:val="36"/>
          <w:rtl/>
        </w:rPr>
        <w:t>‍) :</w:t>
      </w:r>
      <w:r w:rsidRPr="00D91C3D">
        <w:rPr>
          <w:rFonts w:ascii="Traditional Arabic" w:hAnsi="Traditional Arabic" w:cs="Traditional Arabic"/>
          <w:sz w:val="36"/>
          <w:szCs w:val="36"/>
          <w:rtl/>
        </w:rPr>
        <w:t xml:space="preserve">وهو من كتب الفقه التي اشتهر بها أبي الحسن  علي القابسي الفقيه الذي ذاع صيته في بلاد المغرب وبالضبط إفريقية وله رحلة وكان حافظا للحديث وفقيها أصوليا ومن أصح الناس كتبا وأجودهم </w:t>
      </w:r>
      <w:r w:rsidRPr="00D91C3D">
        <w:rPr>
          <w:rFonts w:ascii="Traditional Arabic" w:hAnsi="Traditional Arabic" w:cs="Traditional Arabic" w:hint="cs"/>
          <w:sz w:val="36"/>
          <w:szCs w:val="36"/>
          <w:rtl/>
        </w:rPr>
        <w:t>تقييدا</w:t>
      </w:r>
      <w:r>
        <w:rPr>
          <w:rStyle w:val="Appelnotedebasdep"/>
          <w:rFonts w:ascii="Traditional Arabic" w:hAnsi="Traditional Arabic" w:cs="Traditional Arabic"/>
          <w:sz w:val="36"/>
          <w:szCs w:val="36"/>
          <w:rtl/>
        </w:rPr>
        <w:footnoteReference w:id="165"/>
      </w:r>
      <w:r w:rsidRPr="00D91C3D">
        <w:rPr>
          <w:rFonts w:ascii="Traditional Arabic" w:hAnsi="Traditional Arabic" w:cs="Traditional Arabic"/>
          <w:sz w:val="36"/>
          <w:szCs w:val="36"/>
          <w:rtl/>
        </w:rPr>
        <w:t xml:space="preserve">.  </w:t>
      </w:r>
    </w:p>
    <w:p w:rsidR="00C60E23" w:rsidRPr="006F6019" w:rsidRDefault="00C60E23">
      <w:pPr>
        <w:bidi/>
        <w:rPr>
          <w:rFonts w:ascii="Traditional Arabic" w:hAnsi="Traditional Arabic" w:cs="Traditional Arabic"/>
          <w:sz w:val="36"/>
          <w:szCs w:val="36"/>
          <w:rtl/>
        </w:rPr>
      </w:pPr>
      <w:r w:rsidRPr="006F6019">
        <w:rPr>
          <w:rFonts w:ascii="Traditional Arabic" w:hAnsi="Traditional Arabic" w:cs="Traditional Arabic"/>
          <w:sz w:val="36"/>
          <w:szCs w:val="36"/>
          <w:rtl/>
        </w:rPr>
        <w:t>حيث ذكر القاضي عياض كتاب القابسي في كلامه عن شيخه الفقيه أبو محمد عبد الله بن محمد بن عبد الله الخشني، وقال عياض: "قرأت عليه كتاب الملخص لأبي الحسن القابسي"</w:t>
      </w:r>
      <w:r>
        <w:rPr>
          <w:rStyle w:val="Appelnotedebasdep"/>
          <w:rFonts w:ascii="Traditional Arabic" w:hAnsi="Traditional Arabic" w:cs="Traditional Arabic"/>
          <w:sz w:val="36"/>
          <w:szCs w:val="36"/>
          <w:rtl/>
        </w:rPr>
        <w:footnoteReference w:id="166"/>
      </w:r>
    </w:p>
    <w:p w:rsidR="00C60E23" w:rsidRPr="006F6019" w:rsidRDefault="00C60E23" w:rsidP="00C22B57">
      <w:pPr>
        <w:bidi/>
        <w:rPr>
          <w:rFonts w:ascii="Traditional Arabic" w:hAnsi="Traditional Arabic" w:cs="Traditional Arabic"/>
          <w:sz w:val="36"/>
          <w:szCs w:val="36"/>
          <w:rtl/>
        </w:rPr>
      </w:pPr>
      <w:r w:rsidRPr="006F6019">
        <w:rPr>
          <w:rFonts w:ascii="Traditional Arabic" w:hAnsi="Traditional Arabic" w:cs="Traditional Arabic"/>
          <w:sz w:val="36"/>
          <w:szCs w:val="36"/>
          <w:rtl/>
        </w:rPr>
        <w:t xml:space="preserve">وقد ذكر كتاب القابسي في عدة مواضع من "الغنية" نكتفي بما ذكره في كلامه عن الفقيه أبو عبد الله محمد التميمي والذي قال عنه: " أجازني في كتاب الملخص تلخيص جمع فيه القابسي ما اتصل إسناده من حديث مالك في "الموطأ". رواية عبد الرحمان </w:t>
      </w:r>
      <w:r w:rsidRPr="006F6019">
        <w:rPr>
          <w:rFonts w:ascii="Traditional Arabic" w:hAnsi="Traditional Arabic" w:cs="Traditional Arabic"/>
          <w:b/>
          <w:sz w:val="36"/>
          <w:szCs w:val="36"/>
          <w:rtl/>
        </w:rPr>
        <w:t>بن</w:t>
      </w:r>
      <w:r w:rsidRPr="006F6019">
        <w:rPr>
          <w:rFonts w:ascii="Traditional Arabic" w:hAnsi="Traditional Arabic" w:cs="Traditional Arabic"/>
          <w:sz w:val="36"/>
          <w:szCs w:val="36"/>
          <w:rtl/>
        </w:rPr>
        <w:t xml:space="preserve"> القاسم</w:t>
      </w:r>
      <w:r w:rsidR="00B1791E">
        <w:rPr>
          <w:rFonts w:ascii="Traditional Arabic" w:hAnsi="Traditional Arabic" w:cs="Traditional Arabic" w:hint="cs"/>
          <w:sz w:val="36"/>
          <w:szCs w:val="36"/>
          <w:rtl/>
        </w:rPr>
        <w:t>.</w:t>
      </w:r>
      <w:r>
        <w:rPr>
          <w:rStyle w:val="Appelnotedebasdep"/>
          <w:rFonts w:ascii="Traditional Arabic" w:hAnsi="Traditional Arabic" w:cs="Traditional Arabic"/>
          <w:sz w:val="36"/>
          <w:szCs w:val="36"/>
          <w:rtl/>
        </w:rPr>
        <w:footnoteReference w:id="167"/>
      </w:r>
      <w:r w:rsidRPr="006F6019">
        <w:rPr>
          <w:rFonts w:ascii="Traditional Arabic" w:hAnsi="Traditional Arabic" w:cs="Traditional Arabic"/>
          <w:sz w:val="36"/>
          <w:szCs w:val="36"/>
          <w:rtl/>
        </w:rPr>
        <w:t xml:space="preserve"> وذكر القابسي سبب تأليفه لكتابه'ملخص الموطأ' فيقول:" سألني سائلون أن أجمع لهم ما اتصل إسناده من حديث أبي عبد الله مالك بن أنس رضي الله عنه... فظهر لي أن أقتصر لهم على إحدى روايات الموطأ...".</w:t>
      </w:r>
    </w:p>
    <w:p w:rsidR="00C60E23" w:rsidRPr="006F6019" w:rsidRDefault="00C60E23" w:rsidP="00632219">
      <w:pPr>
        <w:bidi/>
        <w:jc w:val="both"/>
        <w:rPr>
          <w:rFonts w:ascii="Traditional Arabic" w:hAnsi="Traditional Arabic" w:cs="Traditional Arabic"/>
          <w:sz w:val="36"/>
          <w:szCs w:val="36"/>
          <w:rtl/>
        </w:rPr>
      </w:pPr>
      <w:r w:rsidRPr="006F6019">
        <w:rPr>
          <w:rFonts w:ascii="Traditional Arabic" w:hAnsi="Traditional Arabic" w:cs="Traditional Arabic"/>
          <w:sz w:val="36"/>
          <w:szCs w:val="36"/>
          <w:rtl/>
        </w:rPr>
        <w:lastRenderedPageBreak/>
        <w:t xml:space="preserve">وكتاب الملخص لمسند الموطأ، كتاب حديث وفقه وقد أشار إلى ذلك القابسي بقوله: " فإذا نال هذا فهو باب من العلم عظيم ناله في قرب ووجده معينا له فيما يحاوله من النظر في الفقه إن كان ذلك شأنه، وسلما إلى النظر في </w:t>
      </w:r>
      <w:r w:rsidRPr="006F6019">
        <w:rPr>
          <w:rFonts w:ascii="Traditional Arabic" w:hAnsi="Traditional Arabic" w:cs="Traditional Arabic" w:hint="cs"/>
          <w:sz w:val="36"/>
          <w:szCs w:val="36"/>
          <w:rtl/>
        </w:rPr>
        <w:t>الاتساع</w:t>
      </w:r>
      <w:r w:rsidRPr="006F6019">
        <w:rPr>
          <w:rFonts w:ascii="Traditional Arabic" w:hAnsi="Traditional Arabic" w:cs="Traditional Arabic"/>
          <w:sz w:val="36"/>
          <w:szCs w:val="36"/>
          <w:rtl/>
        </w:rPr>
        <w:t xml:space="preserve"> من علم الحديث إن كان ذلك أمله "</w:t>
      </w:r>
      <w:r>
        <w:rPr>
          <w:rStyle w:val="Appelnotedebasdep"/>
          <w:rFonts w:ascii="Traditional Arabic" w:hAnsi="Traditional Arabic" w:cs="Traditional Arabic"/>
          <w:sz w:val="36"/>
          <w:szCs w:val="36"/>
          <w:rtl/>
        </w:rPr>
        <w:footnoteReference w:id="168"/>
      </w:r>
      <w:r w:rsidRPr="006F6019">
        <w:rPr>
          <w:rFonts w:ascii="Traditional Arabic" w:hAnsi="Traditional Arabic" w:cs="Traditional Arabic"/>
          <w:sz w:val="36"/>
          <w:szCs w:val="36"/>
          <w:rtl/>
        </w:rPr>
        <w:t>.</w:t>
      </w:r>
    </w:p>
    <w:p w:rsidR="00C60E23" w:rsidRPr="008035DD" w:rsidRDefault="00C60E23" w:rsidP="002124F3">
      <w:pPr>
        <w:pStyle w:val="Paragraphedeliste"/>
        <w:numPr>
          <w:ilvl w:val="0"/>
          <w:numId w:val="4"/>
        </w:numPr>
        <w:bidi/>
        <w:jc w:val="both"/>
        <w:rPr>
          <w:rFonts w:ascii="Traditional Arabic" w:hAnsi="Traditional Arabic" w:cs="Traditional Arabic"/>
          <w:b/>
          <w:sz w:val="36"/>
          <w:szCs w:val="36"/>
          <w:rtl/>
        </w:rPr>
      </w:pPr>
      <w:r w:rsidRPr="008035DD">
        <w:rPr>
          <w:rFonts w:ascii="Traditional Arabic" w:hAnsi="Traditional Arabic" w:cs="Traditional Arabic" w:hint="cs"/>
          <w:b/>
          <w:sz w:val="36"/>
          <w:szCs w:val="36"/>
          <w:rtl/>
        </w:rPr>
        <w:t>اختصار</w:t>
      </w:r>
      <w:r w:rsidRPr="008035DD">
        <w:rPr>
          <w:rFonts w:ascii="Traditional Arabic" w:hAnsi="Traditional Arabic" w:cs="Traditional Arabic"/>
          <w:b/>
          <w:sz w:val="36"/>
          <w:szCs w:val="36"/>
          <w:rtl/>
        </w:rPr>
        <w:t xml:space="preserve"> المدونة والمختلطة لأبي محمد عبد الله بن أبي زيد القيرواني( ت</w:t>
      </w:r>
      <w:r w:rsidRPr="008035DD">
        <w:rPr>
          <w:rFonts w:ascii="Traditional Arabic" w:hAnsi="Traditional Arabic" w:cs="Traditional Arabic" w:hint="cs"/>
          <w:b/>
          <w:sz w:val="36"/>
          <w:szCs w:val="36"/>
          <w:rtl/>
        </w:rPr>
        <w:t>386</w:t>
      </w:r>
      <w:r w:rsidR="00632219" w:rsidRPr="008035DD">
        <w:rPr>
          <w:rFonts w:ascii="Traditional Arabic" w:hAnsi="Traditional Arabic" w:cs="Traditional Arabic"/>
          <w:b/>
          <w:sz w:val="36"/>
          <w:szCs w:val="36"/>
          <w:rtl/>
        </w:rPr>
        <w:t>ه</w:t>
      </w:r>
      <w:r w:rsidR="00EC2CF0" w:rsidRPr="008035DD">
        <w:rPr>
          <w:rFonts w:ascii="Traditional Arabic" w:hAnsi="Traditional Arabic" w:cs="Traditional Arabic" w:hint="cs"/>
          <w:b/>
          <w:sz w:val="36"/>
          <w:szCs w:val="36"/>
          <w:rtl/>
        </w:rPr>
        <w:t>/1012م</w:t>
      </w:r>
      <w:r w:rsidR="00632219" w:rsidRPr="008035DD">
        <w:rPr>
          <w:rFonts w:ascii="Traditional Arabic" w:hAnsi="Traditional Arabic" w:cs="Traditional Arabic"/>
          <w:b/>
          <w:sz w:val="36"/>
          <w:szCs w:val="36"/>
          <w:rtl/>
        </w:rPr>
        <w:t xml:space="preserve">‍): </w:t>
      </w:r>
      <w:r w:rsidRPr="008035DD">
        <w:rPr>
          <w:rFonts w:ascii="Traditional Arabic" w:hAnsi="Traditional Arabic" w:cs="Traditional Arabic"/>
          <w:sz w:val="36"/>
          <w:szCs w:val="36"/>
          <w:rtl/>
        </w:rPr>
        <w:t>ذكر كتاب" المدونة والمختلطة " في كتاب الغنية للقاضي عياض السبتي، والذي قرأه على شيخه الفقيه أبو محمد عبد الرحمان الجذامي وكذلك سمعه منه، حيث يقول القاضي عياض:"... وقرأت عليه وسمعت جميع المدونة والمختلطة "</w:t>
      </w:r>
      <w:r>
        <w:rPr>
          <w:rStyle w:val="Appelnotedebasdep"/>
          <w:rFonts w:ascii="Traditional Arabic" w:hAnsi="Traditional Arabic" w:cs="Traditional Arabic"/>
          <w:sz w:val="36"/>
          <w:szCs w:val="36"/>
          <w:rtl/>
        </w:rPr>
        <w:footnoteReference w:id="169"/>
      </w:r>
      <w:r w:rsidRPr="008035DD">
        <w:rPr>
          <w:rFonts w:ascii="Traditional Arabic" w:hAnsi="Traditional Arabic" w:cs="Traditional Arabic" w:hint="cs"/>
          <w:sz w:val="36"/>
          <w:szCs w:val="36"/>
          <w:rtl/>
        </w:rPr>
        <w:t>.</w:t>
      </w:r>
    </w:p>
    <w:p w:rsidR="00C60E23" w:rsidRPr="008035DD" w:rsidRDefault="00C60E23" w:rsidP="002124F3">
      <w:pPr>
        <w:pStyle w:val="Paragraphedeliste"/>
        <w:numPr>
          <w:ilvl w:val="0"/>
          <w:numId w:val="4"/>
        </w:numPr>
        <w:bidi/>
        <w:jc w:val="both"/>
        <w:rPr>
          <w:rFonts w:ascii="Traditional Arabic" w:hAnsi="Traditional Arabic" w:cs="Traditional Arabic"/>
          <w:b/>
          <w:sz w:val="36"/>
          <w:szCs w:val="36"/>
          <w:rtl/>
        </w:rPr>
      </w:pPr>
      <w:r w:rsidRPr="008035DD">
        <w:rPr>
          <w:rFonts w:ascii="Traditional Arabic" w:hAnsi="Traditional Arabic" w:cs="Traditional Arabic"/>
          <w:b/>
          <w:sz w:val="36"/>
          <w:szCs w:val="36"/>
          <w:rtl/>
        </w:rPr>
        <w:t>شرح كتاب التلقين لأبي عبد الله محمد التميمي المازري المالكي (ت</w:t>
      </w:r>
      <w:r w:rsidRPr="008035DD">
        <w:rPr>
          <w:rFonts w:ascii="Traditional Arabic" w:hAnsi="Traditional Arabic" w:cs="Traditional Arabic" w:hint="cs"/>
          <w:b/>
          <w:sz w:val="36"/>
          <w:szCs w:val="36"/>
          <w:rtl/>
        </w:rPr>
        <w:t>536</w:t>
      </w:r>
      <w:r w:rsidR="00632219" w:rsidRPr="008035DD">
        <w:rPr>
          <w:rFonts w:ascii="Traditional Arabic" w:hAnsi="Traditional Arabic" w:cs="Traditional Arabic"/>
          <w:b/>
          <w:sz w:val="36"/>
          <w:szCs w:val="36"/>
          <w:rtl/>
        </w:rPr>
        <w:t>ه</w:t>
      </w:r>
      <w:r w:rsidR="00655231" w:rsidRPr="008035DD">
        <w:rPr>
          <w:rFonts w:ascii="Traditional Arabic" w:hAnsi="Traditional Arabic" w:cs="Traditional Arabic" w:hint="cs"/>
          <w:b/>
          <w:sz w:val="36"/>
          <w:szCs w:val="36"/>
          <w:rtl/>
        </w:rPr>
        <w:t>/1141م</w:t>
      </w:r>
      <w:r w:rsidR="00632219" w:rsidRPr="008035DD">
        <w:rPr>
          <w:rFonts w:ascii="Traditional Arabic" w:hAnsi="Traditional Arabic" w:cs="Traditional Arabic"/>
          <w:b/>
          <w:sz w:val="36"/>
          <w:szCs w:val="36"/>
          <w:rtl/>
        </w:rPr>
        <w:t>‍):</w:t>
      </w:r>
      <w:r w:rsidRPr="008035DD">
        <w:rPr>
          <w:rFonts w:ascii="Traditional Arabic" w:hAnsi="Traditional Arabic" w:cs="Traditional Arabic"/>
          <w:sz w:val="36"/>
          <w:szCs w:val="36"/>
          <w:rtl/>
        </w:rPr>
        <w:t>وهو كتاب عظيم في الفقه المالكي لم يؤلف مثله، الذي أشار إليه القاضي عياض في الغنية عندما تحدث عن شيخه بالإجازة الإمام أبو عبد الله محمد بن علي بن عمر التميمي المازري مستوطن المهدية، فقال: "وألف في الفقه والأصول وشرح كتاب مسلم وكتاب التلقين للقاضي أبي محمد وليس للمالكية مثله"</w:t>
      </w:r>
      <w:r>
        <w:rPr>
          <w:rStyle w:val="Appelnotedebasdep"/>
          <w:rFonts w:ascii="Traditional Arabic" w:hAnsi="Traditional Arabic" w:cs="Traditional Arabic"/>
          <w:sz w:val="36"/>
          <w:szCs w:val="36"/>
          <w:rtl/>
        </w:rPr>
        <w:footnoteReference w:id="170"/>
      </w:r>
      <w:r w:rsidRPr="008035DD">
        <w:rPr>
          <w:rFonts w:ascii="Traditional Arabic" w:hAnsi="Traditional Arabic" w:cs="Traditional Arabic"/>
          <w:sz w:val="36"/>
          <w:szCs w:val="36"/>
          <w:rtl/>
        </w:rPr>
        <w:t>.</w:t>
      </w:r>
    </w:p>
    <w:p w:rsidR="00C60E23" w:rsidRPr="008035DD" w:rsidRDefault="00C60E23" w:rsidP="002124F3">
      <w:pPr>
        <w:pStyle w:val="Paragraphedeliste"/>
        <w:numPr>
          <w:ilvl w:val="0"/>
          <w:numId w:val="4"/>
        </w:numPr>
        <w:bidi/>
        <w:rPr>
          <w:rFonts w:ascii="Traditional Arabic" w:hAnsi="Traditional Arabic" w:cs="Traditional Arabic"/>
          <w:sz w:val="36"/>
          <w:szCs w:val="36"/>
          <w:rtl/>
        </w:rPr>
      </w:pPr>
      <w:r w:rsidRPr="008035DD">
        <w:rPr>
          <w:rFonts w:ascii="Traditional Arabic" w:hAnsi="Traditional Arabic" w:cs="Traditional Arabic"/>
          <w:b/>
          <w:sz w:val="36"/>
          <w:szCs w:val="36"/>
          <w:rtl/>
        </w:rPr>
        <w:t>كتاب الجامع لنكت الأحكام المستخرجة من الكتب المشهورة في الإسلام لأبي القاسم ز</w:t>
      </w:r>
      <w:r w:rsidR="000C3735" w:rsidRPr="008035DD">
        <w:rPr>
          <w:rFonts w:ascii="Traditional Arabic" w:hAnsi="Traditional Arabic" w:cs="Traditional Arabic"/>
          <w:b/>
          <w:sz w:val="36"/>
          <w:szCs w:val="36"/>
          <w:rtl/>
        </w:rPr>
        <w:t>يدون السبيعي القيرواني</w:t>
      </w:r>
      <w:r w:rsidR="003749AE" w:rsidRPr="008035DD">
        <w:rPr>
          <w:rFonts w:ascii="Traditional Arabic" w:hAnsi="Traditional Arabic" w:cs="Traditional Arabic"/>
          <w:sz w:val="36"/>
          <w:szCs w:val="36"/>
          <w:rtl/>
          <w:lang w:bidi="ar-DZ"/>
        </w:rPr>
        <w:t>(ت463ه</w:t>
      </w:r>
      <w:r w:rsidR="003749AE" w:rsidRPr="008035DD">
        <w:rPr>
          <w:rFonts w:ascii="Traditional Arabic" w:hAnsi="Traditional Arabic" w:cs="Traditional Arabic" w:hint="cs"/>
          <w:sz w:val="36"/>
          <w:szCs w:val="36"/>
          <w:rtl/>
          <w:lang w:bidi="ar-DZ"/>
        </w:rPr>
        <w:t>/1071م</w:t>
      </w:r>
      <w:r w:rsidR="003749AE" w:rsidRPr="008035DD">
        <w:rPr>
          <w:rFonts w:ascii="Traditional Arabic" w:hAnsi="Traditional Arabic" w:cs="Traditional Arabic"/>
          <w:sz w:val="36"/>
          <w:szCs w:val="36"/>
          <w:rtl/>
          <w:lang w:bidi="ar-DZ"/>
        </w:rPr>
        <w:t>)</w:t>
      </w:r>
      <w:r w:rsidRPr="008035DD">
        <w:rPr>
          <w:rFonts w:ascii="Traditional Arabic" w:hAnsi="Traditional Arabic" w:cs="Traditional Arabic" w:hint="cs"/>
          <w:b/>
          <w:sz w:val="36"/>
          <w:szCs w:val="36"/>
          <w:rtl/>
        </w:rPr>
        <w:t>:</w:t>
      </w:r>
      <w:r w:rsidRPr="008035DD">
        <w:rPr>
          <w:rFonts w:ascii="Traditional Arabic" w:hAnsi="Traditional Arabic" w:cs="Traditional Arabic"/>
          <w:sz w:val="36"/>
          <w:szCs w:val="36"/>
          <w:rtl/>
        </w:rPr>
        <w:t xml:space="preserve">وهو كتاب في الخلاف الفقهي ذكره القاضي عياض في " الغنية " في حديثه عن شيخه أبو جعفر أحمد بن سعيد بن خالدين بشتغير اللخمي، حيث قال: " أجازني جميع مروياته من ذلك... كتاب الجامع لنكت الأحكام المستخرج من الكتب </w:t>
      </w:r>
      <w:r w:rsidRPr="008035DD">
        <w:rPr>
          <w:rFonts w:ascii="Traditional Arabic" w:hAnsi="Traditional Arabic" w:cs="Traditional Arabic"/>
          <w:sz w:val="36"/>
          <w:szCs w:val="36"/>
          <w:rtl/>
        </w:rPr>
        <w:lastRenderedPageBreak/>
        <w:t>المشهورة في الإسلام، تأليف أبي القاسم زيدون بن علي السبعيني ". وقد سمعه من شيخه وذكر سنده في ذلك عن عبد القادر ابن الحناط عن أبي حفص ابن الحذاء عن مؤلفه</w:t>
      </w:r>
      <w:r>
        <w:rPr>
          <w:rStyle w:val="Appelnotedebasdep"/>
          <w:rFonts w:ascii="Traditional Arabic" w:hAnsi="Traditional Arabic" w:cs="Traditional Arabic"/>
          <w:sz w:val="36"/>
          <w:szCs w:val="36"/>
          <w:rtl/>
        </w:rPr>
        <w:footnoteReference w:id="171"/>
      </w:r>
      <w:r w:rsidRPr="008035DD">
        <w:rPr>
          <w:rFonts w:ascii="Traditional Arabic" w:hAnsi="Traditional Arabic" w:cs="Traditional Arabic"/>
          <w:sz w:val="36"/>
          <w:szCs w:val="36"/>
          <w:rtl/>
        </w:rPr>
        <w:t>.</w:t>
      </w:r>
    </w:p>
    <w:p w:rsidR="00C60E23" w:rsidRPr="00DE1E1B" w:rsidRDefault="00DE1E1B" w:rsidP="002124F3">
      <w:pPr>
        <w:pStyle w:val="Paragraphedeliste"/>
        <w:numPr>
          <w:ilvl w:val="0"/>
          <w:numId w:val="17"/>
        </w:numPr>
        <w:bidi/>
        <w:rPr>
          <w:rFonts w:ascii="Traditional Arabic" w:hAnsi="Traditional Arabic" w:cs="Traditional Arabic"/>
          <w:b/>
          <w:sz w:val="36"/>
          <w:szCs w:val="36"/>
          <w:rtl/>
        </w:rPr>
      </w:pPr>
      <w:r>
        <w:rPr>
          <w:rFonts w:ascii="Traditional Arabic" w:hAnsi="Traditional Arabic" w:cs="Traditional Arabic" w:hint="cs"/>
          <w:bCs/>
          <w:sz w:val="36"/>
          <w:szCs w:val="36"/>
          <w:rtl/>
        </w:rPr>
        <w:t>مصنفات الفقه</w:t>
      </w:r>
      <w:r w:rsidRPr="00B74D84">
        <w:rPr>
          <w:rFonts w:ascii="Traditional Arabic" w:hAnsi="Traditional Arabic" w:cs="Traditional Arabic"/>
          <w:bCs/>
          <w:sz w:val="36"/>
          <w:szCs w:val="36"/>
          <w:rtl/>
        </w:rPr>
        <w:t xml:space="preserve"> المغرب</w:t>
      </w:r>
      <w:r>
        <w:rPr>
          <w:rFonts w:ascii="Traditional Arabic" w:hAnsi="Traditional Arabic" w:cs="Traditional Arabic" w:hint="cs"/>
          <w:bCs/>
          <w:sz w:val="36"/>
          <w:szCs w:val="36"/>
          <w:rtl/>
        </w:rPr>
        <w:t xml:space="preserve">ية الغير مصرح بها في الغنية: </w:t>
      </w:r>
      <w:r w:rsidR="000C3735" w:rsidRPr="00DE1E1B">
        <w:rPr>
          <w:rFonts w:ascii="Traditional Arabic" w:hAnsi="Traditional Arabic" w:cs="Traditional Arabic" w:hint="cs"/>
          <w:b/>
          <w:sz w:val="36"/>
          <w:szCs w:val="36"/>
          <w:rtl/>
        </w:rPr>
        <w:t>عل</w:t>
      </w:r>
      <w:r w:rsidR="005D75D7" w:rsidRPr="00DE1E1B">
        <w:rPr>
          <w:rFonts w:ascii="Traditional Arabic" w:hAnsi="Traditional Arabic" w:cs="Traditional Arabic" w:hint="cs"/>
          <w:b/>
          <w:sz w:val="36"/>
          <w:szCs w:val="36"/>
          <w:rtl/>
        </w:rPr>
        <w:t>ى</w:t>
      </w:r>
      <w:r w:rsidR="000C3735" w:rsidRPr="00DE1E1B">
        <w:rPr>
          <w:rFonts w:ascii="Traditional Arabic" w:hAnsi="Traditional Arabic" w:cs="Traditional Arabic" w:hint="cs"/>
          <w:b/>
          <w:sz w:val="36"/>
          <w:szCs w:val="36"/>
          <w:rtl/>
        </w:rPr>
        <w:t xml:space="preserve"> أن هناك من المغاربة من كتب في الفقه لكن القاضي عياض لم يذكرها واكتفى بذكر المصنف على غرار</w:t>
      </w:r>
      <w:r w:rsidR="00C60E23" w:rsidRPr="00DE1E1B">
        <w:rPr>
          <w:rFonts w:ascii="Traditional Arabic" w:hAnsi="Traditional Arabic" w:cs="Traditional Arabic"/>
          <w:b/>
          <w:sz w:val="36"/>
          <w:szCs w:val="36"/>
          <w:rtl/>
        </w:rPr>
        <w:t>:</w:t>
      </w:r>
    </w:p>
    <w:p w:rsidR="00C60E23" w:rsidRPr="000C3735" w:rsidRDefault="00C60E23" w:rsidP="002124F3">
      <w:pPr>
        <w:pStyle w:val="Paragraphedeliste"/>
        <w:numPr>
          <w:ilvl w:val="0"/>
          <w:numId w:val="4"/>
        </w:numPr>
        <w:tabs>
          <w:tab w:val="right" w:pos="252"/>
        </w:tabs>
        <w:bidi/>
        <w:ind w:left="-18" w:firstLine="0"/>
        <w:jc w:val="both"/>
        <w:rPr>
          <w:rFonts w:ascii="Traditional Arabic" w:hAnsi="Traditional Arabic" w:cs="Traditional Arabic"/>
          <w:b/>
          <w:sz w:val="36"/>
          <w:szCs w:val="36"/>
          <w:rtl/>
        </w:rPr>
      </w:pPr>
      <w:r w:rsidRPr="000C3735">
        <w:rPr>
          <w:rFonts w:ascii="Traditional Arabic" w:hAnsi="Traditional Arabic" w:cs="Traditional Arabic"/>
          <w:b/>
          <w:sz w:val="36"/>
          <w:szCs w:val="36"/>
          <w:rtl/>
        </w:rPr>
        <w:t xml:space="preserve">مؤلفات أبي القاسم </w:t>
      </w:r>
      <w:r w:rsidRPr="000C3735">
        <w:rPr>
          <w:rFonts w:ascii="Traditional Arabic" w:hAnsi="Traditional Arabic" w:cs="Traditional Arabic"/>
          <w:sz w:val="36"/>
          <w:szCs w:val="36"/>
          <w:rtl/>
        </w:rPr>
        <w:t>اللبيدي</w:t>
      </w:r>
      <w:r w:rsidRPr="000C3735">
        <w:rPr>
          <w:rFonts w:ascii="Traditional Arabic" w:hAnsi="Traditional Arabic" w:cs="Traditional Arabic"/>
          <w:b/>
          <w:sz w:val="36"/>
          <w:szCs w:val="36"/>
          <w:rtl/>
        </w:rPr>
        <w:t xml:space="preserve"> (</w:t>
      </w:r>
      <w:r w:rsidR="00B2450D">
        <w:rPr>
          <w:rFonts w:ascii="Traditional Arabic" w:hAnsi="Traditional Arabic" w:cs="Traditional Arabic" w:hint="cs"/>
          <w:b/>
          <w:sz w:val="36"/>
          <w:szCs w:val="36"/>
          <w:rtl/>
        </w:rPr>
        <w:t>ت440ه/1048م</w:t>
      </w:r>
      <w:r w:rsidRPr="000C3735">
        <w:rPr>
          <w:rFonts w:ascii="Traditional Arabic" w:hAnsi="Traditional Arabic" w:cs="Traditional Arabic"/>
          <w:b/>
          <w:sz w:val="36"/>
          <w:szCs w:val="36"/>
          <w:rtl/>
        </w:rPr>
        <w:t>)</w:t>
      </w:r>
      <w:r>
        <w:rPr>
          <w:rStyle w:val="Appelnotedebasdep"/>
          <w:rFonts w:ascii="Traditional Arabic" w:hAnsi="Traditional Arabic" w:cs="Traditional Arabic"/>
          <w:b/>
          <w:sz w:val="36"/>
          <w:szCs w:val="36"/>
          <w:rtl/>
        </w:rPr>
        <w:footnoteReference w:id="172"/>
      </w:r>
      <w:r w:rsidRPr="000C3735">
        <w:rPr>
          <w:rFonts w:ascii="Traditional Arabic" w:hAnsi="Traditional Arabic" w:cs="Traditional Arabic"/>
          <w:b/>
          <w:sz w:val="36"/>
          <w:szCs w:val="36"/>
          <w:rtl/>
        </w:rPr>
        <w:t xml:space="preserve">: </w:t>
      </w:r>
      <w:r w:rsidRPr="000C3735">
        <w:rPr>
          <w:rFonts w:ascii="Traditional Arabic" w:hAnsi="Traditional Arabic" w:cs="Traditional Arabic"/>
          <w:sz w:val="36"/>
          <w:szCs w:val="36"/>
          <w:rtl/>
        </w:rPr>
        <w:t xml:space="preserve">وهي مما ذكر في الغنية وذلك دون التصريح بعناوينها، فقال القاضي عياض  :"... </w:t>
      </w:r>
      <w:r w:rsidRPr="000C3735">
        <w:rPr>
          <w:rFonts w:ascii="Traditional Arabic" w:hAnsi="Traditional Arabic" w:cs="Traditional Arabic"/>
          <w:b/>
          <w:sz w:val="36"/>
          <w:szCs w:val="36"/>
          <w:rtl/>
        </w:rPr>
        <w:t>وروايات</w:t>
      </w:r>
      <w:r w:rsidRPr="000C3735">
        <w:rPr>
          <w:rFonts w:ascii="Traditional Arabic" w:hAnsi="Traditional Arabic" w:cs="Traditional Arabic"/>
          <w:sz w:val="36"/>
          <w:szCs w:val="36"/>
          <w:rtl/>
        </w:rPr>
        <w:t xml:space="preserve"> أبي القاسم وتواليفه، حدثني بها </w:t>
      </w:r>
      <w:r w:rsidRPr="000C3735">
        <w:rPr>
          <w:rFonts w:ascii="Traditional Arabic" w:hAnsi="Traditional Arabic" w:cs="Traditional Arabic" w:hint="cs"/>
          <w:sz w:val="36"/>
          <w:szCs w:val="36"/>
          <w:rtl/>
        </w:rPr>
        <w:t>ابن</w:t>
      </w:r>
      <w:r w:rsidRPr="000C3735">
        <w:rPr>
          <w:rFonts w:ascii="Traditional Arabic" w:hAnsi="Traditional Arabic" w:cs="Traditional Arabic"/>
          <w:sz w:val="36"/>
          <w:szCs w:val="36"/>
          <w:rtl/>
        </w:rPr>
        <w:t xml:space="preserve"> عتاب وأحمد بن محمد بن غلبون...</w:t>
      </w:r>
      <w:r>
        <w:rPr>
          <w:rStyle w:val="Appelnotedebasdep"/>
          <w:rFonts w:ascii="Traditional Arabic" w:hAnsi="Traditional Arabic" w:cs="Traditional Arabic"/>
          <w:sz w:val="36"/>
          <w:szCs w:val="36"/>
          <w:rtl/>
        </w:rPr>
        <w:footnoteReference w:id="173"/>
      </w:r>
      <w:r w:rsidRPr="000C3735">
        <w:rPr>
          <w:rFonts w:ascii="Traditional Arabic" w:hAnsi="Traditional Arabic" w:cs="Traditional Arabic"/>
          <w:sz w:val="36"/>
          <w:szCs w:val="36"/>
          <w:rtl/>
        </w:rPr>
        <w:t xml:space="preserve">". وهي في عداد المفقود أو المخطوط، حيث نجد لها </w:t>
      </w:r>
      <w:r w:rsidRPr="000C3735">
        <w:rPr>
          <w:rFonts w:ascii="Traditional Arabic" w:hAnsi="Traditional Arabic" w:cs="Traditional Arabic" w:hint="cs"/>
          <w:sz w:val="36"/>
          <w:szCs w:val="36"/>
          <w:rtl/>
        </w:rPr>
        <w:t>إشارات</w:t>
      </w:r>
      <w:r w:rsidR="000C3735" w:rsidRPr="000C3735">
        <w:rPr>
          <w:rFonts w:ascii="Traditional Arabic" w:hAnsi="Traditional Arabic" w:cs="Traditional Arabic"/>
          <w:sz w:val="36"/>
          <w:szCs w:val="36"/>
          <w:rtl/>
        </w:rPr>
        <w:t xml:space="preserve"> في بعض كتب التراجم، </w:t>
      </w:r>
      <w:r w:rsidR="000C3735" w:rsidRPr="000C3735">
        <w:rPr>
          <w:rFonts w:ascii="Traditional Arabic" w:hAnsi="Traditional Arabic" w:cs="Traditional Arabic" w:hint="cs"/>
          <w:sz w:val="36"/>
          <w:szCs w:val="36"/>
          <w:rtl/>
        </w:rPr>
        <w:t xml:space="preserve">منها: </w:t>
      </w:r>
      <w:r w:rsidRPr="000C3735">
        <w:rPr>
          <w:rFonts w:ascii="Traditional Arabic" w:hAnsi="Traditional Arabic" w:cs="Traditional Arabic"/>
          <w:sz w:val="36"/>
          <w:szCs w:val="36"/>
          <w:rtl/>
        </w:rPr>
        <w:t>كتاب في المذهب المالكي الجامع في مذهب المالكية، في بضع عشر مجلدا</w:t>
      </w:r>
      <w:r>
        <w:rPr>
          <w:rStyle w:val="Appelnotedebasdep"/>
          <w:rFonts w:ascii="Traditional Arabic" w:hAnsi="Traditional Arabic" w:cs="Traditional Arabic"/>
          <w:sz w:val="36"/>
          <w:szCs w:val="36"/>
          <w:rtl/>
        </w:rPr>
        <w:footnoteReference w:id="174"/>
      </w:r>
      <w:r w:rsidR="000C3735" w:rsidRPr="000C3735">
        <w:rPr>
          <w:rFonts w:ascii="Traditional Arabic" w:hAnsi="Traditional Arabic" w:cs="Traditional Arabic" w:hint="cs"/>
          <w:sz w:val="36"/>
          <w:szCs w:val="36"/>
          <w:rtl/>
        </w:rPr>
        <w:t>، و</w:t>
      </w:r>
      <w:r w:rsidRPr="000C3735">
        <w:rPr>
          <w:rFonts w:ascii="Traditional Arabic" w:hAnsi="Traditional Arabic" w:cs="Traditional Arabic"/>
          <w:sz w:val="36"/>
          <w:szCs w:val="36"/>
          <w:rtl/>
        </w:rPr>
        <w:t xml:space="preserve">كتاب في بسط مسائل المدونة، أو الملخص في </w:t>
      </w:r>
      <w:r w:rsidRPr="000C3735">
        <w:rPr>
          <w:rFonts w:ascii="Traditional Arabic" w:hAnsi="Traditional Arabic" w:cs="Traditional Arabic" w:hint="cs"/>
          <w:sz w:val="36"/>
          <w:szCs w:val="36"/>
          <w:rtl/>
        </w:rPr>
        <w:t>اختصار</w:t>
      </w:r>
      <w:r w:rsidR="000C3735" w:rsidRPr="000C3735">
        <w:rPr>
          <w:rFonts w:ascii="Traditional Arabic" w:hAnsi="Traditional Arabic" w:cs="Traditional Arabic"/>
          <w:sz w:val="36"/>
          <w:szCs w:val="36"/>
          <w:rtl/>
        </w:rPr>
        <w:t xml:space="preserve"> المدونة</w:t>
      </w:r>
      <w:r w:rsidR="000C3735" w:rsidRPr="000C3735">
        <w:rPr>
          <w:rFonts w:ascii="Traditional Arabic" w:hAnsi="Traditional Arabic" w:cs="Traditional Arabic" w:hint="cs"/>
          <w:sz w:val="36"/>
          <w:szCs w:val="36"/>
          <w:rtl/>
        </w:rPr>
        <w:t>، وا</w:t>
      </w:r>
      <w:r w:rsidRPr="000C3735">
        <w:rPr>
          <w:rFonts w:ascii="Traditional Arabic" w:hAnsi="Traditional Arabic" w:cs="Traditional Arabic"/>
          <w:sz w:val="36"/>
          <w:szCs w:val="36"/>
          <w:rtl/>
        </w:rPr>
        <w:t>لتفريغ على المدونة</w:t>
      </w:r>
      <w:r w:rsidR="000C3735">
        <w:rPr>
          <w:rFonts w:ascii="Traditional Arabic" w:hAnsi="Traditional Arabic" w:cs="Traditional Arabic" w:hint="cs"/>
          <w:sz w:val="36"/>
          <w:szCs w:val="36"/>
          <w:rtl/>
        </w:rPr>
        <w:t xml:space="preserve">، وكتاب </w:t>
      </w:r>
      <w:r w:rsidRPr="000C3735">
        <w:rPr>
          <w:rFonts w:ascii="Traditional Arabic" w:hAnsi="Traditional Arabic" w:cs="Traditional Arabic"/>
          <w:sz w:val="36"/>
          <w:szCs w:val="36"/>
          <w:rtl/>
        </w:rPr>
        <w:t>زيادات الأمهات</w:t>
      </w:r>
      <w:r>
        <w:rPr>
          <w:rStyle w:val="Appelnotedebasdep"/>
          <w:rFonts w:ascii="Traditional Arabic" w:hAnsi="Traditional Arabic" w:cs="Traditional Arabic"/>
          <w:sz w:val="36"/>
          <w:szCs w:val="36"/>
          <w:rtl/>
        </w:rPr>
        <w:footnoteReference w:id="175"/>
      </w:r>
      <w:r w:rsidRPr="000C3735">
        <w:rPr>
          <w:rFonts w:ascii="Traditional Arabic" w:hAnsi="Traditional Arabic" w:cs="Traditional Arabic"/>
          <w:sz w:val="36"/>
          <w:szCs w:val="36"/>
          <w:rtl/>
        </w:rPr>
        <w:t>.</w:t>
      </w:r>
    </w:p>
    <w:p w:rsidR="00C60E23" w:rsidRPr="000C3735" w:rsidRDefault="00C60E23" w:rsidP="002124F3">
      <w:pPr>
        <w:numPr>
          <w:ilvl w:val="0"/>
          <w:numId w:val="5"/>
        </w:numPr>
        <w:tabs>
          <w:tab w:val="right" w:pos="342"/>
        </w:tabs>
        <w:bidi/>
        <w:ind w:left="-18" w:firstLine="0"/>
        <w:rPr>
          <w:rFonts w:ascii="Traditional Arabic" w:hAnsi="Traditional Arabic" w:cs="Traditional Arabic"/>
          <w:bCs/>
          <w:sz w:val="36"/>
          <w:szCs w:val="36"/>
          <w:rtl/>
        </w:rPr>
      </w:pPr>
      <w:r w:rsidRPr="00144875">
        <w:rPr>
          <w:rFonts w:ascii="Traditional Arabic" w:hAnsi="Traditional Arabic" w:cs="Traditional Arabic"/>
          <w:b/>
          <w:sz w:val="36"/>
          <w:szCs w:val="36"/>
          <w:rtl/>
        </w:rPr>
        <w:t>مؤلفات أبي عمران الفاس</w:t>
      </w:r>
      <w:r w:rsidR="000C3735" w:rsidRPr="00144875">
        <w:rPr>
          <w:rFonts w:ascii="Traditional Arabic" w:hAnsi="Traditional Arabic" w:cs="Traditional Arabic" w:hint="cs"/>
          <w:b/>
          <w:sz w:val="36"/>
          <w:szCs w:val="36"/>
          <w:rtl/>
        </w:rPr>
        <w:t>ي (ت</w:t>
      </w:r>
      <w:r w:rsidR="00B2450D" w:rsidRPr="00144875">
        <w:rPr>
          <w:rFonts w:ascii="Traditional Arabic" w:hAnsi="Traditional Arabic" w:cs="Traditional Arabic" w:hint="cs"/>
          <w:b/>
          <w:sz w:val="36"/>
          <w:szCs w:val="36"/>
          <w:rtl/>
        </w:rPr>
        <w:t>430ه/1039م</w:t>
      </w:r>
      <w:r w:rsidR="000C3735" w:rsidRPr="00144875">
        <w:rPr>
          <w:rFonts w:ascii="Traditional Arabic" w:hAnsi="Traditional Arabic" w:cs="Traditional Arabic" w:hint="cs"/>
          <w:b/>
          <w:sz w:val="36"/>
          <w:szCs w:val="36"/>
          <w:rtl/>
        </w:rPr>
        <w:t>)</w:t>
      </w:r>
      <w:r w:rsidR="000C3735" w:rsidRPr="00144875">
        <w:rPr>
          <w:rStyle w:val="Appelnotedebasdep"/>
          <w:rFonts w:ascii="Traditional Arabic" w:hAnsi="Traditional Arabic" w:cs="Traditional Arabic"/>
          <w:b/>
          <w:sz w:val="36"/>
          <w:szCs w:val="36"/>
          <w:rtl/>
        </w:rPr>
        <w:footnoteReference w:id="176"/>
      </w:r>
      <w:r w:rsidRPr="00144875">
        <w:rPr>
          <w:rFonts w:ascii="Traditional Arabic" w:hAnsi="Traditional Arabic" w:cs="Traditional Arabic"/>
          <w:b/>
          <w:sz w:val="36"/>
          <w:szCs w:val="36"/>
          <w:rtl/>
        </w:rPr>
        <w:t>:</w:t>
      </w:r>
      <w:r w:rsidRPr="000C3735">
        <w:rPr>
          <w:rFonts w:ascii="Traditional Arabic" w:hAnsi="Traditional Arabic" w:cs="Traditional Arabic"/>
          <w:sz w:val="36"/>
          <w:szCs w:val="36"/>
          <w:rtl/>
        </w:rPr>
        <w:t xml:space="preserve">له آراء </w:t>
      </w:r>
      <w:r w:rsidRPr="000C3735">
        <w:rPr>
          <w:rFonts w:ascii="Traditional Arabic" w:hAnsi="Traditional Arabic" w:cs="Traditional Arabic" w:hint="cs"/>
          <w:sz w:val="36"/>
          <w:szCs w:val="36"/>
          <w:rtl/>
        </w:rPr>
        <w:t>واختبارات</w:t>
      </w:r>
      <w:r w:rsidRPr="000C3735">
        <w:rPr>
          <w:rFonts w:ascii="Traditional Arabic" w:hAnsi="Traditional Arabic" w:cs="Traditional Arabic"/>
          <w:sz w:val="36"/>
          <w:szCs w:val="36"/>
          <w:rtl/>
        </w:rPr>
        <w:t xml:space="preserve"> فقهية وفتاوي تناقلها العلماء جيل بعد جيل وذاع صيته في المشرق والمغرب.  حيث أن أبي عمران لم يؤلف كثيرا وذلك </w:t>
      </w:r>
      <w:r w:rsidRPr="000C3735">
        <w:rPr>
          <w:rFonts w:ascii="Traditional Arabic" w:hAnsi="Traditional Arabic" w:cs="Traditional Arabic" w:hint="cs"/>
          <w:sz w:val="36"/>
          <w:szCs w:val="36"/>
          <w:rtl/>
        </w:rPr>
        <w:t>لاشتغاله</w:t>
      </w:r>
      <w:r w:rsidRPr="000C3735">
        <w:rPr>
          <w:rFonts w:ascii="Traditional Arabic" w:hAnsi="Traditional Arabic" w:cs="Traditional Arabic"/>
          <w:sz w:val="36"/>
          <w:szCs w:val="36"/>
          <w:rtl/>
        </w:rPr>
        <w:t xml:space="preserve"> بالدرس والإقراء،  والإفتاء. أما م</w:t>
      </w:r>
      <w:r w:rsidR="00F243AB" w:rsidRPr="000C3735">
        <w:rPr>
          <w:rFonts w:ascii="Traditional Arabic" w:hAnsi="Traditional Arabic" w:cs="Traditional Arabic" w:hint="cs"/>
          <w:sz w:val="36"/>
          <w:szCs w:val="36"/>
          <w:rtl/>
        </w:rPr>
        <w:t>اا</w:t>
      </w:r>
      <w:r w:rsidRPr="000C3735">
        <w:rPr>
          <w:rFonts w:ascii="Traditional Arabic" w:hAnsi="Traditional Arabic" w:cs="Traditional Arabic"/>
          <w:sz w:val="36"/>
          <w:szCs w:val="36"/>
          <w:rtl/>
        </w:rPr>
        <w:t>لفه أبو عمران وصحت نسبته إليه في مصادر ترجمته فلا يعدو ثلاثة كتب،  من</w:t>
      </w:r>
      <w:r w:rsidR="000C3735">
        <w:rPr>
          <w:rFonts w:ascii="Traditional Arabic" w:hAnsi="Traditional Arabic" w:cs="Traditional Arabic"/>
          <w:sz w:val="36"/>
          <w:szCs w:val="36"/>
          <w:rtl/>
        </w:rPr>
        <w:t>ها والباقي مخطوط أو مفقود  وه</w:t>
      </w:r>
      <w:r w:rsidR="000C3735">
        <w:rPr>
          <w:rFonts w:ascii="Traditional Arabic" w:hAnsi="Traditional Arabic" w:cs="Traditional Arabic" w:hint="cs"/>
          <w:sz w:val="36"/>
          <w:szCs w:val="36"/>
          <w:rtl/>
        </w:rPr>
        <w:t>ي:</w:t>
      </w:r>
      <w:r w:rsidRPr="000C3735">
        <w:rPr>
          <w:rFonts w:ascii="Traditional Arabic" w:hAnsi="Traditional Arabic" w:cs="Traditional Arabic"/>
          <w:sz w:val="36"/>
          <w:szCs w:val="36"/>
          <w:rtl/>
        </w:rPr>
        <w:t xml:space="preserve"> تعاليق على المدونة:ذكرها </w:t>
      </w:r>
      <w:r w:rsidRPr="000C3735">
        <w:rPr>
          <w:rFonts w:ascii="Traditional Arabic" w:hAnsi="Traditional Arabic" w:cs="Traditional Arabic" w:hint="cs"/>
          <w:sz w:val="36"/>
          <w:szCs w:val="36"/>
          <w:rtl/>
        </w:rPr>
        <w:t>ابن</w:t>
      </w:r>
      <w:r w:rsidRPr="000C3735">
        <w:rPr>
          <w:rFonts w:ascii="Traditional Arabic" w:hAnsi="Traditional Arabic" w:cs="Traditional Arabic"/>
          <w:sz w:val="36"/>
          <w:szCs w:val="36"/>
          <w:rtl/>
        </w:rPr>
        <w:t xml:space="preserve"> فرحون في </w:t>
      </w:r>
      <w:r w:rsidRPr="000C3735">
        <w:rPr>
          <w:rFonts w:ascii="Traditional Arabic" w:hAnsi="Traditional Arabic" w:cs="Traditional Arabic"/>
          <w:sz w:val="36"/>
          <w:szCs w:val="36"/>
          <w:rtl/>
        </w:rPr>
        <w:lastRenderedPageBreak/>
        <w:t>الديباج</w:t>
      </w:r>
      <w:r>
        <w:rPr>
          <w:rStyle w:val="Appelnotedebasdep"/>
          <w:rFonts w:ascii="Traditional Arabic" w:hAnsi="Traditional Arabic" w:cs="Traditional Arabic"/>
          <w:sz w:val="36"/>
          <w:szCs w:val="36"/>
          <w:rtl/>
        </w:rPr>
        <w:footnoteReference w:id="177"/>
      </w:r>
      <w:r w:rsidR="000C3735">
        <w:rPr>
          <w:rFonts w:ascii="Traditional Arabic" w:hAnsi="Traditional Arabic" w:cs="Traditional Arabic" w:hint="cs"/>
          <w:sz w:val="36"/>
          <w:szCs w:val="36"/>
          <w:rtl/>
        </w:rPr>
        <w:t>، و</w:t>
      </w:r>
      <w:r w:rsidRPr="000C3735">
        <w:rPr>
          <w:rFonts w:ascii="Traditional Arabic" w:hAnsi="Traditional Arabic" w:cs="Traditional Arabic" w:hint="cs"/>
          <w:sz w:val="36"/>
          <w:szCs w:val="36"/>
          <w:rtl/>
        </w:rPr>
        <w:t>اختصار</w:t>
      </w:r>
      <w:r w:rsidR="000C3735">
        <w:rPr>
          <w:rFonts w:ascii="Traditional Arabic" w:hAnsi="Traditional Arabic" w:cs="Traditional Arabic"/>
          <w:sz w:val="36"/>
          <w:szCs w:val="36"/>
          <w:rtl/>
        </w:rPr>
        <w:t xml:space="preserve"> من مسائل النوازل</w:t>
      </w:r>
      <w:r w:rsidR="000C3735">
        <w:rPr>
          <w:rFonts w:ascii="Traditional Arabic" w:hAnsi="Traditional Arabic" w:cs="Traditional Arabic" w:hint="cs"/>
          <w:sz w:val="36"/>
          <w:szCs w:val="36"/>
          <w:rtl/>
        </w:rPr>
        <w:t xml:space="preserve"> لا يزال</w:t>
      </w:r>
      <w:r w:rsidRPr="000C3735">
        <w:rPr>
          <w:rFonts w:ascii="Traditional Arabic" w:hAnsi="Traditional Arabic" w:cs="Traditional Arabic"/>
          <w:sz w:val="36"/>
          <w:szCs w:val="36"/>
          <w:rtl/>
        </w:rPr>
        <w:t xml:space="preserve"> مخطوط</w:t>
      </w:r>
      <w:r w:rsidR="000C3735">
        <w:rPr>
          <w:rFonts w:ascii="Traditional Arabic" w:hAnsi="Traditional Arabic" w:cs="Traditional Arabic" w:hint="cs"/>
          <w:sz w:val="36"/>
          <w:szCs w:val="36"/>
          <w:rtl/>
        </w:rPr>
        <w:t xml:space="preserve">ا </w:t>
      </w:r>
      <w:r>
        <w:rPr>
          <w:rStyle w:val="Appelnotedebasdep"/>
          <w:rFonts w:ascii="Traditional Arabic" w:hAnsi="Traditional Arabic" w:cs="Traditional Arabic"/>
          <w:sz w:val="36"/>
          <w:szCs w:val="36"/>
          <w:rtl/>
        </w:rPr>
        <w:footnoteReference w:id="178"/>
      </w:r>
      <w:r w:rsidR="000C3735">
        <w:rPr>
          <w:rFonts w:ascii="Traditional Arabic" w:hAnsi="Traditional Arabic" w:cs="Traditional Arabic" w:hint="cs"/>
          <w:sz w:val="36"/>
          <w:szCs w:val="36"/>
          <w:rtl/>
        </w:rPr>
        <w:t xml:space="preserve">، وكتاب </w:t>
      </w:r>
      <w:r w:rsidR="000C3735">
        <w:rPr>
          <w:rFonts w:ascii="Traditional Arabic" w:hAnsi="Traditional Arabic" w:cs="Traditional Arabic"/>
          <w:sz w:val="36"/>
          <w:szCs w:val="36"/>
          <w:rtl/>
        </w:rPr>
        <w:t>الأحكام لمسائل الأحكام</w:t>
      </w:r>
      <w:r w:rsidR="000C3735">
        <w:rPr>
          <w:rFonts w:ascii="Traditional Arabic" w:hAnsi="Traditional Arabic" w:cs="Traditional Arabic" w:hint="cs"/>
          <w:sz w:val="36"/>
          <w:szCs w:val="36"/>
          <w:rtl/>
        </w:rPr>
        <w:t>، كذلك لا يزال</w:t>
      </w:r>
      <w:r w:rsidRPr="000C3735">
        <w:rPr>
          <w:rFonts w:ascii="Traditional Arabic" w:hAnsi="Traditional Arabic" w:cs="Traditional Arabic"/>
          <w:sz w:val="36"/>
          <w:szCs w:val="36"/>
          <w:rtl/>
        </w:rPr>
        <w:t xml:space="preserve"> مخطوط</w:t>
      </w:r>
      <w:r w:rsidR="000C3735">
        <w:rPr>
          <w:rFonts w:ascii="Traditional Arabic" w:hAnsi="Traditional Arabic" w:cs="Traditional Arabic" w:hint="cs"/>
          <w:sz w:val="36"/>
          <w:szCs w:val="36"/>
          <w:rtl/>
        </w:rPr>
        <w:t xml:space="preserve">ا </w:t>
      </w:r>
      <w:r>
        <w:rPr>
          <w:rStyle w:val="Appelnotedebasdep"/>
          <w:rFonts w:ascii="Traditional Arabic" w:hAnsi="Traditional Arabic" w:cs="Traditional Arabic"/>
          <w:sz w:val="36"/>
          <w:szCs w:val="36"/>
          <w:rtl/>
        </w:rPr>
        <w:footnoteReference w:id="179"/>
      </w:r>
      <w:r w:rsidR="0014355B">
        <w:rPr>
          <w:rFonts w:ascii="Traditional Arabic" w:hAnsi="Traditional Arabic" w:cs="Traditional Arabic" w:hint="cs"/>
          <w:sz w:val="36"/>
          <w:szCs w:val="36"/>
          <w:rtl/>
        </w:rPr>
        <w:t>.</w:t>
      </w:r>
    </w:p>
    <w:p w:rsidR="00C60E23" w:rsidRPr="0014355B" w:rsidRDefault="00AA5556" w:rsidP="0014355B">
      <w:pPr>
        <w:bidi/>
        <w:jc w:val="both"/>
        <w:rPr>
          <w:rFonts w:ascii="Traditional Arabic" w:hAnsi="Traditional Arabic" w:cs="Traditional Arabic"/>
          <w:bCs/>
          <w:sz w:val="36"/>
          <w:szCs w:val="36"/>
          <w:rtl/>
        </w:rPr>
      </w:pPr>
      <w:r>
        <w:rPr>
          <w:rFonts w:ascii="Traditional Arabic" w:hAnsi="Traditional Arabic" w:cs="Traditional Arabic" w:hint="cs"/>
          <w:bCs/>
          <w:sz w:val="36"/>
          <w:szCs w:val="36"/>
          <w:rtl/>
        </w:rPr>
        <w:t>3</w:t>
      </w:r>
      <w:r w:rsidR="00C60E23" w:rsidRPr="0065330D">
        <w:rPr>
          <w:rFonts w:ascii="Traditional Arabic" w:hAnsi="Traditional Arabic" w:cs="Traditional Arabic"/>
          <w:bCs/>
          <w:sz w:val="36"/>
          <w:szCs w:val="36"/>
          <w:rtl/>
        </w:rPr>
        <w:t>_</w:t>
      </w:r>
      <w:r w:rsidR="0014355B">
        <w:rPr>
          <w:rFonts w:ascii="Traditional Arabic" w:hAnsi="Traditional Arabic" w:cs="Traditional Arabic" w:hint="cs"/>
          <w:bCs/>
          <w:sz w:val="36"/>
          <w:szCs w:val="36"/>
          <w:rtl/>
        </w:rPr>
        <w:t xml:space="preserve">مصنفات فقهية لأعلام </w:t>
      </w:r>
      <w:r w:rsidR="0014355B">
        <w:rPr>
          <w:rFonts w:ascii="Traditional Arabic" w:hAnsi="Traditional Arabic" w:cs="Traditional Arabic"/>
          <w:bCs/>
          <w:sz w:val="36"/>
          <w:szCs w:val="36"/>
          <w:rtl/>
        </w:rPr>
        <w:t>صقلية:</w:t>
      </w:r>
      <w:r w:rsidR="00C60E23" w:rsidRPr="006F6019">
        <w:rPr>
          <w:rFonts w:ascii="Traditional Arabic" w:hAnsi="Traditional Arabic" w:cs="Traditional Arabic"/>
          <w:sz w:val="36"/>
          <w:szCs w:val="36"/>
          <w:rtl/>
        </w:rPr>
        <w:t xml:space="preserve">منذ النصف الثاني من القرن الثالث هجري أخذت العلوم الشرعية في </w:t>
      </w:r>
      <w:r w:rsidR="00C60E23" w:rsidRPr="006F6019">
        <w:rPr>
          <w:rFonts w:ascii="Traditional Arabic" w:hAnsi="Traditional Arabic" w:cs="Traditional Arabic" w:hint="cs"/>
          <w:sz w:val="36"/>
          <w:szCs w:val="36"/>
          <w:rtl/>
        </w:rPr>
        <w:t>الانتشار</w:t>
      </w:r>
      <w:r w:rsidR="00C60E23" w:rsidRPr="006F6019">
        <w:rPr>
          <w:rFonts w:ascii="Traditional Arabic" w:hAnsi="Traditional Arabic" w:cs="Traditional Arabic"/>
          <w:sz w:val="36"/>
          <w:szCs w:val="36"/>
          <w:rtl/>
        </w:rPr>
        <w:t xml:space="preserve"> في جزيرة صقلية. فقد دخل مذهب الإمام مالك على يد مجموعة من أصحاب سحنون وتلاميذه، حيث كان عبد الله بن موسى الكلبي أحد الذين </w:t>
      </w:r>
      <w:r w:rsidR="00C60E23" w:rsidRPr="006F6019">
        <w:rPr>
          <w:rFonts w:ascii="Traditional Arabic" w:hAnsi="Traditional Arabic" w:cs="Traditional Arabic" w:hint="cs"/>
          <w:sz w:val="36"/>
          <w:szCs w:val="36"/>
          <w:rtl/>
        </w:rPr>
        <w:t>سمعوا</w:t>
      </w:r>
      <w:r w:rsidR="00C60E23" w:rsidRPr="006F6019">
        <w:rPr>
          <w:rFonts w:ascii="Traditional Arabic" w:hAnsi="Traditional Arabic" w:cs="Traditional Arabic"/>
          <w:sz w:val="36"/>
          <w:szCs w:val="36"/>
          <w:rtl/>
        </w:rPr>
        <w:t xml:space="preserve"> من سحنون وأخذ ينشر مذهب الإمام مالك بصقلية. ومن أصحاب سحنون أيضا نذكر:  سليمان سالم القاضي والذي ساهم بدوره أيضا في نشر الفقه في صقلية </w:t>
      </w:r>
      <w:r w:rsidR="00C60E23">
        <w:rPr>
          <w:rStyle w:val="Appelnotedebasdep"/>
          <w:rFonts w:ascii="Traditional Arabic" w:hAnsi="Traditional Arabic" w:cs="Traditional Arabic"/>
          <w:sz w:val="36"/>
          <w:szCs w:val="36"/>
          <w:rtl/>
        </w:rPr>
        <w:footnoteReference w:id="180"/>
      </w:r>
      <w:r w:rsidR="00C60E23" w:rsidRPr="006F6019">
        <w:rPr>
          <w:rFonts w:ascii="Traditional Arabic" w:hAnsi="Traditional Arabic" w:cs="Traditional Arabic"/>
          <w:sz w:val="36"/>
          <w:szCs w:val="36"/>
          <w:rtl/>
        </w:rPr>
        <w:t xml:space="preserve">وغيرهم.  </w:t>
      </w:r>
    </w:p>
    <w:p w:rsidR="00C60E23" w:rsidRPr="006F6019" w:rsidRDefault="00C60E23" w:rsidP="005D75D7">
      <w:pPr>
        <w:bidi/>
        <w:rPr>
          <w:rFonts w:ascii="Traditional Arabic" w:hAnsi="Traditional Arabic" w:cs="Traditional Arabic"/>
          <w:sz w:val="36"/>
          <w:szCs w:val="36"/>
          <w:rtl/>
        </w:rPr>
      </w:pPr>
      <w:r w:rsidRPr="006F6019">
        <w:rPr>
          <w:rFonts w:ascii="Traditional Arabic" w:hAnsi="Traditional Arabic" w:cs="Traditional Arabic"/>
          <w:sz w:val="36"/>
          <w:szCs w:val="36"/>
          <w:rtl/>
        </w:rPr>
        <w:t>ومع نهاية القرن الرابع هجري بدأت المدرسة الفقهية الصقلية بإصدار أول مصنفاتها فألف أبو سعيد البراذ</w:t>
      </w:r>
      <w:r w:rsidR="007D50D6">
        <w:rPr>
          <w:rFonts w:ascii="Traditional Arabic" w:hAnsi="Traditional Arabic" w:cs="Traditional Arabic" w:hint="cs"/>
          <w:sz w:val="36"/>
          <w:szCs w:val="36"/>
          <w:rtl/>
        </w:rPr>
        <w:t>ع</w:t>
      </w:r>
      <w:r w:rsidRPr="006F6019">
        <w:rPr>
          <w:rFonts w:ascii="Traditional Arabic" w:hAnsi="Traditional Arabic" w:cs="Traditional Arabic"/>
          <w:sz w:val="36"/>
          <w:szCs w:val="36"/>
          <w:rtl/>
        </w:rPr>
        <w:t>ي</w:t>
      </w:r>
      <w:r w:rsidR="00CB60E9">
        <w:rPr>
          <w:rFonts w:ascii="Traditional Arabic" w:hAnsi="Traditional Arabic" w:cs="Traditional Arabic" w:hint="cs"/>
          <w:sz w:val="36"/>
          <w:szCs w:val="36"/>
          <w:rtl/>
        </w:rPr>
        <w:t>(372ه/982م)</w:t>
      </w:r>
      <w:r w:rsidRPr="006F6019">
        <w:rPr>
          <w:rFonts w:ascii="Traditional Arabic" w:hAnsi="Traditional Arabic" w:cs="Traditional Arabic"/>
          <w:sz w:val="36"/>
          <w:szCs w:val="36"/>
          <w:rtl/>
        </w:rPr>
        <w:t xml:space="preserve"> كتاب التهذيب في </w:t>
      </w:r>
      <w:r w:rsidR="00F27D0A">
        <w:rPr>
          <w:rFonts w:ascii="Traditional Arabic" w:hAnsi="Traditional Arabic" w:cs="Traditional Arabic" w:hint="cs"/>
          <w:sz w:val="36"/>
          <w:szCs w:val="36"/>
          <w:rtl/>
        </w:rPr>
        <w:t>اخ</w:t>
      </w:r>
      <w:r w:rsidRPr="006F6019">
        <w:rPr>
          <w:rFonts w:ascii="Traditional Arabic" w:hAnsi="Traditional Arabic" w:cs="Traditional Arabic" w:hint="cs"/>
          <w:sz w:val="36"/>
          <w:szCs w:val="36"/>
          <w:rtl/>
        </w:rPr>
        <w:t>تصار</w:t>
      </w:r>
      <w:r w:rsidRPr="006F6019">
        <w:rPr>
          <w:rFonts w:ascii="Traditional Arabic" w:hAnsi="Traditional Arabic" w:cs="Traditional Arabic"/>
          <w:sz w:val="36"/>
          <w:szCs w:val="36"/>
          <w:rtl/>
        </w:rPr>
        <w:t xml:space="preserve"> المدونة وألف عبد الحق الصقلي </w:t>
      </w:r>
      <w:r w:rsidR="00666751">
        <w:rPr>
          <w:rFonts w:ascii="Traditional Arabic" w:hAnsi="Traditional Arabic" w:cs="Traditional Arabic" w:hint="cs"/>
          <w:sz w:val="36"/>
          <w:szCs w:val="36"/>
          <w:rtl/>
        </w:rPr>
        <w:t>(ت 467ه/1074م)</w:t>
      </w:r>
      <w:r w:rsidRPr="006F6019">
        <w:rPr>
          <w:rFonts w:ascii="Traditional Arabic" w:hAnsi="Traditional Arabic" w:cs="Traditional Arabic"/>
          <w:sz w:val="36"/>
          <w:szCs w:val="36"/>
          <w:rtl/>
        </w:rPr>
        <w:t>كتابا وسماه " تهذيب الطالب وفائدة الراغب "</w:t>
      </w:r>
      <w:r>
        <w:rPr>
          <w:rStyle w:val="Appelnotedebasdep"/>
          <w:rFonts w:ascii="Traditional Arabic" w:hAnsi="Traditional Arabic" w:cs="Traditional Arabic"/>
          <w:sz w:val="36"/>
          <w:szCs w:val="36"/>
          <w:rtl/>
        </w:rPr>
        <w:footnoteReference w:id="181"/>
      </w:r>
      <w:r w:rsidR="005D75D7">
        <w:rPr>
          <w:rFonts w:ascii="Traditional Arabic" w:hAnsi="Traditional Arabic" w:cs="Traditional Arabic" w:hint="cs"/>
          <w:sz w:val="36"/>
          <w:szCs w:val="36"/>
          <w:rtl/>
        </w:rPr>
        <w:t>، وهناك اشارات لبعض المصنفات الفقهية الصقلية في كتاب الغنية منها:</w:t>
      </w:r>
    </w:p>
    <w:p w:rsidR="005D75D7" w:rsidRDefault="00C60E23" w:rsidP="002124F3">
      <w:pPr>
        <w:pStyle w:val="Paragraphedeliste"/>
        <w:numPr>
          <w:ilvl w:val="0"/>
          <w:numId w:val="5"/>
        </w:numPr>
        <w:tabs>
          <w:tab w:val="right" w:pos="432"/>
        </w:tabs>
        <w:bidi/>
        <w:ind w:left="-18" w:firstLine="0"/>
        <w:rPr>
          <w:rFonts w:ascii="Traditional Arabic" w:hAnsi="Traditional Arabic" w:cs="Traditional Arabic"/>
          <w:b/>
          <w:sz w:val="36"/>
          <w:szCs w:val="36"/>
        </w:rPr>
      </w:pPr>
      <w:r w:rsidRPr="005D75D7">
        <w:rPr>
          <w:rFonts w:ascii="Traditional Arabic" w:hAnsi="Traditional Arabic" w:cs="Traditional Arabic"/>
          <w:b/>
          <w:sz w:val="36"/>
          <w:szCs w:val="36"/>
          <w:rtl/>
        </w:rPr>
        <w:t xml:space="preserve">مؤلفات أبي عبد الله محمد الصقلي ثم الإسكندري له مؤلفين مفقودين لكن وجدنا لهما إشارة في كتب التراجم والبرامج وغيرها من الكتب وهما: </w:t>
      </w:r>
    </w:p>
    <w:p w:rsidR="005D75D7" w:rsidRPr="005D75D7" w:rsidRDefault="00C60E23" w:rsidP="002124F3">
      <w:pPr>
        <w:pStyle w:val="Paragraphedeliste"/>
        <w:numPr>
          <w:ilvl w:val="0"/>
          <w:numId w:val="5"/>
        </w:numPr>
        <w:tabs>
          <w:tab w:val="right" w:pos="432"/>
        </w:tabs>
        <w:bidi/>
        <w:ind w:left="-18" w:firstLine="0"/>
        <w:rPr>
          <w:rFonts w:ascii="Traditional Arabic" w:hAnsi="Traditional Arabic" w:cs="Traditional Arabic"/>
          <w:b/>
          <w:sz w:val="36"/>
          <w:szCs w:val="36"/>
        </w:rPr>
      </w:pPr>
      <w:r w:rsidRPr="005D75D7">
        <w:rPr>
          <w:rFonts w:ascii="Traditional Arabic" w:hAnsi="Traditional Arabic" w:cs="Traditional Arabic"/>
          <w:sz w:val="36"/>
          <w:szCs w:val="36"/>
          <w:rtl/>
        </w:rPr>
        <w:lastRenderedPageBreak/>
        <w:t>كتاب البيان لشرح البرهان في أصول الفق</w:t>
      </w:r>
      <w:r w:rsidR="00CE7A6F" w:rsidRPr="005D75D7">
        <w:rPr>
          <w:rFonts w:ascii="Traditional Arabic" w:hAnsi="Traditional Arabic" w:cs="Traditional Arabic"/>
          <w:sz w:val="36"/>
          <w:szCs w:val="36"/>
          <w:rtl/>
        </w:rPr>
        <w:t>ه وهو شرح لكتاب البرهان للجويني</w:t>
      </w:r>
      <w:r w:rsidRPr="005D75D7">
        <w:rPr>
          <w:rFonts w:ascii="Traditional Arabic" w:hAnsi="Traditional Arabic" w:cs="Traditional Arabic"/>
          <w:sz w:val="36"/>
          <w:szCs w:val="36"/>
          <w:rtl/>
        </w:rPr>
        <w:t xml:space="preserve">. </w:t>
      </w:r>
    </w:p>
    <w:p w:rsidR="00C60E23" w:rsidRPr="005D75D7" w:rsidRDefault="00C60E23" w:rsidP="002124F3">
      <w:pPr>
        <w:pStyle w:val="Paragraphedeliste"/>
        <w:numPr>
          <w:ilvl w:val="0"/>
          <w:numId w:val="5"/>
        </w:numPr>
        <w:tabs>
          <w:tab w:val="right" w:pos="432"/>
        </w:tabs>
        <w:bidi/>
        <w:ind w:left="-18" w:firstLine="0"/>
        <w:rPr>
          <w:rFonts w:ascii="Traditional Arabic" w:hAnsi="Traditional Arabic" w:cs="Traditional Arabic"/>
          <w:b/>
          <w:sz w:val="36"/>
          <w:szCs w:val="36"/>
          <w:rtl/>
        </w:rPr>
      </w:pPr>
      <w:r w:rsidRPr="005D75D7">
        <w:rPr>
          <w:rFonts w:ascii="Traditional Arabic" w:hAnsi="Traditional Arabic" w:cs="Traditional Arabic"/>
          <w:sz w:val="36"/>
          <w:szCs w:val="36"/>
          <w:rtl/>
        </w:rPr>
        <w:t>كتاب المهاد في شرح الإرشاد: في علم الكلام لكن يحتوي على فقه كثير وهو للجويني أيضا</w:t>
      </w:r>
      <w:r w:rsidRPr="005D75D7">
        <w:rPr>
          <w:rFonts w:ascii="Traditional Arabic" w:hAnsi="Traditional Arabic" w:cs="Traditional Arabic" w:hint="cs"/>
          <w:sz w:val="36"/>
          <w:szCs w:val="36"/>
          <w:rtl/>
        </w:rPr>
        <w:t>.</w:t>
      </w:r>
    </w:p>
    <w:p w:rsidR="00C60E23" w:rsidRPr="006F6019" w:rsidRDefault="00C60E23">
      <w:pPr>
        <w:bidi/>
        <w:rPr>
          <w:rFonts w:ascii="Traditional Arabic" w:hAnsi="Traditional Arabic" w:cs="Traditional Arabic"/>
          <w:sz w:val="36"/>
          <w:szCs w:val="36"/>
          <w:rtl/>
        </w:rPr>
      </w:pPr>
      <w:r w:rsidRPr="006F6019">
        <w:rPr>
          <w:rFonts w:ascii="Traditional Arabic" w:hAnsi="Traditional Arabic" w:cs="Traditional Arabic"/>
          <w:sz w:val="36"/>
          <w:szCs w:val="36"/>
          <w:rtl/>
        </w:rPr>
        <w:t>تحدث عنهما القاضي عياض في" الغنية " حيث قال عن شيخه أبو عبد الله محمد، الصقلي: " البيان لشرح البرهان  ... وكتاب المهاد في شرح الإرشاد وغير ذلك "</w:t>
      </w:r>
      <w:r>
        <w:rPr>
          <w:rStyle w:val="Appelnotedebasdep"/>
          <w:rFonts w:ascii="Traditional Arabic" w:hAnsi="Traditional Arabic" w:cs="Traditional Arabic"/>
          <w:sz w:val="36"/>
          <w:szCs w:val="36"/>
          <w:rtl/>
        </w:rPr>
        <w:footnoteReference w:id="182"/>
      </w:r>
      <w:r w:rsidRPr="006F6019">
        <w:rPr>
          <w:rFonts w:ascii="Traditional Arabic" w:hAnsi="Traditional Arabic" w:cs="Traditional Arabic"/>
          <w:sz w:val="36"/>
          <w:szCs w:val="36"/>
          <w:rtl/>
        </w:rPr>
        <w:t>.</w:t>
      </w:r>
    </w:p>
    <w:p w:rsidR="00C60E23" w:rsidRPr="005D75D7" w:rsidRDefault="005D75D7" w:rsidP="000231E0">
      <w:pPr>
        <w:bidi/>
        <w:rPr>
          <w:rFonts w:ascii="Traditional Arabic" w:hAnsi="Traditional Arabic" w:cs="Traditional Arabic"/>
          <w:b/>
          <w:sz w:val="36"/>
          <w:szCs w:val="36"/>
          <w:rtl/>
        </w:rPr>
      </w:pPr>
      <w:r w:rsidRPr="005D75D7">
        <w:rPr>
          <w:rFonts w:ascii="Traditional Arabic" w:hAnsi="Traditional Arabic" w:cs="Traditional Arabic" w:hint="cs"/>
          <w:b/>
          <w:sz w:val="36"/>
          <w:szCs w:val="36"/>
          <w:rtl/>
        </w:rPr>
        <w:t>وهناك مؤلفات لأعلام صقلية اكتفى فقط القاضي عياض بذكر أصحابها منها:</w:t>
      </w:r>
    </w:p>
    <w:p w:rsidR="005D75D7" w:rsidRPr="008035DD" w:rsidRDefault="00C60E23" w:rsidP="002124F3">
      <w:pPr>
        <w:pStyle w:val="Paragraphedeliste"/>
        <w:numPr>
          <w:ilvl w:val="0"/>
          <w:numId w:val="5"/>
        </w:numPr>
        <w:bidi/>
        <w:rPr>
          <w:rFonts w:ascii="Traditional Arabic" w:hAnsi="Traditional Arabic" w:cs="Traditional Arabic"/>
          <w:sz w:val="36"/>
          <w:szCs w:val="36"/>
          <w:rtl/>
        </w:rPr>
      </w:pPr>
      <w:r w:rsidRPr="008035DD">
        <w:rPr>
          <w:rFonts w:ascii="Traditional Arabic" w:hAnsi="Traditional Arabic" w:cs="Traditional Arabic"/>
          <w:b/>
          <w:sz w:val="36"/>
          <w:szCs w:val="36"/>
          <w:rtl/>
        </w:rPr>
        <w:t>مؤلفات عبد الحق الصقلي</w:t>
      </w:r>
      <w:r w:rsidR="00A925C5" w:rsidRPr="008035DD">
        <w:rPr>
          <w:rFonts w:ascii="Traditional Arabic" w:hAnsi="Traditional Arabic" w:cs="Traditional Arabic" w:hint="cs"/>
          <w:b/>
          <w:sz w:val="36"/>
          <w:szCs w:val="36"/>
          <w:rtl/>
        </w:rPr>
        <w:t>(467ه/1074م)</w:t>
      </w:r>
      <w:r w:rsidRPr="008035DD">
        <w:rPr>
          <w:rFonts w:ascii="Traditional Arabic" w:hAnsi="Traditional Arabic" w:cs="Traditional Arabic" w:hint="cs"/>
          <w:b/>
          <w:sz w:val="36"/>
          <w:szCs w:val="36"/>
          <w:rtl/>
        </w:rPr>
        <w:t xml:space="preserve"> في</w:t>
      </w:r>
      <w:r w:rsidRPr="008035DD">
        <w:rPr>
          <w:rFonts w:ascii="Traditional Arabic" w:hAnsi="Traditional Arabic" w:cs="Traditional Arabic"/>
          <w:b/>
          <w:sz w:val="36"/>
          <w:szCs w:val="36"/>
          <w:rtl/>
        </w:rPr>
        <w:t xml:space="preserve">" </w:t>
      </w:r>
      <w:r w:rsidRPr="008035DD">
        <w:rPr>
          <w:rFonts w:ascii="Traditional Arabic" w:hAnsi="Traditional Arabic" w:cs="Traditional Arabic" w:hint="cs"/>
          <w:b/>
          <w:sz w:val="36"/>
          <w:szCs w:val="36"/>
          <w:rtl/>
        </w:rPr>
        <w:t>الغنية</w:t>
      </w:r>
      <w:r w:rsidRPr="008035DD">
        <w:rPr>
          <w:rFonts w:ascii="Traditional Arabic" w:hAnsi="Traditional Arabic" w:cs="Traditional Arabic"/>
          <w:b/>
          <w:sz w:val="36"/>
          <w:szCs w:val="36"/>
          <w:rtl/>
        </w:rPr>
        <w:t xml:space="preserve"> "</w:t>
      </w:r>
      <w:r w:rsidR="005D75D7" w:rsidRPr="008035DD">
        <w:rPr>
          <w:rFonts w:ascii="Traditional Arabic" w:hAnsi="Traditional Arabic" w:cs="Traditional Arabic" w:hint="cs"/>
          <w:b/>
          <w:sz w:val="36"/>
          <w:szCs w:val="36"/>
          <w:rtl/>
        </w:rPr>
        <w:t xml:space="preserve">، </w:t>
      </w:r>
      <w:r w:rsidRPr="008035DD">
        <w:rPr>
          <w:rFonts w:ascii="Traditional Arabic" w:hAnsi="Traditional Arabic" w:cs="Traditional Arabic"/>
          <w:sz w:val="36"/>
          <w:szCs w:val="36"/>
          <w:rtl/>
        </w:rPr>
        <w:t>وقد ذكر</w:t>
      </w:r>
      <w:r w:rsidR="005D75D7" w:rsidRPr="008035DD">
        <w:rPr>
          <w:rFonts w:ascii="Traditional Arabic" w:hAnsi="Traditional Arabic" w:cs="Traditional Arabic"/>
          <w:sz w:val="36"/>
          <w:szCs w:val="36"/>
          <w:rtl/>
        </w:rPr>
        <w:t xml:space="preserve"> القاضي عياض في" الغنية " أن أب</w:t>
      </w:r>
      <w:r w:rsidR="005D75D7" w:rsidRPr="008035DD">
        <w:rPr>
          <w:rFonts w:ascii="Traditional Arabic" w:hAnsi="Traditional Arabic" w:cs="Traditional Arabic" w:hint="cs"/>
          <w:sz w:val="36"/>
          <w:szCs w:val="36"/>
          <w:rtl/>
        </w:rPr>
        <w:t>ا</w:t>
      </w:r>
      <w:r w:rsidRPr="008035DD">
        <w:rPr>
          <w:rFonts w:ascii="Traditional Arabic" w:hAnsi="Traditional Arabic" w:cs="Traditional Arabic"/>
          <w:sz w:val="36"/>
          <w:szCs w:val="36"/>
          <w:rtl/>
        </w:rPr>
        <w:t xml:space="preserve"> المطرف هارون الفهمي</w:t>
      </w:r>
      <w:r w:rsidR="00F07CEA" w:rsidRPr="008035DD">
        <w:rPr>
          <w:rFonts w:ascii="Traditional Arabic" w:hAnsi="Traditional Arabic" w:cs="Traditional Arabic" w:hint="cs"/>
          <w:sz w:val="36"/>
          <w:szCs w:val="36"/>
          <w:rtl/>
        </w:rPr>
        <w:t>(522ه/1128م)</w:t>
      </w:r>
      <w:r w:rsidRPr="008035DD">
        <w:rPr>
          <w:rFonts w:ascii="Traditional Arabic" w:hAnsi="Traditional Arabic" w:cs="Traditional Arabic"/>
          <w:sz w:val="36"/>
          <w:szCs w:val="36"/>
          <w:rtl/>
        </w:rPr>
        <w:t xml:space="preserve"> قد حدثه بمؤلفات عبد الحق الصقلي</w:t>
      </w:r>
      <w:r>
        <w:rPr>
          <w:rStyle w:val="Appelnotedebasdep"/>
          <w:rFonts w:ascii="Traditional Arabic" w:hAnsi="Traditional Arabic" w:cs="Traditional Arabic"/>
          <w:sz w:val="36"/>
          <w:szCs w:val="36"/>
          <w:rtl/>
        </w:rPr>
        <w:footnoteReference w:id="183"/>
      </w:r>
      <w:r w:rsidRPr="008035DD">
        <w:rPr>
          <w:rFonts w:ascii="Traditional Arabic" w:hAnsi="Traditional Arabic" w:cs="Traditional Arabic"/>
          <w:sz w:val="36"/>
          <w:szCs w:val="36"/>
          <w:rtl/>
        </w:rPr>
        <w:t>. ومن</w:t>
      </w:r>
      <w:r w:rsidR="005D75D7" w:rsidRPr="008035DD">
        <w:rPr>
          <w:rFonts w:ascii="Traditional Arabic" w:hAnsi="Traditional Arabic" w:cs="Traditional Arabic" w:hint="cs"/>
          <w:sz w:val="36"/>
          <w:szCs w:val="36"/>
          <w:rtl/>
        </w:rPr>
        <w:t>مؤلفاته المعروفة.</w:t>
      </w:r>
    </w:p>
    <w:p w:rsidR="008035DD" w:rsidRPr="008035DD" w:rsidRDefault="00C60E23" w:rsidP="002124F3">
      <w:pPr>
        <w:pStyle w:val="Paragraphedeliste"/>
        <w:numPr>
          <w:ilvl w:val="0"/>
          <w:numId w:val="5"/>
        </w:numPr>
        <w:tabs>
          <w:tab w:val="right" w:pos="252"/>
        </w:tabs>
        <w:bidi/>
        <w:rPr>
          <w:rFonts w:ascii="Traditional Arabic" w:hAnsi="Traditional Arabic" w:cs="Traditional Arabic"/>
          <w:b/>
          <w:sz w:val="36"/>
          <w:szCs w:val="36"/>
        </w:rPr>
      </w:pPr>
      <w:r w:rsidRPr="005D75D7">
        <w:rPr>
          <w:rFonts w:ascii="Traditional Arabic" w:hAnsi="Traditional Arabic" w:cs="Traditional Arabic"/>
          <w:sz w:val="36"/>
          <w:szCs w:val="36"/>
          <w:rtl/>
        </w:rPr>
        <w:t>النكت والفروق لمسائل المدونة والمختلطة: ويعد من كتب الفقه ومسائل الخلاف، يقال أنه ندم على تأليفه؟</w:t>
      </w:r>
      <w:r>
        <w:rPr>
          <w:rStyle w:val="Appelnotedebasdep"/>
          <w:rFonts w:ascii="Traditional Arabic" w:hAnsi="Traditional Arabic" w:cs="Traditional Arabic"/>
          <w:sz w:val="36"/>
          <w:szCs w:val="36"/>
          <w:rtl/>
        </w:rPr>
        <w:footnoteReference w:id="184"/>
      </w:r>
      <w:r w:rsidRPr="005D75D7">
        <w:rPr>
          <w:rFonts w:ascii="Traditional Arabic" w:hAnsi="Traditional Arabic" w:cs="Traditional Arabic"/>
          <w:sz w:val="36"/>
          <w:szCs w:val="36"/>
          <w:rtl/>
        </w:rPr>
        <w:t xml:space="preserve"> حيث يعد هذا الكتاب من أوائل ماصنف في الكتاب والتي </w:t>
      </w:r>
      <w:r w:rsidRPr="005D75D7">
        <w:rPr>
          <w:rFonts w:ascii="Traditional Arabic" w:hAnsi="Traditional Arabic" w:cs="Traditional Arabic" w:hint="cs"/>
          <w:sz w:val="36"/>
          <w:szCs w:val="36"/>
          <w:rtl/>
        </w:rPr>
        <w:t>اعتنت</w:t>
      </w:r>
      <w:r w:rsidRPr="005D75D7">
        <w:rPr>
          <w:rFonts w:ascii="Traditional Arabic" w:hAnsi="Traditional Arabic" w:cs="Traditional Arabic"/>
          <w:sz w:val="36"/>
          <w:szCs w:val="36"/>
          <w:rtl/>
        </w:rPr>
        <w:t xml:space="preserve"> بالمدونة للإمام سحنون وهو أول ما صنف </w:t>
      </w:r>
      <w:r w:rsidRPr="005D75D7">
        <w:rPr>
          <w:rFonts w:ascii="Traditional Arabic" w:hAnsi="Traditional Arabic" w:cs="Traditional Arabic"/>
          <w:b/>
          <w:sz w:val="36"/>
          <w:szCs w:val="36"/>
          <w:rtl/>
        </w:rPr>
        <w:t>عبد</w:t>
      </w:r>
      <w:r w:rsidRPr="005D75D7">
        <w:rPr>
          <w:rFonts w:ascii="Traditional Arabic" w:hAnsi="Traditional Arabic" w:cs="Traditional Arabic"/>
          <w:sz w:val="36"/>
          <w:szCs w:val="36"/>
          <w:rtl/>
        </w:rPr>
        <w:t xml:space="preserve"> الحق الصقلي </w:t>
      </w:r>
      <w:r w:rsidRPr="005D75D7">
        <w:rPr>
          <w:rFonts w:ascii="Traditional Arabic" w:hAnsi="Traditional Arabic" w:cs="Traditional Arabic" w:hint="cs"/>
          <w:sz w:val="36"/>
          <w:szCs w:val="36"/>
          <w:rtl/>
        </w:rPr>
        <w:t>استجابة</w:t>
      </w:r>
      <w:r w:rsidRPr="005D75D7">
        <w:rPr>
          <w:rFonts w:ascii="Traditional Arabic" w:hAnsi="Traditional Arabic" w:cs="Traditional Arabic"/>
          <w:sz w:val="36"/>
          <w:szCs w:val="36"/>
          <w:rtl/>
        </w:rPr>
        <w:t xml:space="preserve"> لطلبة الفقه المبتدئين من طلابه، ويعد من الكتب المهمة في الفقه الإسلامي لجمعه الكثير من المسائل الفقهية.</w:t>
      </w:r>
      <w:r>
        <w:rPr>
          <w:rStyle w:val="Appelnotedebasdep"/>
          <w:rFonts w:ascii="Traditional Arabic" w:hAnsi="Traditional Arabic" w:cs="Traditional Arabic"/>
          <w:sz w:val="36"/>
          <w:szCs w:val="36"/>
          <w:rtl/>
        </w:rPr>
        <w:footnoteReference w:id="185"/>
      </w:r>
    </w:p>
    <w:p w:rsidR="005D75D7" w:rsidRPr="008035DD" w:rsidRDefault="00C60E23" w:rsidP="002124F3">
      <w:pPr>
        <w:pStyle w:val="Paragraphedeliste"/>
        <w:numPr>
          <w:ilvl w:val="0"/>
          <w:numId w:val="5"/>
        </w:numPr>
        <w:tabs>
          <w:tab w:val="right" w:pos="252"/>
        </w:tabs>
        <w:bidi/>
        <w:rPr>
          <w:rFonts w:ascii="Traditional Arabic" w:hAnsi="Traditional Arabic" w:cs="Traditional Arabic"/>
          <w:b/>
          <w:sz w:val="36"/>
          <w:szCs w:val="36"/>
          <w:rtl/>
        </w:rPr>
      </w:pPr>
      <w:r w:rsidRPr="008035DD">
        <w:rPr>
          <w:rFonts w:ascii="Traditional Arabic" w:hAnsi="Traditional Arabic" w:cs="Traditional Arabic"/>
          <w:sz w:val="36"/>
          <w:szCs w:val="36"/>
          <w:rtl/>
        </w:rPr>
        <w:t>تهذيب الط</w:t>
      </w:r>
      <w:r w:rsidR="005D75D7" w:rsidRPr="008035DD">
        <w:rPr>
          <w:rFonts w:ascii="Traditional Arabic" w:hAnsi="Traditional Arabic" w:cs="Traditional Arabic"/>
          <w:sz w:val="36"/>
          <w:szCs w:val="36"/>
          <w:rtl/>
        </w:rPr>
        <w:t>الب في شرح المدونة.</w:t>
      </w:r>
    </w:p>
    <w:p w:rsidR="005D75D7" w:rsidRPr="008035DD" w:rsidRDefault="00C60E23" w:rsidP="002124F3">
      <w:pPr>
        <w:pStyle w:val="Paragraphedeliste"/>
        <w:numPr>
          <w:ilvl w:val="0"/>
          <w:numId w:val="5"/>
        </w:numPr>
        <w:bidi/>
        <w:rPr>
          <w:rFonts w:ascii="Traditional Arabic" w:hAnsi="Traditional Arabic" w:cs="Traditional Arabic"/>
          <w:sz w:val="36"/>
          <w:szCs w:val="36"/>
          <w:rtl/>
        </w:rPr>
      </w:pPr>
      <w:r w:rsidRPr="008035DD">
        <w:rPr>
          <w:rFonts w:ascii="Traditional Arabic" w:hAnsi="Traditional Arabic" w:cs="Traditional Arabic" w:hint="cs"/>
          <w:sz w:val="36"/>
          <w:szCs w:val="36"/>
          <w:rtl/>
        </w:rPr>
        <w:t xml:space="preserve"> ا</w:t>
      </w:r>
      <w:r w:rsidRPr="008035DD">
        <w:rPr>
          <w:rFonts w:ascii="Traditional Arabic" w:hAnsi="Traditional Arabic" w:cs="Traditional Arabic"/>
          <w:sz w:val="36"/>
          <w:szCs w:val="36"/>
          <w:rtl/>
        </w:rPr>
        <w:t>ستدراك على مختصر البرادعي.</w:t>
      </w:r>
      <w:r>
        <w:rPr>
          <w:rStyle w:val="Appelnotedebasdep"/>
          <w:rFonts w:ascii="Traditional Arabic" w:hAnsi="Traditional Arabic" w:cs="Traditional Arabic"/>
          <w:sz w:val="36"/>
          <w:szCs w:val="36"/>
          <w:rtl/>
        </w:rPr>
        <w:footnoteReference w:id="186"/>
      </w:r>
    </w:p>
    <w:p w:rsidR="00C60E23" w:rsidRPr="008035DD" w:rsidRDefault="00C60E23" w:rsidP="002124F3">
      <w:pPr>
        <w:pStyle w:val="Paragraphedeliste"/>
        <w:numPr>
          <w:ilvl w:val="0"/>
          <w:numId w:val="5"/>
        </w:numPr>
        <w:bidi/>
        <w:rPr>
          <w:rFonts w:ascii="Traditional Arabic" w:hAnsi="Traditional Arabic" w:cs="Traditional Arabic"/>
          <w:sz w:val="36"/>
          <w:szCs w:val="36"/>
          <w:rtl/>
        </w:rPr>
      </w:pPr>
      <w:r w:rsidRPr="008035DD">
        <w:rPr>
          <w:rFonts w:ascii="Traditional Arabic" w:hAnsi="Traditional Arabic" w:cs="Traditional Arabic"/>
          <w:sz w:val="36"/>
          <w:szCs w:val="36"/>
          <w:rtl/>
        </w:rPr>
        <w:lastRenderedPageBreak/>
        <w:t>الإكمال فيما حكمه أن يكون من الثلث وما حكمه أن يكون من رأس المال: وهو كتاب في الفقه.</w:t>
      </w:r>
      <w:r>
        <w:rPr>
          <w:rStyle w:val="Appelnotedebasdep"/>
          <w:rFonts w:ascii="Traditional Arabic" w:hAnsi="Traditional Arabic" w:cs="Traditional Arabic"/>
          <w:sz w:val="36"/>
          <w:szCs w:val="36"/>
          <w:rtl/>
        </w:rPr>
        <w:footnoteReference w:id="187"/>
      </w:r>
    </w:p>
    <w:p w:rsidR="00C60E23" w:rsidRPr="003B7C71" w:rsidRDefault="00C60E23">
      <w:pPr>
        <w:bidi/>
        <w:rPr>
          <w:rFonts w:ascii="Traditional Arabic" w:hAnsi="Traditional Arabic" w:cs="Traditional Arabic"/>
          <w:bCs/>
          <w:sz w:val="36"/>
          <w:szCs w:val="36"/>
          <w:rtl/>
        </w:rPr>
      </w:pPr>
      <w:r w:rsidRPr="003B7C71">
        <w:rPr>
          <w:rFonts w:ascii="Traditional Arabic" w:hAnsi="Traditional Arabic" w:cs="Traditional Arabic"/>
          <w:bCs/>
          <w:sz w:val="36"/>
          <w:szCs w:val="36"/>
        </w:rPr>
        <w:t>3</w:t>
      </w:r>
      <w:r w:rsidRPr="003B7C71">
        <w:rPr>
          <w:rFonts w:ascii="Traditional Arabic" w:hAnsi="Traditional Arabic" w:cs="Traditional Arabic"/>
          <w:bCs/>
          <w:sz w:val="36"/>
          <w:szCs w:val="36"/>
          <w:rtl/>
        </w:rPr>
        <w:t>/مكانتها</w:t>
      </w:r>
      <w:r w:rsidR="00DD7B5F">
        <w:rPr>
          <w:rFonts w:ascii="Traditional Arabic" w:hAnsi="Traditional Arabic" w:cs="Traditional Arabic" w:hint="cs"/>
          <w:bCs/>
          <w:sz w:val="36"/>
          <w:szCs w:val="36"/>
          <w:rtl/>
        </w:rPr>
        <w:t xml:space="preserve"> في تاريخ الغرب الإسلامي</w:t>
      </w:r>
      <w:r w:rsidRPr="003B7C71">
        <w:rPr>
          <w:rFonts w:ascii="Traditional Arabic" w:hAnsi="Traditional Arabic" w:cs="Traditional Arabic"/>
          <w:bCs/>
          <w:sz w:val="36"/>
          <w:szCs w:val="36"/>
          <w:rtl/>
        </w:rPr>
        <w:t>:</w:t>
      </w:r>
    </w:p>
    <w:p w:rsidR="00C60E23" w:rsidRPr="000B74C9" w:rsidRDefault="00C60E23" w:rsidP="000F4F63">
      <w:pPr>
        <w:pStyle w:val="Paragraphedeliste"/>
        <w:bidi/>
        <w:rPr>
          <w:rFonts w:ascii="Traditional Arabic" w:hAnsi="Traditional Arabic" w:cs="Traditional Arabic"/>
          <w:bCs/>
          <w:sz w:val="36"/>
          <w:szCs w:val="36"/>
          <w:rtl/>
        </w:rPr>
      </w:pPr>
      <w:r w:rsidRPr="000B74C9">
        <w:rPr>
          <w:rFonts w:ascii="Traditional Arabic" w:hAnsi="Traditional Arabic" w:cs="Traditional Arabic" w:hint="cs"/>
          <w:sz w:val="36"/>
          <w:szCs w:val="36"/>
          <w:rtl/>
        </w:rPr>
        <w:t>ازدهرت</w:t>
      </w:r>
      <w:r w:rsidRPr="000B74C9">
        <w:rPr>
          <w:rFonts w:ascii="Traditional Arabic" w:hAnsi="Traditional Arabic" w:cs="Traditional Arabic"/>
          <w:sz w:val="36"/>
          <w:szCs w:val="36"/>
          <w:rtl/>
        </w:rPr>
        <w:t xml:space="preserve"> الحياة العلمية في بلاد المغرب خلال القرن الخامس بفضل دعم السلطة المرابطية للعلوم الدينية وفي مقدمتها علوم الفقه، حيث </w:t>
      </w:r>
      <w:r w:rsidRPr="000B74C9">
        <w:rPr>
          <w:rFonts w:ascii="Traditional Arabic" w:hAnsi="Traditional Arabic" w:cs="Traditional Arabic" w:hint="cs"/>
          <w:sz w:val="36"/>
          <w:szCs w:val="36"/>
          <w:rtl/>
        </w:rPr>
        <w:t>انتعشت</w:t>
      </w:r>
      <w:r w:rsidRPr="000B74C9">
        <w:rPr>
          <w:rFonts w:ascii="Traditional Arabic" w:hAnsi="Traditional Arabic" w:cs="Traditional Arabic"/>
          <w:sz w:val="36"/>
          <w:szCs w:val="36"/>
          <w:rtl/>
        </w:rPr>
        <w:t xml:space="preserve"> حركة التأليف في هذا المجال. </w:t>
      </w:r>
    </w:p>
    <w:p w:rsidR="00C60E23" w:rsidRPr="006F6019" w:rsidRDefault="00C60E23">
      <w:pPr>
        <w:bidi/>
        <w:rPr>
          <w:rFonts w:ascii="Traditional Arabic" w:hAnsi="Traditional Arabic" w:cs="Traditional Arabic"/>
          <w:sz w:val="36"/>
          <w:szCs w:val="36"/>
          <w:rtl/>
        </w:rPr>
      </w:pPr>
      <w:r w:rsidRPr="006F6019">
        <w:rPr>
          <w:rFonts w:ascii="Traditional Arabic" w:hAnsi="Traditional Arabic" w:cs="Traditional Arabic"/>
          <w:sz w:val="36"/>
          <w:szCs w:val="36"/>
          <w:rtl/>
        </w:rPr>
        <w:t>غير أنه في دراستنا لكتاب الغنية للقاضي عياض نلاحظ أن نصيب علماء المغرب من التصنيف في ميدان الفقه رغم أهمية هذه المصنفات التي تعد مصدرا مهما لدراسة المذهب المالكي على وجه الخصوص. فكانت مدونة سحنون بن سعيد والرسالة لأبي زيد القيرواني وملخص الموطأ للقابسي</w:t>
      </w:r>
      <w:r w:rsidRPr="006F6019">
        <w:rPr>
          <w:rFonts w:ascii="Traditional Arabic" w:hAnsi="Traditional Arabic" w:cs="Traditional Arabic" w:hint="cs"/>
          <w:sz w:val="36"/>
          <w:szCs w:val="36"/>
          <w:rtl/>
        </w:rPr>
        <w:t>واختصار</w:t>
      </w:r>
      <w:r w:rsidRPr="006F6019">
        <w:rPr>
          <w:rFonts w:ascii="Traditional Arabic" w:hAnsi="Traditional Arabic" w:cs="Traditional Arabic"/>
          <w:sz w:val="36"/>
          <w:szCs w:val="36"/>
          <w:rtl/>
        </w:rPr>
        <w:t xml:space="preserve"> المدونة والمختلطة لأبي زيد القيرواني، وخصوصا المدونة التي تعد ثاني المصادر في مذهب مالك بن أنس التي عكف على شرحها </w:t>
      </w:r>
      <w:r w:rsidRPr="006F6019">
        <w:rPr>
          <w:rFonts w:ascii="Traditional Arabic" w:hAnsi="Traditional Arabic" w:cs="Traditional Arabic" w:hint="cs"/>
          <w:sz w:val="36"/>
          <w:szCs w:val="36"/>
          <w:rtl/>
        </w:rPr>
        <w:t>واختصارها</w:t>
      </w:r>
      <w:r w:rsidRPr="006F6019">
        <w:rPr>
          <w:rFonts w:ascii="Traditional Arabic" w:hAnsi="Traditional Arabic" w:cs="Traditional Arabic"/>
          <w:sz w:val="36"/>
          <w:szCs w:val="36"/>
          <w:rtl/>
        </w:rPr>
        <w:t xml:space="preserve"> والتعليق عليها علماء المشرق والمغرب الإسلامي. </w:t>
      </w:r>
    </w:p>
    <w:p w:rsidR="00C60E23" w:rsidRDefault="00C60E23">
      <w:pPr>
        <w:bidi/>
        <w:rPr>
          <w:rFonts w:ascii="Traditional Arabic" w:hAnsi="Traditional Arabic" w:cs="Traditional Arabic"/>
          <w:sz w:val="36"/>
          <w:szCs w:val="36"/>
          <w:rtl/>
        </w:rPr>
      </w:pPr>
      <w:r w:rsidRPr="006F6019">
        <w:rPr>
          <w:rFonts w:ascii="Traditional Arabic" w:hAnsi="Traditional Arabic" w:cs="Traditional Arabic"/>
          <w:sz w:val="36"/>
          <w:szCs w:val="36"/>
          <w:rtl/>
        </w:rPr>
        <w:t>كما أننا نلاحظ من خلال قراءتنا لكتاب" الغنية" أن المصنفات الفقهية المغربية تأتي في المرتبة الثالثة بعد كل من المصنفات المشرقية والأندلسية، ونسبة حضورها تتجلى بنسبة ضئيلة كما هو موضح في ا</w:t>
      </w:r>
      <w:r w:rsidR="00A9588D">
        <w:rPr>
          <w:rFonts w:ascii="Traditional Arabic" w:hAnsi="Traditional Arabic" w:cs="Traditional Arabic"/>
          <w:sz w:val="36"/>
          <w:szCs w:val="36"/>
          <w:rtl/>
        </w:rPr>
        <w:t>لعملية الإحصائية التي قمنا بها</w:t>
      </w:r>
      <w:r w:rsidR="00A9588D">
        <w:rPr>
          <w:rFonts w:ascii="Traditional Arabic" w:hAnsi="Traditional Arabic" w:cs="Traditional Arabic" w:hint="cs"/>
          <w:sz w:val="36"/>
          <w:szCs w:val="36"/>
          <w:rtl/>
        </w:rPr>
        <w:t>:</w:t>
      </w:r>
    </w:p>
    <w:tbl>
      <w:tblPr>
        <w:tblStyle w:val="Grilledutableau"/>
        <w:bidiVisual/>
        <w:tblW w:w="0" w:type="auto"/>
        <w:tblLayout w:type="fixed"/>
        <w:tblLook w:val="01E0"/>
      </w:tblPr>
      <w:tblGrid>
        <w:gridCol w:w="2092"/>
        <w:gridCol w:w="2693"/>
        <w:gridCol w:w="2268"/>
        <w:gridCol w:w="214"/>
        <w:gridCol w:w="2021"/>
      </w:tblGrid>
      <w:tr w:rsidR="00E327E6" w:rsidTr="00D02B4F">
        <w:trPr>
          <w:trHeight w:val="681"/>
        </w:trPr>
        <w:tc>
          <w:tcPr>
            <w:tcW w:w="2092" w:type="dxa"/>
          </w:tcPr>
          <w:p w:rsidR="00E327E6" w:rsidRPr="00B90BF6" w:rsidRDefault="00E327E6" w:rsidP="00154A54">
            <w:pPr>
              <w:bidi/>
              <w:rPr>
                <w:rFonts w:ascii="Traditional Arabic" w:hAnsi="Traditional Arabic" w:cs="Traditional Arabic"/>
                <w:b/>
                <w:bCs/>
                <w:sz w:val="28"/>
                <w:szCs w:val="28"/>
                <w:rtl/>
              </w:rPr>
            </w:pPr>
            <w:r w:rsidRPr="00B90BF6">
              <w:rPr>
                <w:rFonts w:ascii="Traditional Arabic" w:hAnsi="Traditional Arabic" w:cs="Traditional Arabic" w:hint="cs"/>
                <w:b/>
                <w:bCs/>
                <w:sz w:val="28"/>
                <w:szCs w:val="28"/>
                <w:rtl/>
              </w:rPr>
              <w:t>عنوان الكتاب</w:t>
            </w:r>
          </w:p>
        </w:tc>
        <w:tc>
          <w:tcPr>
            <w:tcW w:w="2693" w:type="dxa"/>
          </w:tcPr>
          <w:p w:rsidR="00E327E6" w:rsidRPr="00B90BF6" w:rsidRDefault="00E327E6" w:rsidP="00154A54">
            <w:pPr>
              <w:bidi/>
              <w:rPr>
                <w:rFonts w:ascii="Traditional Arabic" w:hAnsi="Traditional Arabic" w:cs="Traditional Arabic"/>
                <w:b/>
                <w:bCs/>
                <w:sz w:val="28"/>
                <w:szCs w:val="28"/>
                <w:rtl/>
              </w:rPr>
            </w:pPr>
            <w:r w:rsidRPr="00B90BF6">
              <w:rPr>
                <w:rFonts w:ascii="Traditional Arabic" w:hAnsi="Traditional Arabic" w:cs="Traditional Arabic" w:hint="cs"/>
                <w:b/>
                <w:bCs/>
                <w:sz w:val="28"/>
                <w:szCs w:val="28"/>
                <w:rtl/>
              </w:rPr>
              <w:t xml:space="preserve">صاحب الكتاب </w:t>
            </w:r>
          </w:p>
        </w:tc>
        <w:tc>
          <w:tcPr>
            <w:tcW w:w="2482" w:type="dxa"/>
            <w:gridSpan w:val="2"/>
          </w:tcPr>
          <w:p w:rsidR="00E327E6" w:rsidRPr="00B90BF6" w:rsidRDefault="00E327E6" w:rsidP="00154A54">
            <w:pPr>
              <w:bidi/>
              <w:rPr>
                <w:rFonts w:ascii="Traditional Arabic" w:hAnsi="Traditional Arabic" w:cs="Traditional Arabic"/>
                <w:b/>
                <w:bCs/>
                <w:sz w:val="28"/>
                <w:szCs w:val="28"/>
                <w:rtl/>
              </w:rPr>
            </w:pPr>
            <w:r>
              <w:rPr>
                <w:rFonts w:ascii="Traditional Arabic" w:hAnsi="Traditional Arabic" w:cs="Traditional Arabic" w:hint="cs"/>
                <w:b/>
                <w:bCs/>
                <w:sz w:val="28"/>
                <w:szCs w:val="28"/>
                <w:rtl/>
              </w:rPr>
              <w:t xml:space="preserve">المجال </w:t>
            </w:r>
            <w:r w:rsidRPr="00B90BF6">
              <w:rPr>
                <w:rFonts w:ascii="Traditional Arabic" w:hAnsi="Traditional Arabic" w:cs="Traditional Arabic" w:hint="cs"/>
                <w:b/>
                <w:bCs/>
                <w:sz w:val="28"/>
                <w:szCs w:val="28"/>
                <w:rtl/>
              </w:rPr>
              <w:t>الجغرافي</w:t>
            </w:r>
            <w:r>
              <w:rPr>
                <w:rFonts w:ascii="Traditional Arabic" w:hAnsi="Traditional Arabic" w:cs="Traditional Arabic" w:hint="cs"/>
                <w:b/>
                <w:bCs/>
                <w:sz w:val="28"/>
                <w:szCs w:val="28"/>
                <w:rtl/>
              </w:rPr>
              <w:t>:مشرقي/ مغربي</w:t>
            </w:r>
            <w:r w:rsidRPr="00B90BF6">
              <w:rPr>
                <w:rFonts w:ascii="Traditional Arabic" w:hAnsi="Traditional Arabic" w:cs="Traditional Arabic" w:hint="cs"/>
                <w:b/>
                <w:bCs/>
                <w:sz w:val="28"/>
                <w:szCs w:val="28"/>
                <w:rtl/>
              </w:rPr>
              <w:t xml:space="preserve">/اندلسي </w:t>
            </w:r>
          </w:p>
        </w:tc>
        <w:tc>
          <w:tcPr>
            <w:tcW w:w="2021" w:type="dxa"/>
          </w:tcPr>
          <w:p w:rsidR="00E327E6" w:rsidRPr="00B90BF6" w:rsidRDefault="00E327E6" w:rsidP="00154A54">
            <w:pPr>
              <w:bidi/>
              <w:rPr>
                <w:rFonts w:ascii="Traditional Arabic" w:hAnsi="Traditional Arabic" w:cs="Traditional Arabic"/>
                <w:b/>
                <w:bCs/>
                <w:sz w:val="36"/>
                <w:szCs w:val="36"/>
                <w:rtl/>
              </w:rPr>
            </w:pPr>
            <w:r w:rsidRPr="00B90BF6">
              <w:rPr>
                <w:rFonts w:ascii="Traditional Arabic" w:hAnsi="Traditional Arabic" w:cs="Traditional Arabic" w:hint="cs"/>
                <w:b/>
                <w:bCs/>
                <w:sz w:val="36"/>
                <w:szCs w:val="36"/>
                <w:rtl/>
              </w:rPr>
              <w:t xml:space="preserve">الصفحة </w:t>
            </w:r>
          </w:p>
        </w:tc>
      </w:tr>
      <w:tr w:rsidR="00E327E6" w:rsidTr="00D02B4F">
        <w:trPr>
          <w:trHeight w:val="1036"/>
        </w:trPr>
        <w:tc>
          <w:tcPr>
            <w:tcW w:w="2092" w:type="dxa"/>
          </w:tcPr>
          <w:p w:rsidR="00E327E6" w:rsidRPr="00CE283B" w:rsidRDefault="00E327E6" w:rsidP="002124F3">
            <w:pPr>
              <w:pStyle w:val="Paragraphedeliste"/>
              <w:numPr>
                <w:ilvl w:val="0"/>
                <w:numId w:val="5"/>
              </w:numPr>
              <w:bidi/>
              <w:rPr>
                <w:rFonts w:ascii="Traditional Arabic" w:hAnsi="Traditional Arabic" w:cs="Traditional Arabic"/>
                <w:sz w:val="36"/>
                <w:szCs w:val="36"/>
                <w:rtl/>
              </w:rPr>
            </w:pPr>
            <w:r w:rsidRPr="00CE283B">
              <w:rPr>
                <w:rFonts w:ascii="Traditional Arabic" w:hAnsi="Traditional Arabic" w:cs="Traditional Arabic"/>
                <w:sz w:val="28"/>
                <w:szCs w:val="28"/>
                <w:rtl/>
                <w:lang w:bidi="ar-DZ"/>
              </w:rPr>
              <w:t>المدونة</w:t>
            </w:r>
          </w:p>
        </w:tc>
        <w:tc>
          <w:tcPr>
            <w:tcW w:w="2693" w:type="dxa"/>
          </w:tcPr>
          <w:p w:rsidR="00E327E6" w:rsidRPr="00CE283B" w:rsidRDefault="00E327E6" w:rsidP="00154A54">
            <w:pPr>
              <w:bidi/>
              <w:rPr>
                <w:rFonts w:ascii="Traditional Arabic" w:hAnsi="Traditional Arabic" w:cs="Traditional Arabic"/>
                <w:sz w:val="36"/>
                <w:szCs w:val="36"/>
                <w:rtl/>
              </w:rPr>
            </w:pPr>
            <w:r w:rsidRPr="00E11B77">
              <w:rPr>
                <w:rFonts w:ascii="Traditional Arabic" w:hAnsi="Traditional Arabic" w:cs="Traditional Arabic"/>
                <w:sz w:val="28"/>
                <w:szCs w:val="28"/>
                <w:rtl/>
                <w:lang w:bidi="ar-DZ"/>
              </w:rPr>
              <w:t xml:space="preserve">أبو </w:t>
            </w:r>
            <w:r>
              <w:rPr>
                <w:rFonts w:ascii="Traditional Arabic" w:hAnsi="Traditional Arabic" w:cs="Traditional Arabic"/>
                <w:sz w:val="28"/>
                <w:szCs w:val="28"/>
                <w:rtl/>
                <w:lang w:bidi="ar-DZ"/>
              </w:rPr>
              <w:t>سعيد عبد السلا</w:t>
            </w:r>
            <w:r>
              <w:rPr>
                <w:rFonts w:ascii="Traditional Arabic" w:hAnsi="Traditional Arabic" w:cs="Traditional Arabic" w:hint="cs"/>
                <w:sz w:val="28"/>
                <w:szCs w:val="28"/>
                <w:rtl/>
                <w:lang w:bidi="ar-DZ"/>
              </w:rPr>
              <w:t xml:space="preserve">م </w:t>
            </w:r>
            <w:r>
              <w:rPr>
                <w:rFonts w:ascii="Traditional Arabic" w:hAnsi="Traditional Arabic" w:cs="Traditional Arabic"/>
                <w:sz w:val="28"/>
                <w:szCs w:val="28"/>
                <w:rtl/>
                <w:lang w:bidi="ar-DZ"/>
              </w:rPr>
              <w:t>سحنون التنوخي (</w:t>
            </w:r>
            <w:r>
              <w:rPr>
                <w:rFonts w:ascii="Traditional Arabic" w:hAnsi="Traditional Arabic" w:cs="Traditional Arabic" w:hint="cs"/>
                <w:sz w:val="28"/>
                <w:szCs w:val="28"/>
                <w:rtl/>
                <w:lang w:bidi="ar-DZ"/>
              </w:rPr>
              <w:t>ت240ه/854ه</w:t>
            </w:r>
            <w:r w:rsidRPr="00E11B77">
              <w:rPr>
                <w:rFonts w:ascii="Traditional Arabic" w:hAnsi="Traditional Arabic" w:cs="Traditional Arabic"/>
                <w:sz w:val="28"/>
                <w:szCs w:val="28"/>
                <w:rtl/>
                <w:lang w:bidi="ar-DZ"/>
              </w:rPr>
              <w:t>)</w:t>
            </w:r>
          </w:p>
        </w:tc>
        <w:tc>
          <w:tcPr>
            <w:tcW w:w="2482" w:type="dxa"/>
            <w:gridSpan w:val="2"/>
          </w:tcPr>
          <w:p w:rsidR="00E327E6" w:rsidRDefault="00E327E6" w:rsidP="00154A54">
            <w:pPr>
              <w:bidi/>
              <w:rPr>
                <w:rFonts w:ascii="Traditional Arabic" w:hAnsi="Traditional Arabic" w:cs="Traditional Arabic"/>
                <w:sz w:val="36"/>
                <w:szCs w:val="36"/>
                <w:rtl/>
              </w:rPr>
            </w:pPr>
            <w:r>
              <w:rPr>
                <w:rFonts w:ascii="Traditional Arabic" w:hAnsi="Traditional Arabic" w:cs="Traditional Arabic" w:hint="cs"/>
                <w:sz w:val="36"/>
                <w:szCs w:val="36"/>
                <w:rtl/>
              </w:rPr>
              <w:t xml:space="preserve">قيرواني مغربي   </w:t>
            </w:r>
          </w:p>
        </w:tc>
        <w:tc>
          <w:tcPr>
            <w:tcW w:w="2021" w:type="dxa"/>
          </w:tcPr>
          <w:p w:rsidR="00E327E6" w:rsidRDefault="00E327E6" w:rsidP="00154A54">
            <w:pPr>
              <w:bidi/>
              <w:rPr>
                <w:rFonts w:ascii="Traditional Arabic" w:hAnsi="Traditional Arabic" w:cs="Traditional Arabic"/>
                <w:sz w:val="36"/>
                <w:szCs w:val="36"/>
                <w:rtl/>
              </w:rPr>
            </w:pPr>
            <w:r>
              <w:rPr>
                <w:rFonts w:ascii="Traditional Arabic" w:hAnsi="Traditional Arabic" w:cs="Traditional Arabic" w:hint="cs"/>
                <w:sz w:val="36"/>
                <w:szCs w:val="36"/>
                <w:rtl/>
              </w:rPr>
              <w:t>ص58، 124 وغيرهما</w:t>
            </w:r>
          </w:p>
        </w:tc>
      </w:tr>
      <w:tr w:rsidR="00E327E6" w:rsidTr="00D02B4F">
        <w:trPr>
          <w:trHeight w:val="971"/>
        </w:trPr>
        <w:tc>
          <w:tcPr>
            <w:tcW w:w="2092" w:type="dxa"/>
          </w:tcPr>
          <w:p w:rsidR="00E327E6" w:rsidRPr="009437CE" w:rsidRDefault="00E327E6" w:rsidP="002124F3">
            <w:pPr>
              <w:pStyle w:val="Paragraphedeliste"/>
              <w:numPr>
                <w:ilvl w:val="0"/>
                <w:numId w:val="5"/>
              </w:numPr>
              <w:bidi/>
              <w:rPr>
                <w:rFonts w:ascii="Traditional Arabic" w:hAnsi="Traditional Arabic" w:cs="Traditional Arabic"/>
                <w:sz w:val="28"/>
                <w:szCs w:val="28"/>
                <w:rtl/>
                <w:lang w:bidi="ar-DZ"/>
              </w:rPr>
            </w:pPr>
            <w:r w:rsidRPr="009437CE">
              <w:rPr>
                <w:rFonts w:ascii="Traditional Arabic" w:hAnsi="Traditional Arabic" w:cs="Traditional Arabic"/>
                <w:sz w:val="28"/>
                <w:szCs w:val="28"/>
                <w:rtl/>
                <w:lang w:bidi="ar-DZ"/>
              </w:rPr>
              <w:t>الرسالة</w:t>
            </w:r>
          </w:p>
        </w:tc>
        <w:tc>
          <w:tcPr>
            <w:tcW w:w="2693" w:type="dxa"/>
          </w:tcPr>
          <w:p w:rsidR="00E327E6" w:rsidRPr="000B3F34" w:rsidRDefault="00E327E6" w:rsidP="00154A54">
            <w:pPr>
              <w:bidi/>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ابن أبي</w:t>
            </w:r>
            <w:r w:rsidRPr="000B3F34">
              <w:rPr>
                <w:rFonts w:ascii="Traditional Arabic" w:hAnsi="Traditional Arabic" w:cs="Traditional Arabic"/>
                <w:sz w:val="28"/>
                <w:szCs w:val="28"/>
                <w:rtl/>
                <w:lang w:bidi="ar-DZ"/>
              </w:rPr>
              <w:t xml:space="preserve">زيد القيرواني </w:t>
            </w:r>
          </w:p>
          <w:p w:rsidR="00E327E6" w:rsidRPr="00E11B77" w:rsidRDefault="00E327E6" w:rsidP="00154A54">
            <w:pPr>
              <w:bidi/>
              <w:ind w:left="360"/>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 ت</w:t>
            </w:r>
            <w:r w:rsidRPr="00E11B77">
              <w:rPr>
                <w:rFonts w:ascii="Traditional Arabic" w:hAnsi="Traditional Arabic" w:cs="Traditional Arabic"/>
                <w:sz w:val="28"/>
                <w:szCs w:val="28"/>
                <w:rtl/>
                <w:lang w:bidi="ar-DZ"/>
              </w:rPr>
              <w:t xml:space="preserve"> 386 ه</w:t>
            </w:r>
            <w:r>
              <w:rPr>
                <w:rFonts w:ascii="Traditional Arabic" w:hAnsi="Traditional Arabic" w:cs="Traditional Arabic" w:hint="cs"/>
                <w:sz w:val="28"/>
                <w:szCs w:val="28"/>
                <w:rtl/>
                <w:lang w:bidi="ar-DZ"/>
              </w:rPr>
              <w:t>/996م</w:t>
            </w:r>
            <w:r w:rsidRPr="00E11B77">
              <w:rPr>
                <w:rFonts w:ascii="Traditional Arabic" w:hAnsi="Traditional Arabic" w:cs="Traditional Arabic"/>
                <w:sz w:val="28"/>
                <w:szCs w:val="28"/>
                <w:rtl/>
                <w:lang w:bidi="ar-DZ"/>
              </w:rPr>
              <w:t xml:space="preserve"> )</w:t>
            </w:r>
          </w:p>
        </w:tc>
        <w:tc>
          <w:tcPr>
            <w:tcW w:w="2482" w:type="dxa"/>
            <w:gridSpan w:val="2"/>
          </w:tcPr>
          <w:p w:rsidR="00E327E6" w:rsidRPr="000B3F34" w:rsidRDefault="00E327E6" w:rsidP="00154A54">
            <w:pPr>
              <w:bidi/>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مغربي </w:t>
            </w:r>
          </w:p>
        </w:tc>
        <w:tc>
          <w:tcPr>
            <w:tcW w:w="2021" w:type="dxa"/>
          </w:tcPr>
          <w:p w:rsidR="00E327E6" w:rsidRPr="000B3F34" w:rsidRDefault="00E327E6" w:rsidP="00154A54">
            <w:pPr>
              <w:bidi/>
              <w:ind w:left="360"/>
              <w:rPr>
                <w:rFonts w:ascii="Traditional Arabic" w:hAnsi="Traditional Arabic" w:cs="Traditional Arabic"/>
                <w:sz w:val="28"/>
                <w:szCs w:val="28"/>
                <w:rtl/>
                <w:lang w:bidi="ar-DZ"/>
              </w:rPr>
            </w:pPr>
            <w:r w:rsidRPr="000B3F34">
              <w:rPr>
                <w:rFonts w:ascii="Traditional Arabic" w:hAnsi="Traditional Arabic" w:cs="Traditional Arabic"/>
                <w:sz w:val="28"/>
                <w:szCs w:val="28"/>
                <w:rtl/>
                <w:lang w:bidi="ar-DZ"/>
              </w:rPr>
              <w:t>ص 44.</w:t>
            </w:r>
          </w:p>
        </w:tc>
      </w:tr>
      <w:tr w:rsidR="00E327E6" w:rsidTr="00D02B4F">
        <w:trPr>
          <w:trHeight w:val="795"/>
        </w:trPr>
        <w:tc>
          <w:tcPr>
            <w:tcW w:w="2092" w:type="dxa"/>
          </w:tcPr>
          <w:p w:rsidR="00E327E6" w:rsidRPr="00E11B77" w:rsidRDefault="00E327E6" w:rsidP="00154A54">
            <w:pPr>
              <w:bidi/>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lastRenderedPageBreak/>
              <w:t>الجامع لنكت الأحكام</w:t>
            </w:r>
          </w:p>
        </w:tc>
        <w:tc>
          <w:tcPr>
            <w:tcW w:w="2693" w:type="dxa"/>
          </w:tcPr>
          <w:p w:rsidR="00E327E6" w:rsidRPr="00E11B77" w:rsidRDefault="00E327E6" w:rsidP="00154A54">
            <w:pPr>
              <w:pStyle w:val="Paragraphedeliste"/>
              <w:bidi/>
              <w:ind w:left="360"/>
              <w:rPr>
                <w:rFonts w:ascii="Traditional Arabic" w:hAnsi="Traditional Arabic" w:cs="Traditional Arabic"/>
                <w:sz w:val="28"/>
                <w:szCs w:val="28"/>
                <w:lang w:bidi="ar-DZ"/>
              </w:rPr>
            </w:pPr>
            <w:r w:rsidRPr="00E11B77">
              <w:rPr>
                <w:rFonts w:ascii="Traditional Arabic" w:hAnsi="Traditional Arabic" w:cs="Traditional Arabic"/>
                <w:sz w:val="28"/>
                <w:szCs w:val="28"/>
                <w:rtl/>
                <w:lang w:bidi="ar-DZ"/>
              </w:rPr>
              <w:t>أبو القاسم زيدون بن علي</w:t>
            </w:r>
          </w:p>
          <w:p w:rsidR="00E327E6" w:rsidRPr="00E11B77" w:rsidRDefault="00E327E6" w:rsidP="00154A54">
            <w:pPr>
              <w:bidi/>
              <w:ind w:left="360"/>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 ت 463 ه</w:t>
            </w:r>
            <w:r>
              <w:rPr>
                <w:rFonts w:ascii="Traditional Arabic" w:hAnsi="Traditional Arabic" w:cs="Traditional Arabic" w:hint="cs"/>
                <w:sz w:val="28"/>
                <w:szCs w:val="28"/>
                <w:rtl/>
                <w:lang w:bidi="ar-DZ"/>
              </w:rPr>
              <w:t>/1071م</w:t>
            </w:r>
            <w:r w:rsidRPr="00E11B77">
              <w:rPr>
                <w:rFonts w:ascii="Traditional Arabic" w:hAnsi="Traditional Arabic" w:cs="Traditional Arabic"/>
                <w:sz w:val="28"/>
                <w:szCs w:val="28"/>
                <w:rtl/>
                <w:lang w:bidi="ar-DZ"/>
              </w:rPr>
              <w:t xml:space="preserve"> )</w:t>
            </w:r>
          </w:p>
        </w:tc>
        <w:tc>
          <w:tcPr>
            <w:tcW w:w="2482" w:type="dxa"/>
            <w:gridSpan w:val="2"/>
          </w:tcPr>
          <w:p w:rsidR="00E327E6" w:rsidRPr="000B3F34" w:rsidRDefault="00E327E6" w:rsidP="00154A54">
            <w:pPr>
              <w:bidi/>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مغربي</w:t>
            </w:r>
          </w:p>
        </w:tc>
        <w:tc>
          <w:tcPr>
            <w:tcW w:w="2021" w:type="dxa"/>
          </w:tcPr>
          <w:p w:rsidR="00E327E6" w:rsidRPr="000B3F34" w:rsidRDefault="00E327E6" w:rsidP="00154A54">
            <w:pPr>
              <w:bidi/>
              <w:rPr>
                <w:rFonts w:ascii="Traditional Arabic" w:hAnsi="Traditional Arabic" w:cs="Traditional Arabic"/>
                <w:sz w:val="28"/>
                <w:szCs w:val="28"/>
                <w:rtl/>
                <w:lang w:bidi="ar-DZ"/>
              </w:rPr>
            </w:pPr>
            <w:r w:rsidRPr="000B3F34">
              <w:rPr>
                <w:rFonts w:ascii="Traditional Arabic" w:hAnsi="Traditional Arabic" w:cs="Traditional Arabic"/>
                <w:sz w:val="28"/>
                <w:szCs w:val="28"/>
                <w:rtl/>
                <w:lang w:bidi="ar-DZ"/>
              </w:rPr>
              <w:t>ص 135.</w:t>
            </w:r>
          </w:p>
        </w:tc>
      </w:tr>
      <w:tr w:rsidR="00E327E6" w:rsidTr="00D02B4F">
        <w:trPr>
          <w:trHeight w:val="813"/>
        </w:trPr>
        <w:tc>
          <w:tcPr>
            <w:tcW w:w="2092" w:type="dxa"/>
          </w:tcPr>
          <w:p w:rsidR="00E327E6" w:rsidRPr="00E11B77" w:rsidRDefault="00E327E6" w:rsidP="00154A54">
            <w:pPr>
              <w:bidi/>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 xml:space="preserve">الملخص </w:t>
            </w:r>
          </w:p>
        </w:tc>
        <w:tc>
          <w:tcPr>
            <w:tcW w:w="2693" w:type="dxa"/>
          </w:tcPr>
          <w:p w:rsidR="00E327E6" w:rsidRPr="00E11B77" w:rsidRDefault="00E327E6" w:rsidP="00154A54">
            <w:pPr>
              <w:bidi/>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أبي الحسن القابسي</w:t>
            </w:r>
            <w:r>
              <w:rPr>
                <w:rFonts w:ascii="Traditional Arabic" w:hAnsi="Traditional Arabic" w:cs="Traditional Arabic" w:hint="cs"/>
                <w:sz w:val="28"/>
                <w:szCs w:val="28"/>
                <w:rtl/>
                <w:lang w:bidi="ar-DZ"/>
              </w:rPr>
              <w:t>(403ه/1012م)</w:t>
            </w:r>
          </w:p>
        </w:tc>
        <w:tc>
          <w:tcPr>
            <w:tcW w:w="2482" w:type="dxa"/>
            <w:gridSpan w:val="2"/>
          </w:tcPr>
          <w:p w:rsidR="00E327E6" w:rsidRPr="000B3F34" w:rsidRDefault="00E327E6" w:rsidP="00154A54">
            <w:pPr>
              <w:bidi/>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مغربي </w:t>
            </w:r>
          </w:p>
        </w:tc>
        <w:tc>
          <w:tcPr>
            <w:tcW w:w="2021" w:type="dxa"/>
          </w:tcPr>
          <w:p w:rsidR="00E327E6" w:rsidRPr="000B3F34" w:rsidRDefault="00E327E6" w:rsidP="00154A54">
            <w:pPr>
              <w:bidi/>
              <w:rPr>
                <w:rFonts w:ascii="Traditional Arabic" w:hAnsi="Traditional Arabic" w:cs="Traditional Arabic"/>
                <w:sz w:val="28"/>
                <w:szCs w:val="28"/>
                <w:rtl/>
                <w:lang w:bidi="ar-DZ"/>
              </w:rPr>
            </w:pPr>
            <w:r w:rsidRPr="000B3F34">
              <w:rPr>
                <w:rFonts w:ascii="Traditional Arabic" w:hAnsi="Traditional Arabic" w:cs="Traditional Arabic"/>
                <w:sz w:val="28"/>
                <w:szCs w:val="28"/>
                <w:rtl/>
                <w:lang w:bidi="ar-DZ"/>
              </w:rPr>
              <w:t>ص 154.</w:t>
            </w:r>
          </w:p>
        </w:tc>
      </w:tr>
      <w:tr w:rsidR="00E327E6" w:rsidTr="00D02B4F">
        <w:trPr>
          <w:trHeight w:val="1140"/>
        </w:trPr>
        <w:tc>
          <w:tcPr>
            <w:tcW w:w="2092" w:type="dxa"/>
          </w:tcPr>
          <w:p w:rsidR="00E327E6" w:rsidRPr="00E11B77" w:rsidRDefault="00E327E6" w:rsidP="00154A54">
            <w:pPr>
              <w:bidi/>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المختلطة</w:t>
            </w:r>
          </w:p>
        </w:tc>
        <w:tc>
          <w:tcPr>
            <w:tcW w:w="2693" w:type="dxa"/>
          </w:tcPr>
          <w:p w:rsidR="00E327E6" w:rsidRPr="00E11B77" w:rsidRDefault="00E327E6" w:rsidP="002124F3">
            <w:pPr>
              <w:pStyle w:val="Paragraphedeliste"/>
              <w:numPr>
                <w:ilvl w:val="0"/>
                <w:numId w:val="2"/>
              </w:numPr>
              <w:bidi/>
              <w:rPr>
                <w:rFonts w:ascii="Traditional Arabic" w:hAnsi="Traditional Arabic" w:cs="Traditional Arabic"/>
                <w:sz w:val="28"/>
                <w:szCs w:val="28"/>
                <w:lang w:bidi="ar-DZ"/>
              </w:rPr>
            </w:pPr>
            <w:r w:rsidRPr="00E11B77">
              <w:rPr>
                <w:rFonts w:ascii="Traditional Arabic" w:hAnsi="Traditional Arabic" w:cs="Traditional Arabic"/>
                <w:sz w:val="28"/>
                <w:szCs w:val="28"/>
                <w:rtl/>
                <w:lang w:bidi="ar-DZ"/>
              </w:rPr>
              <w:t xml:space="preserve">أسد بن فرات (ت </w:t>
            </w:r>
            <w:r>
              <w:rPr>
                <w:rFonts w:ascii="Traditional Arabic" w:hAnsi="Traditional Arabic" w:cs="Traditional Arabic" w:hint="cs"/>
                <w:sz w:val="28"/>
                <w:szCs w:val="28"/>
                <w:rtl/>
                <w:lang w:bidi="ar-DZ"/>
              </w:rPr>
              <w:t>213ه/808م</w:t>
            </w:r>
            <w:r w:rsidRPr="00E11B77">
              <w:rPr>
                <w:rFonts w:ascii="Traditional Arabic" w:hAnsi="Traditional Arabic" w:cs="Traditional Arabic"/>
                <w:sz w:val="28"/>
                <w:szCs w:val="28"/>
                <w:rtl/>
                <w:lang w:bidi="ar-DZ"/>
              </w:rPr>
              <w:t>)</w:t>
            </w:r>
          </w:p>
          <w:p w:rsidR="00E327E6" w:rsidRPr="00E11B77" w:rsidRDefault="00E327E6" w:rsidP="002124F3">
            <w:pPr>
              <w:pStyle w:val="Paragraphedeliste"/>
              <w:numPr>
                <w:ilvl w:val="0"/>
                <w:numId w:val="2"/>
              </w:numPr>
              <w:bidi/>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سحنون بن سعيد (ت 240 ه</w:t>
            </w:r>
            <w:r>
              <w:rPr>
                <w:rFonts w:ascii="Traditional Arabic" w:hAnsi="Traditional Arabic" w:cs="Traditional Arabic" w:hint="cs"/>
                <w:sz w:val="28"/>
                <w:szCs w:val="28"/>
                <w:rtl/>
                <w:lang w:bidi="ar-DZ"/>
              </w:rPr>
              <w:t>/854م</w:t>
            </w:r>
            <w:r w:rsidRPr="00E11B77">
              <w:rPr>
                <w:rFonts w:ascii="Traditional Arabic" w:hAnsi="Traditional Arabic" w:cs="Traditional Arabic"/>
                <w:sz w:val="28"/>
                <w:szCs w:val="28"/>
                <w:rtl/>
                <w:lang w:bidi="ar-DZ"/>
              </w:rPr>
              <w:t>)</w:t>
            </w:r>
          </w:p>
        </w:tc>
        <w:tc>
          <w:tcPr>
            <w:tcW w:w="2482" w:type="dxa"/>
            <w:gridSpan w:val="2"/>
          </w:tcPr>
          <w:p w:rsidR="00E327E6" w:rsidRDefault="00E327E6" w:rsidP="00154A54">
            <w:pPr>
              <w:bidi/>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مغربي</w:t>
            </w:r>
          </w:p>
        </w:tc>
        <w:tc>
          <w:tcPr>
            <w:tcW w:w="2021" w:type="dxa"/>
          </w:tcPr>
          <w:p w:rsidR="00E327E6" w:rsidRDefault="00E327E6" w:rsidP="00154A54">
            <w:pPr>
              <w:bidi/>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ص</w:t>
            </w:r>
            <w:r w:rsidRPr="00E11B77">
              <w:rPr>
                <w:rFonts w:ascii="Traditional Arabic" w:hAnsi="Traditional Arabic" w:cs="Traditional Arabic"/>
                <w:sz w:val="28"/>
                <w:szCs w:val="28"/>
                <w:rtl/>
                <w:lang w:bidi="ar-DZ"/>
              </w:rPr>
              <w:t xml:space="preserve"> 162.</w:t>
            </w:r>
          </w:p>
          <w:p w:rsidR="00E327E6" w:rsidRPr="00E11B77" w:rsidRDefault="00E327E6" w:rsidP="00154A54">
            <w:pPr>
              <w:bidi/>
              <w:rPr>
                <w:rFonts w:ascii="Traditional Arabic" w:hAnsi="Traditional Arabic" w:cs="Traditional Arabic"/>
                <w:sz w:val="28"/>
                <w:szCs w:val="28"/>
                <w:rtl/>
                <w:lang w:bidi="ar-DZ"/>
              </w:rPr>
            </w:pPr>
          </w:p>
        </w:tc>
      </w:tr>
      <w:tr w:rsidR="00E327E6" w:rsidTr="00D02B4F">
        <w:trPr>
          <w:trHeight w:val="1299"/>
        </w:trPr>
        <w:tc>
          <w:tcPr>
            <w:tcW w:w="2092" w:type="dxa"/>
          </w:tcPr>
          <w:p w:rsidR="00E327E6" w:rsidRPr="00E11B77" w:rsidRDefault="00E327E6" w:rsidP="002124F3">
            <w:pPr>
              <w:pStyle w:val="Paragraphedeliste"/>
              <w:numPr>
                <w:ilvl w:val="0"/>
                <w:numId w:val="2"/>
              </w:numPr>
              <w:bidi/>
              <w:rPr>
                <w:rFonts w:ascii="Traditional Arabic" w:hAnsi="Traditional Arabic" w:cs="Traditional Arabic"/>
                <w:sz w:val="28"/>
                <w:szCs w:val="28"/>
                <w:lang w:bidi="ar-DZ"/>
              </w:rPr>
            </w:pPr>
            <w:r>
              <w:rPr>
                <w:rFonts w:ascii="Traditional Arabic" w:hAnsi="Traditional Arabic" w:cs="Traditional Arabic"/>
                <w:sz w:val="28"/>
                <w:szCs w:val="28"/>
                <w:rtl/>
                <w:lang w:bidi="ar-DZ"/>
              </w:rPr>
              <w:t>كتاب في مذهب الإمام مالك</w:t>
            </w:r>
          </w:p>
          <w:p w:rsidR="00E327E6" w:rsidRPr="00E11B77" w:rsidRDefault="00E327E6" w:rsidP="002124F3">
            <w:pPr>
              <w:pStyle w:val="Paragraphedeliste"/>
              <w:numPr>
                <w:ilvl w:val="0"/>
                <w:numId w:val="2"/>
              </w:numPr>
              <w:bidi/>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كتاب في بسط مسائل ( المدونة )</w:t>
            </w:r>
          </w:p>
        </w:tc>
        <w:tc>
          <w:tcPr>
            <w:tcW w:w="2693" w:type="dxa"/>
          </w:tcPr>
          <w:p w:rsidR="008645D8" w:rsidRDefault="00E327E6" w:rsidP="00154A54">
            <w:pPr>
              <w:bidi/>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أبو القاسم اللبيدي</w:t>
            </w:r>
          </w:p>
          <w:p w:rsidR="00E327E6" w:rsidRPr="00E11B77" w:rsidRDefault="00E327E6" w:rsidP="00154A54">
            <w:pPr>
              <w:bidi/>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 xml:space="preserve">( ت: </w:t>
            </w:r>
            <w:r>
              <w:rPr>
                <w:rFonts w:ascii="Traditional Arabic" w:hAnsi="Traditional Arabic" w:cs="Traditional Arabic" w:hint="cs"/>
                <w:sz w:val="28"/>
                <w:szCs w:val="28"/>
                <w:rtl/>
                <w:lang w:bidi="ar-DZ"/>
              </w:rPr>
              <w:t>440ه/1048م</w:t>
            </w:r>
            <w:r w:rsidRPr="00E11B77">
              <w:rPr>
                <w:rFonts w:ascii="Traditional Arabic" w:hAnsi="Traditional Arabic" w:cs="Traditional Arabic"/>
                <w:sz w:val="28"/>
                <w:szCs w:val="28"/>
                <w:rtl/>
                <w:lang w:bidi="ar-DZ"/>
              </w:rPr>
              <w:t>)</w:t>
            </w:r>
          </w:p>
        </w:tc>
        <w:tc>
          <w:tcPr>
            <w:tcW w:w="2268" w:type="dxa"/>
          </w:tcPr>
          <w:p w:rsidR="00E327E6" w:rsidRPr="00E11B77" w:rsidRDefault="00E327E6" w:rsidP="00154A54">
            <w:pPr>
              <w:bidi/>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مغربي</w:t>
            </w:r>
          </w:p>
        </w:tc>
        <w:tc>
          <w:tcPr>
            <w:tcW w:w="2235" w:type="dxa"/>
            <w:gridSpan w:val="2"/>
          </w:tcPr>
          <w:p w:rsidR="00E327E6" w:rsidRPr="008C07E3" w:rsidRDefault="00E327E6" w:rsidP="00154A54">
            <w:pPr>
              <w:bidi/>
              <w:rPr>
                <w:rFonts w:ascii="Traditional Arabic" w:hAnsi="Traditional Arabic" w:cs="Traditional Arabic"/>
                <w:sz w:val="28"/>
                <w:szCs w:val="28"/>
                <w:lang w:bidi="ar-DZ"/>
              </w:rPr>
            </w:pPr>
            <w:r w:rsidRPr="008C07E3">
              <w:rPr>
                <w:rFonts w:ascii="Traditional Arabic" w:hAnsi="Traditional Arabic" w:cs="Traditional Arabic"/>
                <w:sz w:val="28"/>
                <w:szCs w:val="28"/>
                <w:rtl/>
                <w:lang w:bidi="ar-DZ"/>
              </w:rPr>
              <w:t>ص 228.</w:t>
            </w:r>
          </w:p>
          <w:p w:rsidR="00E327E6" w:rsidRPr="00DE0C46" w:rsidRDefault="00E327E6" w:rsidP="00154A54">
            <w:pPr>
              <w:bidi/>
              <w:rPr>
                <w:rFonts w:ascii="Traditional Arabic" w:hAnsi="Traditional Arabic" w:cs="Traditional Arabic"/>
                <w:sz w:val="28"/>
                <w:szCs w:val="28"/>
                <w:rtl/>
                <w:lang w:bidi="ar-DZ"/>
              </w:rPr>
            </w:pPr>
          </w:p>
        </w:tc>
      </w:tr>
      <w:tr w:rsidR="00E327E6" w:rsidTr="00D02B4F">
        <w:trPr>
          <w:trHeight w:val="1581"/>
        </w:trPr>
        <w:tc>
          <w:tcPr>
            <w:tcW w:w="2092" w:type="dxa"/>
          </w:tcPr>
          <w:p w:rsidR="00E327E6" w:rsidRPr="00E11B77" w:rsidRDefault="00E327E6" w:rsidP="002124F3">
            <w:pPr>
              <w:pStyle w:val="Paragraphedeliste"/>
              <w:numPr>
                <w:ilvl w:val="0"/>
                <w:numId w:val="2"/>
              </w:numPr>
              <w:bidi/>
              <w:rPr>
                <w:rFonts w:ascii="Traditional Arabic" w:hAnsi="Traditional Arabic" w:cs="Traditional Arabic"/>
                <w:sz w:val="28"/>
                <w:szCs w:val="28"/>
                <w:lang w:bidi="ar-DZ"/>
              </w:rPr>
            </w:pPr>
            <w:r w:rsidRPr="00E11B77">
              <w:rPr>
                <w:rFonts w:ascii="Traditional Arabic" w:hAnsi="Traditional Arabic" w:cs="Traditional Arabic"/>
                <w:sz w:val="28"/>
                <w:szCs w:val="28"/>
                <w:rtl/>
                <w:lang w:bidi="ar-DZ"/>
              </w:rPr>
              <w:t>شرح البرهان .</w:t>
            </w:r>
          </w:p>
          <w:p w:rsidR="00E327E6" w:rsidRPr="00E11B77" w:rsidRDefault="00E327E6" w:rsidP="002124F3">
            <w:pPr>
              <w:pStyle w:val="Paragraphedeliste"/>
              <w:numPr>
                <w:ilvl w:val="0"/>
                <w:numId w:val="2"/>
              </w:numPr>
              <w:bidi/>
              <w:rPr>
                <w:rFonts w:ascii="Traditional Arabic" w:hAnsi="Traditional Arabic" w:cs="Traditional Arabic"/>
                <w:sz w:val="28"/>
                <w:szCs w:val="28"/>
                <w:lang w:bidi="ar-DZ"/>
              </w:rPr>
            </w:pPr>
            <w:r w:rsidRPr="00E11B77">
              <w:rPr>
                <w:rFonts w:ascii="Traditional Arabic" w:hAnsi="Traditional Arabic" w:cs="Traditional Arabic"/>
                <w:sz w:val="28"/>
                <w:szCs w:val="28"/>
                <w:rtl/>
                <w:lang w:bidi="ar-DZ"/>
              </w:rPr>
              <w:t>التلقين.</w:t>
            </w:r>
          </w:p>
          <w:p w:rsidR="00E327E6" w:rsidRPr="00E11B77" w:rsidRDefault="00E327E6" w:rsidP="002124F3">
            <w:pPr>
              <w:pStyle w:val="Paragraphedeliste"/>
              <w:numPr>
                <w:ilvl w:val="0"/>
                <w:numId w:val="2"/>
              </w:numPr>
              <w:bidi/>
              <w:rPr>
                <w:rFonts w:ascii="Traditional Arabic" w:hAnsi="Traditional Arabic" w:cs="Traditional Arabic"/>
                <w:sz w:val="28"/>
                <w:szCs w:val="28"/>
                <w:rtl/>
                <w:lang w:bidi="ar-DZ"/>
              </w:rPr>
            </w:pPr>
            <w:r w:rsidRPr="00E11B77">
              <w:rPr>
                <w:rFonts w:ascii="Traditional Arabic" w:hAnsi="Traditional Arabic" w:cs="Traditional Arabic" w:hint="cs"/>
                <w:sz w:val="28"/>
                <w:szCs w:val="28"/>
                <w:rtl/>
                <w:lang w:bidi="ar-DZ"/>
              </w:rPr>
              <w:t>إيضاح</w:t>
            </w:r>
            <w:r w:rsidRPr="00E11B77">
              <w:rPr>
                <w:rFonts w:ascii="Traditional Arabic" w:hAnsi="Traditional Arabic" w:cs="Traditional Arabic"/>
                <w:sz w:val="28"/>
                <w:szCs w:val="28"/>
                <w:rtl/>
                <w:lang w:bidi="ar-DZ"/>
              </w:rPr>
              <w:t xml:space="preserve"> المحصول </w:t>
            </w:r>
          </w:p>
        </w:tc>
        <w:tc>
          <w:tcPr>
            <w:tcW w:w="2693" w:type="dxa"/>
          </w:tcPr>
          <w:p w:rsidR="00E327E6" w:rsidRPr="00E11B77" w:rsidRDefault="00E327E6" w:rsidP="00154A54">
            <w:pPr>
              <w:bidi/>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محمد بن علي المازري (ت: 536 ه</w:t>
            </w:r>
            <w:r>
              <w:rPr>
                <w:rFonts w:ascii="Traditional Arabic" w:hAnsi="Traditional Arabic" w:cs="Traditional Arabic" w:hint="cs"/>
                <w:sz w:val="28"/>
                <w:szCs w:val="28"/>
                <w:rtl/>
                <w:lang w:bidi="ar-DZ"/>
              </w:rPr>
              <w:t>/1141م</w:t>
            </w:r>
            <w:r w:rsidRPr="00E11B77">
              <w:rPr>
                <w:rFonts w:ascii="Traditional Arabic" w:hAnsi="Traditional Arabic" w:cs="Traditional Arabic"/>
                <w:sz w:val="28"/>
                <w:szCs w:val="28"/>
                <w:rtl/>
                <w:lang w:bidi="ar-DZ"/>
              </w:rPr>
              <w:t xml:space="preserve"> )</w:t>
            </w:r>
          </w:p>
        </w:tc>
        <w:tc>
          <w:tcPr>
            <w:tcW w:w="2268" w:type="dxa"/>
          </w:tcPr>
          <w:p w:rsidR="00E327E6" w:rsidRPr="00E11B77" w:rsidRDefault="00E327E6" w:rsidP="00154A54">
            <w:pPr>
              <w:bidi/>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مغربي </w:t>
            </w:r>
          </w:p>
        </w:tc>
        <w:tc>
          <w:tcPr>
            <w:tcW w:w="2235" w:type="dxa"/>
            <w:gridSpan w:val="2"/>
          </w:tcPr>
          <w:p w:rsidR="00E327E6" w:rsidRPr="008C07E3" w:rsidRDefault="00E327E6" w:rsidP="00154A54">
            <w:pPr>
              <w:bidi/>
              <w:rPr>
                <w:rFonts w:ascii="Traditional Arabic" w:hAnsi="Traditional Arabic" w:cs="Traditional Arabic"/>
                <w:sz w:val="28"/>
                <w:szCs w:val="28"/>
                <w:rtl/>
                <w:lang w:bidi="ar-DZ"/>
              </w:rPr>
            </w:pPr>
            <w:r w:rsidRPr="008C07E3">
              <w:rPr>
                <w:rFonts w:ascii="Traditional Arabic" w:hAnsi="Traditional Arabic" w:cs="Traditional Arabic"/>
                <w:sz w:val="28"/>
                <w:szCs w:val="28"/>
                <w:rtl/>
                <w:lang w:bidi="ar-DZ"/>
              </w:rPr>
              <w:t>ص 65.</w:t>
            </w:r>
          </w:p>
        </w:tc>
      </w:tr>
      <w:tr w:rsidR="00D02B4F" w:rsidTr="00D02B4F">
        <w:trPr>
          <w:trHeight w:val="5528"/>
        </w:trPr>
        <w:tc>
          <w:tcPr>
            <w:tcW w:w="2092" w:type="dxa"/>
          </w:tcPr>
          <w:p w:rsidR="00D02B4F" w:rsidRPr="00D02B4F" w:rsidRDefault="00D02B4F" w:rsidP="00D02B4F">
            <w:pPr>
              <w:rPr>
                <w:rFonts w:ascii="Traditional Arabic" w:hAnsi="Traditional Arabic" w:cs="Traditional Arabic"/>
                <w:sz w:val="36"/>
                <w:szCs w:val="36"/>
                <w:rtl/>
              </w:rPr>
            </w:pPr>
            <w:r w:rsidRPr="00D02B4F">
              <w:rPr>
                <w:rFonts w:ascii="Traditional Arabic" w:hAnsi="Traditional Arabic" w:cs="Traditional Arabic"/>
                <w:sz w:val="36"/>
                <w:szCs w:val="36"/>
              </w:rPr>
              <w:t>-</w:t>
            </w:r>
            <w:r w:rsidRPr="00D02B4F">
              <w:rPr>
                <w:rFonts w:ascii="Traditional Arabic" w:hAnsi="Traditional Arabic" w:cs="Traditional Arabic" w:hint="cs"/>
                <w:sz w:val="36"/>
                <w:szCs w:val="36"/>
                <w:rtl/>
              </w:rPr>
              <w:t>النكتوالفروقلمسائلالمدونةوالمختلطة</w:t>
            </w:r>
          </w:p>
          <w:p w:rsidR="00D02B4F" w:rsidRPr="00D02B4F" w:rsidRDefault="00D02B4F" w:rsidP="00D02B4F">
            <w:pPr>
              <w:rPr>
                <w:rFonts w:ascii="Traditional Arabic" w:hAnsi="Traditional Arabic" w:cs="Traditional Arabic"/>
                <w:sz w:val="36"/>
                <w:szCs w:val="36"/>
                <w:rtl/>
              </w:rPr>
            </w:pPr>
            <w:r w:rsidRPr="00D02B4F">
              <w:rPr>
                <w:rFonts w:ascii="Traditional Arabic" w:hAnsi="Traditional Arabic" w:cs="Traditional Arabic"/>
                <w:sz w:val="36"/>
                <w:szCs w:val="36"/>
              </w:rPr>
              <w:t>-</w:t>
            </w:r>
            <w:r w:rsidRPr="00D02B4F">
              <w:rPr>
                <w:rFonts w:ascii="Traditional Arabic" w:hAnsi="Traditional Arabic" w:cs="Traditional Arabic" w:hint="cs"/>
                <w:sz w:val="36"/>
                <w:szCs w:val="36"/>
                <w:rtl/>
              </w:rPr>
              <w:t>تهذيبالطالبفيشرحالمدونة</w:t>
            </w:r>
          </w:p>
          <w:p w:rsidR="00D02B4F" w:rsidRPr="00D02B4F" w:rsidRDefault="00D02B4F" w:rsidP="00D02B4F">
            <w:pPr>
              <w:rPr>
                <w:rFonts w:ascii="Traditional Arabic" w:hAnsi="Traditional Arabic" w:cs="Traditional Arabic"/>
                <w:sz w:val="36"/>
                <w:szCs w:val="36"/>
                <w:rtl/>
              </w:rPr>
            </w:pPr>
            <w:r w:rsidRPr="00D02B4F">
              <w:rPr>
                <w:rFonts w:ascii="Traditional Arabic" w:hAnsi="Traditional Arabic" w:cs="Traditional Arabic"/>
                <w:sz w:val="36"/>
                <w:szCs w:val="36"/>
              </w:rPr>
              <w:t>-</w:t>
            </w:r>
            <w:r w:rsidRPr="00D02B4F">
              <w:rPr>
                <w:rFonts w:ascii="Traditional Arabic" w:hAnsi="Traditional Arabic" w:cs="Traditional Arabic" w:hint="cs"/>
                <w:sz w:val="36"/>
                <w:szCs w:val="36"/>
                <w:rtl/>
              </w:rPr>
              <w:t>استدراكعلىمختصرالبرادعي</w:t>
            </w:r>
          </w:p>
          <w:p w:rsidR="00D02B4F" w:rsidRDefault="00D02B4F" w:rsidP="00D02B4F">
            <w:pPr>
              <w:bidi/>
              <w:rPr>
                <w:rFonts w:ascii="Traditional Arabic" w:hAnsi="Traditional Arabic" w:cs="Traditional Arabic"/>
                <w:sz w:val="36"/>
                <w:szCs w:val="36"/>
                <w:rtl/>
              </w:rPr>
            </w:pPr>
            <w:r w:rsidRPr="00D02B4F">
              <w:rPr>
                <w:rFonts w:ascii="Traditional Arabic" w:hAnsi="Traditional Arabic" w:cs="Traditional Arabic"/>
                <w:sz w:val="36"/>
                <w:szCs w:val="36"/>
                <w:rtl/>
              </w:rPr>
              <w:t>-</w:t>
            </w:r>
            <w:r w:rsidRPr="00D02B4F">
              <w:rPr>
                <w:rFonts w:ascii="Traditional Arabic" w:hAnsi="Traditional Arabic" w:cs="Traditional Arabic" w:hint="cs"/>
                <w:sz w:val="36"/>
                <w:szCs w:val="36"/>
                <w:rtl/>
              </w:rPr>
              <w:t>كتابالبيانلشرحالبرهانفيأصولالفقه</w:t>
            </w:r>
          </w:p>
        </w:tc>
        <w:tc>
          <w:tcPr>
            <w:tcW w:w="2693" w:type="dxa"/>
          </w:tcPr>
          <w:p w:rsidR="00D02B4F" w:rsidRDefault="00D02B4F" w:rsidP="00D02B4F">
            <w:pPr>
              <w:bidi/>
              <w:rPr>
                <w:rFonts w:ascii="Traditional Arabic" w:hAnsi="Traditional Arabic" w:cs="Traditional Arabic"/>
                <w:sz w:val="36"/>
                <w:szCs w:val="36"/>
                <w:rtl/>
              </w:rPr>
            </w:pPr>
            <w:r w:rsidRPr="00D02B4F">
              <w:rPr>
                <w:rFonts w:ascii="Traditional Arabic" w:hAnsi="Traditional Arabic" w:cs="Traditional Arabic" w:hint="cs"/>
                <w:sz w:val="36"/>
                <w:szCs w:val="36"/>
                <w:rtl/>
              </w:rPr>
              <w:t>عبدالحقالصقلي</w:t>
            </w:r>
            <w:r w:rsidRPr="00D02B4F">
              <w:rPr>
                <w:rFonts w:ascii="Traditional Arabic" w:hAnsi="Traditional Arabic" w:cs="Traditional Arabic"/>
                <w:sz w:val="36"/>
                <w:szCs w:val="36"/>
                <w:rtl/>
              </w:rPr>
              <w:t>(467</w:t>
            </w:r>
            <w:r w:rsidRPr="00D02B4F">
              <w:rPr>
                <w:rFonts w:ascii="Traditional Arabic" w:hAnsi="Traditional Arabic" w:cs="Traditional Arabic" w:hint="cs"/>
                <w:sz w:val="36"/>
                <w:szCs w:val="36"/>
                <w:rtl/>
              </w:rPr>
              <w:t>ه</w:t>
            </w:r>
            <w:r w:rsidRPr="00D02B4F">
              <w:rPr>
                <w:rFonts w:ascii="Traditional Arabic" w:hAnsi="Traditional Arabic" w:cs="Traditional Arabic"/>
                <w:sz w:val="36"/>
                <w:szCs w:val="36"/>
                <w:rtl/>
              </w:rPr>
              <w:t>/1074</w:t>
            </w:r>
            <w:r w:rsidRPr="00D02B4F">
              <w:rPr>
                <w:rFonts w:ascii="Traditional Arabic" w:hAnsi="Traditional Arabic" w:cs="Traditional Arabic" w:hint="cs"/>
                <w:sz w:val="36"/>
                <w:szCs w:val="36"/>
                <w:rtl/>
              </w:rPr>
              <w:t>م</w:t>
            </w:r>
            <w:r w:rsidRPr="00D02B4F">
              <w:rPr>
                <w:rFonts w:ascii="Traditional Arabic" w:hAnsi="Traditional Arabic" w:cs="Traditional Arabic"/>
                <w:sz w:val="36"/>
                <w:szCs w:val="36"/>
                <w:rtl/>
              </w:rPr>
              <w:t>)</w:t>
            </w:r>
          </w:p>
        </w:tc>
        <w:tc>
          <w:tcPr>
            <w:tcW w:w="2268" w:type="dxa"/>
          </w:tcPr>
          <w:p w:rsidR="00D02B4F" w:rsidRDefault="00D02B4F" w:rsidP="00154A54">
            <w:pPr>
              <w:bidi/>
              <w:rPr>
                <w:rFonts w:ascii="Traditional Arabic" w:hAnsi="Traditional Arabic" w:cs="Traditional Arabic"/>
                <w:sz w:val="36"/>
                <w:szCs w:val="36"/>
                <w:rtl/>
              </w:rPr>
            </w:pPr>
            <w:r>
              <w:rPr>
                <w:rFonts w:ascii="Traditional Arabic" w:hAnsi="Traditional Arabic" w:cs="Traditional Arabic" w:hint="cs"/>
                <w:sz w:val="36"/>
                <w:szCs w:val="36"/>
                <w:rtl/>
              </w:rPr>
              <w:t xml:space="preserve">صقلي </w:t>
            </w:r>
          </w:p>
          <w:p w:rsidR="00D02B4F" w:rsidRDefault="00D02B4F" w:rsidP="00D02B4F">
            <w:pPr>
              <w:bidi/>
              <w:rPr>
                <w:rFonts w:ascii="Traditional Arabic" w:hAnsi="Traditional Arabic" w:cs="Traditional Arabic"/>
                <w:sz w:val="36"/>
                <w:szCs w:val="36"/>
                <w:rtl/>
              </w:rPr>
            </w:pPr>
          </w:p>
        </w:tc>
        <w:tc>
          <w:tcPr>
            <w:tcW w:w="2235" w:type="dxa"/>
            <w:gridSpan w:val="2"/>
          </w:tcPr>
          <w:p w:rsidR="00D02B4F" w:rsidRDefault="00D02B4F" w:rsidP="00154A54">
            <w:pPr>
              <w:bidi/>
              <w:rPr>
                <w:rFonts w:ascii="Traditional Arabic" w:hAnsi="Traditional Arabic" w:cs="Traditional Arabic"/>
                <w:sz w:val="36"/>
                <w:szCs w:val="36"/>
                <w:rtl/>
              </w:rPr>
            </w:pPr>
            <w:r>
              <w:rPr>
                <w:rFonts w:ascii="Traditional Arabic" w:hAnsi="Traditional Arabic" w:cs="Traditional Arabic" w:hint="cs"/>
                <w:sz w:val="36"/>
                <w:szCs w:val="36"/>
                <w:rtl/>
              </w:rPr>
              <w:t>ص228</w:t>
            </w:r>
          </w:p>
        </w:tc>
      </w:tr>
      <w:tr w:rsidR="00154A54" w:rsidTr="00D02B4F">
        <w:trPr>
          <w:trHeight w:val="1320"/>
        </w:trPr>
        <w:tc>
          <w:tcPr>
            <w:tcW w:w="2092" w:type="dxa"/>
          </w:tcPr>
          <w:p w:rsidR="00154A54" w:rsidRDefault="00154A54" w:rsidP="00154A54">
            <w:pPr>
              <w:bidi/>
              <w:ind w:left="108"/>
              <w:rPr>
                <w:rFonts w:ascii="Traditional Arabic" w:hAnsi="Traditional Arabic" w:cs="Traditional Arabic"/>
                <w:sz w:val="36"/>
                <w:szCs w:val="36"/>
                <w:rtl/>
              </w:rPr>
            </w:pPr>
            <w:r w:rsidRPr="006F6019">
              <w:rPr>
                <w:rFonts w:ascii="Traditional Arabic" w:hAnsi="Traditional Arabic" w:cs="Traditional Arabic"/>
                <w:sz w:val="36"/>
                <w:szCs w:val="36"/>
                <w:rtl/>
              </w:rPr>
              <w:lastRenderedPageBreak/>
              <w:t xml:space="preserve">التهذيب في </w:t>
            </w:r>
            <w:r>
              <w:rPr>
                <w:rFonts w:ascii="Traditional Arabic" w:hAnsi="Traditional Arabic" w:cs="Traditional Arabic" w:hint="cs"/>
                <w:sz w:val="36"/>
                <w:szCs w:val="36"/>
                <w:rtl/>
              </w:rPr>
              <w:t>اخ</w:t>
            </w:r>
            <w:r w:rsidRPr="006F6019">
              <w:rPr>
                <w:rFonts w:ascii="Traditional Arabic" w:hAnsi="Traditional Arabic" w:cs="Traditional Arabic" w:hint="cs"/>
                <w:sz w:val="36"/>
                <w:szCs w:val="36"/>
                <w:rtl/>
              </w:rPr>
              <w:t>تصار</w:t>
            </w:r>
            <w:r w:rsidRPr="006F6019">
              <w:rPr>
                <w:rFonts w:ascii="Traditional Arabic" w:hAnsi="Traditional Arabic" w:cs="Traditional Arabic"/>
                <w:sz w:val="36"/>
                <w:szCs w:val="36"/>
                <w:rtl/>
              </w:rPr>
              <w:t xml:space="preserve"> المدونة</w:t>
            </w:r>
          </w:p>
        </w:tc>
        <w:tc>
          <w:tcPr>
            <w:tcW w:w="2693" w:type="dxa"/>
          </w:tcPr>
          <w:p w:rsidR="00154A54" w:rsidRDefault="00154A54" w:rsidP="00154A54">
            <w:pPr>
              <w:rPr>
                <w:rFonts w:ascii="Traditional Arabic" w:hAnsi="Traditional Arabic" w:cs="Traditional Arabic"/>
                <w:sz w:val="36"/>
                <w:szCs w:val="36"/>
              </w:rPr>
            </w:pPr>
          </w:p>
          <w:p w:rsidR="00154A54" w:rsidRDefault="00154A54" w:rsidP="00154A54">
            <w:pPr>
              <w:bidi/>
              <w:rPr>
                <w:rFonts w:ascii="Traditional Arabic" w:hAnsi="Traditional Arabic" w:cs="Traditional Arabic"/>
                <w:sz w:val="36"/>
                <w:szCs w:val="36"/>
                <w:rtl/>
              </w:rPr>
            </w:pPr>
            <w:r w:rsidRPr="006F6019">
              <w:rPr>
                <w:rFonts w:ascii="Traditional Arabic" w:hAnsi="Traditional Arabic" w:cs="Traditional Arabic"/>
                <w:sz w:val="36"/>
                <w:szCs w:val="36"/>
                <w:rtl/>
              </w:rPr>
              <w:t>أبو سعيد البراذ</w:t>
            </w:r>
            <w:r>
              <w:rPr>
                <w:rFonts w:ascii="Traditional Arabic" w:hAnsi="Traditional Arabic" w:cs="Traditional Arabic" w:hint="cs"/>
                <w:sz w:val="36"/>
                <w:szCs w:val="36"/>
                <w:rtl/>
              </w:rPr>
              <w:t>ع</w:t>
            </w:r>
            <w:r w:rsidRPr="006F6019">
              <w:rPr>
                <w:rFonts w:ascii="Traditional Arabic" w:hAnsi="Traditional Arabic" w:cs="Traditional Arabic"/>
                <w:sz w:val="36"/>
                <w:szCs w:val="36"/>
                <w:rtl/>
              </w:rPr>
              <w:t>ي</w:t>
            </w:r>
            <w:r>
              <w:rPr>
                <w:rFonts w:ascii="Traditional Arabic" w:hAnsi="Traditional Arabic" w:cs="Traditional Arabic" w:hint="cs"/>
                <w:sz w:val="36"/>
                <w:szCs w:val="36"/>
                <w:rtl/>
              </w:rPr>
              <w:t>(372ه/982م)</w:t>
            </w:r>
          </w:p>
        </w:tc>
        <w:tc>
          <w:tcPr>
            <w:tcW w:w="2268" w:type="dxa"/>
          </w:tcPr>
          <w:p w:rsidR="00154A54" w:rsidRDefault="00154A54" w:rsidP="00154A54">
            <w:pPr>
              <w:rPr>
                <w:rFonts w:ascii="Traditional Arabic" w:hAnsi="Traditional Arabic" w:cs="Traditional Arabic"/>
                <w:sz w:val="36"/>
                <w:szCs w:val="36"/>
              </w:rPr>
            </w:pPr>
          </w:p>
          <w:p w:rsidR="00154A54" w:rsidRDefault="00154A54" w:rsidP="00154A54">
            <w:pPr>
              <w:bidi/>
              <w:rPr>
                <w:rFonts w:ascii="Traditional Arabic" w:hAnsi="Traditional Arabic" w:cs="Traditional Arabic"/>
                <w:sz w:val="36"/>
                <w:szCs w:val="36"/>
                <w:rtl/>
              </w:rPr>
            </w:pPr>
            <w:r>
              <w:rPr>
                <w:rFonts w:ascii="Traditional Arabic" w:hAnsi="Traditional Arabic" w:cs="Traditional Arabic" w:hint="cs"/>
                <w:sz w:val="36"/>
                <w:szCs w:val="36"/>
                <w:rtl/>
              </w:rPr>
              <w:t>صقلي</w:t>
            </w:r>
          </w:p>
        </w:tc>
        <w:tc>
          <w:tcPr>
            <w:tcW w:w="2235" w:type="dxa"/>
            <w:gridSpan w:val="2"/>
          </w:tcPr>
          <w:p w:rsidR="00154A54" w:rsidRDefault="00154A54" w:rsidP="00154A54">
            <w:pPr>
              <w:rPr>
                <w:rFonts w:ascii="Traditional Arabic" w:hAnsi="Traditional Arabic" w:cs="Traditional Arabic"/>
                <w:sz w:val="36"/>
                <w:szCs w:val="36"/>
                <w:rtl/>
              </w:rPr>
            </w:pPr>
          </w:p>
          <w:p w:rsidR="00154A54" w:rsidRDefault="00154A54" w:rsidP="00154A54">
            <w:pPr>
              <w:bidi/>
              <w:rPr>
                <w:rFonts w:ascii="Traditional Arabic" w:hAnsi="Traditional Arabic" w:cs="Traditional Arabic"/>
                <w:sz w:val="36"/>
                <w:szCs w:val="36"/>
                <w:rtl/>
              </w:rPr>
            </w:pPr>
            <w:r>
              <w:rPr>
                <w:rFonts w:ascii="Traditional Arabic" w:hAnsi="Traditional Arabic" w:cs="Traditional Arabic" w:hint="cs"/>
                <w:sz w:val="36"/>
                <w:szCs w:val="36"/>
                <w:rtl/>
              </w:rPr>
              <w:t>ص230</w:t>
            </w:r>
          </w:p>
        </w:tc>
      </w:tr>
    </w:tbl>
    <w:p w:rsidR="00154A54" w:rsidRDefault="00154A54" w:rsidP="00154A54">
      <w:pPr>
        <w:bidi/>
        <w:rPr>
          <w:rFonts w:ascii="Traditional Arabic" w:hAnsi="Traditional Arabic" w:cs="Traditional Arabic"/>
          <w:sz w:val="36"/>
          <w:szCs w:val="36"/>
          <w:rtl/>
          <w:lang w:bidi="ar-DZ"/>
        </w:rPr>
      </w:pPr>
    </w:p>
    <w:p w:rsidR="00154A54" w:rsidRDefault="00154A54" w:rsidP="00154A54">
      <w:pPr>
        <w:bidi/>
        <w:rPr>
          <w:rFonts w:ascii="Traditional Arabic" w:hAnsi="Traditional Arabic" w:cs="Traditional Arabic"/>
          <w:sz w:val="36"/>
          <w:szCs w:val="36"/>
          <w:rtl/>
          <w:lang w:bidi="ar-DZ"/>
        </w:rPr>
      </w:pPr>
    </w:p>
    <w:p w:rsidR="007D3514" w:rsidRPr="00D02B4F" w:rsidRDefault="00584CCF" w:rsidP="00154A54">
      <w:pPr>
        <w:bidi/>
        <w:rPr>
          <w:rFonts w:ascii="Traditional Arabic" w:hAnsi="Traditional Arabic" w:cs="Traditional Arabic"/>
          <w:b/>
          <w:bCs/>
          <w:sz w:val="36"/>
          <w:szCs w:val="36"/>
          <w:rtl/>
          <w:lang w:bidi="ar-DZ"/>
        </w:rPr>
      </w:pPr>
      <w:r w:rsidRPr="00D02B4F">
        <w:rPr>
          <w:rFonts w:ascii="Traditional Arabic" w:hAnsi="Traditional Arabic" w:cs="Traditional Arabic" w:hint="cs"/>
          <w:b/>
          <w:bCs/>
          <w:sz w:val="36"/>
          <w:szCs w:val="36"/>
          <w:rtl/>
          <w:lang w:bidi="ar-DZ"/>
        </w:rPr>
        <w:t>قراءة في الجدول:</w:t>
      </w:r>
    </w:p>
    <w:p w:rsidR="00D36D6B" w:rsidRDefault="00584CCF" w:rsidP="00D02B4F">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ان </w:t>
      </w:r>
      <w:r w:rsidR="00D02B4F">
        <w:rPr>
          <w:rFonts w:ascii="Traditional Arabic" w:hAnsi="Traditional Arabic" w:cs="Traditional Arabic" w:hint="cs"/>
          <w:sz w:val="36"/>
          <w:szCs w:val="36"/>
          <w:rtl/>
          <w:lang w:bidi="ar-DZ"/>
        </w:rPr>
        <w:t>القارئ</w:t>
      </w:r>
      <w:r>
        <w:rPr>
          <w:rFonts w:ascii="Traditional Arabic" w:hAnsi="Traditional Arabic" w:cs="Traditional Arabic" w:hint="cs"/>
          <w:sz w:val="36"/>
          <w:szCs w:val="36"/>
          <w:rtl/>
          <w:lang w:bidi="ar-DZ"/>
        </w:rPr>
        <w:t xml:space="preserve"> لكتاب "الغنية " يرى ان ماتضمنه الجدول من مؤلفات فقهية هي كل ماذكره القاضي عياض وهي بذلك قلية رغم شيوع علم الفقه وت</w:t>
      </w:r>
      <w:r w:rsidR="00D02B4F">
        <w:rPr>
          <w:rFonts w:ascii="Traditional Arabic" w:hAnsi="Traditional Arabic" w:cs="Traditional Arabic" w:hint="cs"/>
          <w:sz w:val="36"/>
          <w:szCs w:val="36"/>
          <w:rtl/>
          <w:lang w:bidi="ar-DZ"/>
        </w:rPr>
        <w:t>أ</w:t>
      </w:r>
      <w:r>
        <w:rPr>
          <w:rFonts w:ascii="Traditional Arabic" w:hAnsi="Traditional Arabic" w:cs="Traditional Arabic" w:hint="cs"/>
          <w:sz w:val="36"/>
          <w:szCs w:val="36"/>
          <w:rtl/>
          <w:lang w:bidi="ar-DZ"/>
        </w:rPr>
        <w:t>صله في المغرب الاسلامي منذ وقت مبكر لتاريخ الاسلام في البلاد.ومقارنة مع ما</w:t>
      </w:r>
      <w:r w:rsidR="00D02B4F">
        <w:rPr>
          <w:rFonts w:ascii="Traditional Arabic" w:hAnsi="Traditional Arabic" w:cs="Traditional Arabic" w:hint="cs"/>
          <w:sz w:val="36"/>
          <w:szCs w:val="36"/>
          <w:rtl/>
          <w:lang w:bidi="ar-DZ"/>
        </w:rPr>
        <w:t xml:space="preserve"> أ</w:t>
      </w:r>
      <w:r>
        <w:rPr>
          <w:rFonts w:ascii="Traditional Arabic" w:hAnsi="Traditional Arabic" w:cs="Traditional Arabic" w:hint="cs"/>
          <w:sz w:val="36"/>
          <w:szCs w:val="36"/>
          <w:rtl/>
          <w:lang w:bidi="ar-DZ"/>
        </w:rPr>
        <w:t>لفه المشارقة والاندلسيين كما سنرى نلاحظ قلت مصنفات الفقه فليس الاشتغال بالفقه مثل التصنيف فيه رغم كثرة الفقهاء في المغرب الاسلامي خصوصا في القرنين الخامس</w:t>
      </w:r>
      <w:r w:rsidR="00D02B4F">
        <w:rPr>
          <w:rFonts w:ascii="Traditional Arabic" w:hAnsi="Traditional Arabic" w:cs="Traditional Arabic" w:hint="cs"/>
          <w:sz w:val="36"/>
          <w:szCs w:val="36"/>
          <w:rtl/>
          <w:lang w:bidi="ar-DZ"/>
        </w:rPr>
        <w:t>والسادس اي في الفترة المرابطية</w:t>
      </w:r>
      <w:r>
        <w:rPr>
          <w:rFonts w:ascii="Traditional Arabic" w:hAnsi="Traditional Arabic" w:cs="Traditional Arabic" w:hint="cs"/>
          <w:sz w:val="36"/>
          <w:szCs w:val="36"/>
          <w:rtl/>
          <w:lang w:bidi="ar-DZ"/>
        </w:rPr>
        <w:t>،التي اعتنت بالفقه والفقها</w:t>
      </w:r>
      <w:r w:rsidR="00D36D6B">
        <w:rPr>
          <w:rFonts w:ascii="Traditional Arabic" w:hAnsi="Traditional Arabic" w:cs="Traditional Arabic" w:hint="cs"/>
          <w:sz w:val="36"/>
          <w:szCs w:val="36"/>
          <w:rtl/>
          <w:lang w:bidi="ar-DZ"/>
        </w:rPr>
        <w:t>ء.</w:t>
      </w:r>
    </w:p>
    <w:p w:rsidR="00A12B87" w:rsidRPr="006627D4" w:rsidRDefault="00D36D6B" w:rsidP="006627D4">
      <w:pPr>
        <w:bidi/>
        <w:ind w:firstLine="283"/>
        <w:jc w:val="lowKashida"/>
        <w:rPr>
          <w:rFonts w:ascii="Traditional Arabic" w:hAnsi="Traditional Arabic" w:cs="Traditional Arabic"/>
          <w:sz w:val="36"/>
          <w:szCs w:val="36"/>
          <w:rtl/>
        </w:rPr>
      </w:pPr>
      <w:r>
        <w:rPr>
          <w:rFonts w:ascii="Traditional Arabic" w:hAnsi="Traditional Arabic" w:cs="Traditional Arabic" w:hint="cs"/>
          <w:sz w:val="36"/>
          <w:szCs w:val="36"/>
          <w:rtl/>
          <w:lang w:bidi="ar-DZ"/>
        </w:rPr>
        <w:t xml:space="preserve">يلاحظ ايضا على المؤلفات الفقهية المغربية في الجدول او في" الغنية " ككل ان مواضيعها ارتبطت بالمدونة للمام سحنون بن سعيد </w:t>
      </w:r>
      <w:r w:rsidR="004522BB">
        <w:rPr>
          <w:rFonts w:ascii="Traditional Arabic" w:hAnsi="Traditional Arabic" w:cs="Traditional Arabic" w:hint="cs"/>
          <w:sz w:val="36"/>
          <w:szCs w:val="36"/>
          <w:rtl/>
          <w:lang w:bidi="ar-DZ"/>
        </w:rPr>
        <w:t>(ت240ه/854م) لما لها من اهمية دينية وتاريخية باعتبارها مرجعا للمالكية ليس فقط في المغرب وانما في الاندلس والمشرق، اوانها ملخص لما في م</w:t>
      </w:r>
      <w:r w:rsidR="00D02B4F">
        <w:rPr>
          <w:rFonts w:ascii="Traditional Arabic" w:hAnsi="Traditional Arabic" w:cs="Traditional Arabic" w:hint="cs"/>
          <w:sz w:val="36"/>
          <w:szCs w:val="36"/>
          <w:rtl/>
          <w:lang w:bidi="ar-DZ"/>
        </w:rPr>
        <w:t>و</w:t>
      </w:r>
      <w:r w:rsidR="004522BB">
        <w:rPr>
          <w:rFonts w:ascii="Traditional Arabic" w:hAnsi="Traditional Arabic" w:cs="Traditional Arabic" w:hint="cs"/>
          <w:sz w:val="36"/>
          <w:szCs w:val="36"/>
          <w:rtl/>
          <w:lang w:bidi="ar-DZ"/>
        </w:rPr>
        <w:t>ط</w:t>
      </w:r>
      <w:r w:rsidR="00D02B4F">
        <w:rPr>
          <w:rFonts w:ascii="Traditional Arabic" w:hAnsi="Traditional Arabic" w:cs="Traditional Arabic" w:hint="cs"/>
          <w:sz w:val="36"/>
          <w:szCs w:val="36"/>
          <w:rtl/>
          <w:lang w:bidi="ar-DZ"/>
        </w:rPr>
        <w:t>أ</w:t>
      </w:r>
      <w:r w:rsidR="004522BB">
        <w:rPr>
          <w:rFonts w:ascii="Traditional Arabic" w:hAnsi="Traditional Arabic" w:cs="Traditional Arabic" w:hint="cs"/>
          <w:sz w:val="36"/>
          <w:szCs w:val="36"/>
          <w:rtl/>
          <w:lang w:bidi="ar-DZ"/>
        </w:rPr>
        <w:t xml:space="preserve"> الامام مالك بن انس(ت</w:t>
      </w:r>
      <w:r w:rsidR="007D3514">
        <w:rPr>
          <w:rFonts w:ascii="Traditional Arabic" w:hAnsi="Traditional Arabic" w:cs="Traditional Arabic" w:hint="cs"/>
          <w:sz w:val="36"/>
          <w:szCs w:val="36"/>
          <w:rtl/>
          <w:lang w:bidi="ar-DZ"/>
        </w:rPr>
        <w:t>179ه/795م)</w:t>
      </w:r>
      <w:r w:rsidR="004522BB">
        <w:rPr>
          <w:rFonts w:ascii="Traditional Arabic" w:hAnsi="Traditional Arabic" w:cs="Traditional Arabic" w:hint="cs"/>
          <w:sz w:val="36"/>
          <w:szCs w:val="36"/>
          <w:rtl/>
          <w:lang w:bidi="ar-DZ"/>
        </w:rPr>
        <w:t xml:space="preserve"> . من الواضح ايضا ان</w:t>
      </w:r>
      <w:r w:rsidR="007D3514">
        <w:rPr>
          <w:rFonts w:ascii="Traditional Arabic" w:hAnsi="Traditional Arabic" w:cs="Traditional Arabic" w:hint="cs"/>
          <w:sz w:val="36"/>
          <w:szCs w:val="36"/>
          <w:rtl/>
          <w:lang w:bidi="ar-DZ"/>
        </w:rPr>
        <w:t xml:space="preserve"> بعض كتبها تناولت شروحا للموط</w:t>
      </w:r>
      <w:r w:rsidR="00D02B4F">
        <w:rPr>
          <w:rFonts w:ascii="Traditional Arabic" w:hAnsi="Traditional Arabic" w:cs="Traditional Arabic" w:hint="cs"/>
          <w:sz w:val="36"/>
          <w:szCs w:val="36"/>
          <w:rtl/>
          <w:lang w:bidi="ar-DZ"/>
        </w:rPr>
        <w:t>أ</w:t>
      </w:r>
      <w:r w:rsidR="007D3514">
        <w:rPr>
          <w:rFonts w:ascii="Traditional Arabic" w:hAnsi="Traditional Arabic" w:cs="Traditional Arabic" w:hint="cs"/>
          <w:sz w:val="36"/>
          <w:szCs w:val="36"/>
          <w:rtl/>
          <w:lang w:bidi="ar-DZ"/>
        </w:rPr>
        <w:t xml:space="preserve"> ول</w:t>
      </w:r>
      <w:r w:rsidR="006627D4">
        <w:rPr>
          <w:rFonts w:ascii="Traditional Arabic" w:hAnsi="Traditional Arabic" w:cs="Traditional Arabic" w:hint="cs"/>
          <w:sz w:val="36"/>
          <w:szCs w:val="36"/>
          <w:rtl/>
          <w:lang w:bidi="ar-DZ"/>
        </w:rPr>
        <w:t>أ</w:t>
      </w:r>
      <w:r w:rsidR="007D3514">
        <w:rPr>
          <w:rFonts w:ascii="Traditional Arabic" w:hAnsi="Traditional Arabic" w:cs="Traditional Arabic" w:hint="cs"/>
          <w:sz w:val="36"/>
          <w:szCs w:val="36"/>
          <w:rtl/>
          <w:lang w:bidi="ar-DZ"/>
        </w:rPr>
        <w:t>مهات كتب المالكية مانسنتنج من خلاله ا</w:t>
      </w:r>
      <w:r w:rsidR="00A12B87">
        <w:rPr>
          <w:rFonts w:ascii="Traditional Arabic" w:hAnsi="Traditional Arabic" w:cs="Traditional Arabic" w:hint="cs"/>
          <w:sz w:val="36"/>
          <w:szCs w:val="36"/>
          <w:rtl/>
          <w:lang w:bidi="ar-DZ"/>
        </w:rPr>
        <w:t xml:space="preserve">ن فقهاء المغرب قد اعتنوا بالفقه والتصنيف فيه .كذلك مايلاحظ </w:t>
      </w:r>
      <w:r w:rsidR="00A12B87" w:rsidRPr="006627D4">
        <w:rPr>
          <w:rFonts w:ascii="Traditional Arabic" w:hAnsi="Traditional Arabic" w:cs="Traditional Arabic" w:hint="cs"/>
          <w:sz w:val="36"/>
          <w:szCs w:val="36"/>
          <w:rtl/>
          <w:lang w:bidi="ar-DZ"/>
        </w:rPr>
        <w:t>على مصنفات الفقه المغربية انها اختصت ايضا بالتصنيف في الفقه الدراسي، على غرار كتاب الرسالة لابي زيد القيرواني</w:t>
      </w:r>
      <w:r w:rsidR="00A12B87" w:rsidRPr="006627D4">
        <w:rPr>
          <w:rFonts w:ascii="Traditional Arabic" w:hAnsi="Traditional Arabic" w:cs="Traditional Arabic"/>
          <w:sz w:val="36"/>
          <w:szCs w:val="36"/>
          <w:rtl/>
          <w:lang w:bidi="ar-DZ"/>
        </w:rPr>
        <w:t>( ت 386 ه</w:t>
      </w:r>
      <w:r w:rsidR="00A12B87" w:rsidRPr="006627D4">
        <w:rPr>
          <w:rFonts w:ascii="Traditional Arabic" w:hAnsi="Traditional Arabic" w:cs="Traditional Arabic" w:hint="cs"/>
          <w:sz w:val="36"/>
          <w:szCs w:val="36"/>
          <w:rtl/>
          <w:lang w:bidi="ar-DZ"/>
        </w:rPr>
        <w:t>/996م</w:t>
      </w:r>
      <w:r w:rsidR="00A12B87" w:rsidRPr="006627D4">
        <w:rPr>
          <w:rFonts w:ascii="Traditional Arabic" w:hAnsi="Traditional Arabic" w:cs="Traditional Arabic"/>
          <w:sz w:val="36"/>
          <w:szCs w:val="36"/>
          <w:rtl/>
          <w:lang w:bidi="ar-DZ"/>
        </w:rPr>
        <w:t xml:space="preserve"> )</w:t>
      </w:r>
      <w:r w:rsidR="00A12B87" w:rsidRPr="006627D4">
        <w:rPr>
          <w:rFonts w:ascii="Traditional Arabic" w:hAnsi="Traditional Arabic" w:cs="Traditional Arabic" w:hint="cs"/>
          <w:sz w:val="36"/>
          <w:szCs w:val="36"/>
          <w:rtl/>
          <w:lang w:bidi="ar-DZ"/>
        </w:rPr>
        <w:t>.</w:t>
      </w:r>
      <w:r w:rsidR="008632E4" w:rsidRPr="006627D4">
        <w:rPr>
          <w:rFonts w:ascii="Traditional Arabic" w:hAnsi="Traditional Arabic" w:cs="Traditional Arabic" w:hint="cs"/>
          <w:sz w:val="36"/>
          <w:szCs w:val="36"/>
          <w:rtl/>
          <w:lang w:bidi="ar-DZ"/>
        </w:rPr>
        <w:t>من خلال الجدول نلاحظ ان كتاب "الغنية" اقتصر على ذكر مؤلفات عبد الحق الصقلي</w:t>
      </w:r>
      <w:r w:rsidR="00D33F4B" w:rsidRPr="006627D4">
        <w:rPr>
          <w:rFonts w:ascii="Traditional Arabic" w:hAnsi="Traditional Arabic" w:cs="Traditional Arabic"/>
          <w:b/>
          <w:sz w:val="36"/>
          <w:szCs w:val="36"/>
          <w:rtl/>
        </w:rPr>
        <w:t xml:space="preserve"> عبد الحق الصقلي</w:t>
      </w:r>
      <w:r w:rsidR="00D33F4B" w:rsidRPr="006627D4">
        <w:rPr>
          <w:rFonts w:ascii="Traditional Arabic" w:hAnsi="Traditional Arabic" w:cs="Traditional Arabic" w:hint="cs"/>
          <w:b/>
          <w:sz w:val="36"/>
          <w:szCs w:val="36"/>
          <w:rtl/>
        </w:rPr>
        <w:t>(467ه/1074م)</w:t>
      </w:r>
      <w:r w:rsidR="008632E4" w:rsidRPr="006627D4">
        <w:rPr>
          <w:rFonts w:ascii="Traditional Arabic" w:hAnsi="Traditional Arabic" w:cs="Traditional Arabic" w:hint="cs"/>
          <w:sz w:val="36"/>
          <w:szCs w:val="36"/>
          <w:rtl/>
          <w:lang w:bidi="ar-DZ"/>
        </w:rPr>
        <w:t xml:space="preserve"> و</w:t>
      </w:r>
      <w:r w:rsidR="00D33F4B" w:rsidRPr="006627D4">
        <w:rPr>
          <w:rFonts w:ascii="Traditional Arabic" w:hAnsi="Traditional Arabic" w:cs="Traditional Arabic" w:hint="cs"/>
          <w:sz w:val="36"/>
          <w:szCs w:val="36"/>
          <w:rtl/>
          <w:lang w:bidi="ar-DZ"/>
        </w:rPr>
        <w:t xml:space="preserve">ابو سعيد </w:t>
      </w:r>
      <w:r w:rsidR="008632E4" w:rsidRPr="006627D4">
        <w:rPr>
          <w:rFonts w:ascii="Traditional Arabic" w:hAnsi="Traditional Arabic" w:cs="Traditional Arabic" w:hint="cs"/>
          <w:sz w:val="36"/>
          <w:szCs w:val="36"/>
          <w:rtl/>
          <w:lang w:bidi="ar-DZ"/>
        </w:rPr>
        <w:lastRenderedPageBreak/>
        <w:t>البراذعي</w:t>
      </w:r>
      <w:r w:rsidR="00D33F4B" w:rsidRPr="006627D4">
        <w:rPr>
          <w:rFonts w:ascii="Traditional Arabic" w:hAnsi="Traditional Arabic" w:cs="Traditional Arabic" w:hint="cs"/>
          <w:sz w:val="36"/>
          <w:szCs w:val="36"/>
          <w:rtl/>
        </w:rPr>
        <w:t>(372ه/982م)، وهي من جملة مصنفات الفقه على اختلاف مواضيعها من مصنفات دراسية وملخصات للمدونة وشرح لها، وكذلك في الفروق الفقهية بين المدونة والمختلطة .</w:t>
      </w:r>
    </w:p>
    <w:p w:rsidR="00C60E23" w:rsidRPr="000F4F63" w:rsidRDefault="00A10B3F" w:rsidP="004023BA">
      <w:pPr>
        <w:bidi/>
        <w:rPr>
          <w:rFonts w:ascii="Traditional Arabic" w:hAnsi="Traditional Arabic" w:cs="Traditional Arabic"/>
          <w:color w:val="FF0000"/>
          <w:sz w:val="36"/>
          <w:szCs w:val="36"/>
          <w:rtl/>
        </w:rPr>
      </w:pPr>
      <w:r>
        <w:rPr>
          <w:rFonts w:ascii="Traditional Arabic" w:hAnsi="Traditional Arabic" w:cs="Traditional Arabic"/>
          <w:noProof/>
          <w:sz w:val="36"/>
          <w:szCs w:val="36"/>
          <w:rtl/>
          <w:lang w:eastAsia="fr-FR"/>
        </w:rPr>
        <w:drawing>
          <wp:inline distT="0" distB="0" distL="0" distR="0">
            <wp:extent cx="5486400" cy="3200400"/>
            <wp:effectExtent l="0" t="0" r="0" b="0"/>
            <wp:docPr id="3" name="Graphique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C60E23" w:rsidRPr="006F6019" w:rsidRDefault="00C60E23">
      <w:pPr>
        <w:bidi/>
        <w:rPr>
          <w:rFonts w:ascii="Traditional Arabic" w:hAnsi="Traditional Arabic" w:cs="Traditional Arabic"/>
          <w:sz w:val="36"/>
          <w:szCs w:val="36"/>
          <w:rtl/>
        </w:rPr>
      </w:pPr>
      <w:r w:rsidRPr="006F6019">
        <w:rPr>
          <w:rFonts w:ascii="Traditional Arabic" w:hAnsi="Traditional Arabic" w:cs="Traditional Arabic"/>
          <w:sz w:val="36"/>
          <w:szCs w:val="36"/>
          <w:rtl/>
        </w:rPr>
        <w:t xml:space="preserve">إن المقياس الذي </w:t>
      </w:r>
      <w:r w:rsidRPr="006F6019">
        <w:rPr>
          <w:rFonts w:ascii="Traditional Arabic" w:hAnsi="Traditional Arabic" w:cs="Traditional Arabic" w:hint="cs"/>
          <w:sz w:val="36"/>
          <w:szCs w:val="36"/>
          <w:rtl/>
        </w:rPr>
        <w:t>اعتمدناه</w:t>
      </w:r>
      <w:r w:rsidRPr="006F6019">
        <w:rPr>
          <w:rFonts w:ascii="Traditional Arabic" w:hAnsi="Traditional Arabic" w:cs="Traditional Arabic"/>
          <w:sz w:val="36"/>
          <w:szCs w:val="36"/>
          <w:rtl/>
        </w:rPr>
        <w:t xml:space="preserve"> في تصنيف المؤلفات الفقهية هو نسب المؤلف إلى المكان الذي </w:t>
      </w:r>
      <w:r w:rsidRPr="006F6019">
        <w:rPr>
          <w:rFonts w:ascii="Traditional Arabic" w:hAnsi="Traditional Arabic" w:cs="Traditional Arabic" w:hint="cs"/>
          <w:sz w:val="36"/>
          <w:szCs w:val="36"/>
          <w:rtl/>
        </w:rPr>
        <w:t>استقر</w:t>
      </w:r>
      <w:r w:rsidRPr="006F6019">
        <w:rPr>
          <w:rFonts w:ascii="Traditional Arabic" w:hAnsi="Traditional Arabic" w:cs="Traditional Arabic"/>
          <w:sz w:val="36"/>
          <w:szCs w:val="36"/>
          <w:rtl/>
        </w:rPr>
        <w:t xml:space="preserve"> به وعاش فيه أغلب فترات حياته، لذا نجد بعض المؤلفين في ميدان الفقه قد نسباه إلى الأندلس وهو مغربي بالأصل على غرار الأصيلي وكتابه (رد الأصيلي على أصحابه </w:t>
      </w:r>
      <w:r w:rsidRPr="006F6019">
        <w:rPr>
          <w:rFonts w:ascii="Traditional Arabic" w:hAnsi="Traditional Arabic" w:cs="Traditional Arabic" w:hint="cs"/>
          <w:sz w:val="36"/>
          <w:szCs w:val="36"/>
          <w:rtl/>
        </w:rPr>
        <w:t>الأندلسيين</w:t>
      </w:r>
      <w:r w:rsidRPr="006F6019">
        <w:rPr>
          <w:rFonts w:ascii="Traditional Arabic" w:hAnsi="Traditional Arabic" w:cs="Traditional Arabic"/>
          <w:sz w:val="36"/>
          <w:szCs w:val="36"/>
          <w:rtl/>
        </w:rPr>
        <w:t xml:space="preserve"> وهو من أصل مغربي في الأساس</w:t>
      </w:r>
      <w:r>
        <w:rPr>
          <w:rFonts w:ascii="Traditional Arabic" w:hAnsi="Traditional Arabic" w:cs="Traditional Arabic" w:hint="cs"/>
          <w:sz w:val="36"/>
          <w:szCs w:val="36"/>
          <w:rtl/>
        </w:rPr>
        <w:t>)</w:t>
      </w:r>
      <w:r w:rsidRPr="006F6019">
        <w:rPr>
          <w:rFonts w:ascii="Traditional Arabic" w:hAnsi="Traditional Arabic" w:cs="Traditional Arabic"/>
          <w:sz w:val="36"/>
          <w:szCs w:val="36"/>
          <w:rtl/>
        </w:rPr>
        <w:t xml:space="preserve">. </w:t>
      </w:r>
      <w:r>
        <w:rPr>
          <w:rStyle w:val="Appelnotedebasdep"/>
          <w:rFonts w:ascii="Traditional Arabic" w:hAnsi="Traditional Arabic" w:cs="Traditional Arabic"/>
          <w:sz w:val="36"/>
          <w:szCs w:val="36"/>
          <w:rtl/>
        </w:rPr>
        <w:footnoteReference w:id="188"/>
      </w:r>
    </w:p>
    <w:p w:rsidR="00C60E23" w:rsidRPr="006F6019" w:rsidRDefault="00C60E23" w:rsidP="00862E1F">
      <w:pPr>
        <w:bidi/>
        <w:jc w:val="both"/>
        <w:rPr>
          <w:rFonts w:ascii="Traditional Arabic" w:hAnsi="Traditional Arabic" w:cs="Traditional Arabic"/>
          <w:sz w:val="36"/>
          <w:szCs w:val="36"/>
          <w:rtl/>
        </w:rPr>
      </w:pPr>
      <w:r w:rsidRPr="006F6019">
        <w:rPr>
          <w:rFonts w:ascii="Traditional Arabic" w:hAnsi="Traditional Arabic" w:cs="Traditional Arabic"/>
          <w:sz w:val="36"/>
          <w:szCs w:val="36"/>
          <w:rtl/>
        </w:rPr>
        <w:t>لكن مع ذلك لم يورد لنا برنامج القاضي عياض أسماء لمؤلفين مغا</w:t>
      </w:r>
      <w:r w:rsidR="009262B6">
        <w:rPr>
          <w:rFonts w:ascii="Traditional Arabic" w:hAnsi="Traditional Arabic" w:cs="Traditional Arabic"/>
          <w:sz w:val="36"/>
          <w:szCs w:val="36"/>
          <w:rtl/>
        </w:rPr>
        <w:t>ربة في الفقه في حدود من ذكرناهم</w:t>
      </w:r>
      <w:r w:rsidR="009262B6">
        <w:rPr>
          <w:rFonts w:ascii="Traditional Arabic" w:hAnsi="Traditional Arabic" w:cs="Traditional Arabic" w:hint="cs"/>
          <w:sz w:val="36"/>
          <w:szCs w:val="36"/>
          <w:rtl/>
        </w:rPr>
        <w:t xml:space="preserve">، </w:t>
      </w:r>
      <w:r w:rsidRPr="006F6019">
        <w:rPr>
          <w:rFonts w:ascii="Traditional Arabic" w:hAnsi="Traditional Arabic" w:cs="Traditional Arabic"/>
          <w:sz w:val="36"/>
          <w:szCs w:val="36"/>
          <w:rtl/>
        </w:rPr>
        <w:t>إلا أن ذلك لا يعني خلو بلاد المغرب من المصنفات المغربية في الفقه</w:t>
      </w:r>
      <w:r w:rsidR="009262B6">
        <w:rPr>
          <w:rFonts w:ascii="Traditional Arabic" w:hAnsi="Traditional Arabic" w:cs="Traditional Arabic" w:hint="cs"/>
          <w:sz w:val="36"/>
          <w:szCs w:val="36"/>
          <w:rtl/>
        </w:rPr>
        <w:t xml:space="preserve">، </w:t>
      </w:r>
      <w:r w:rsidRPr="006F6019">
        <w:rPr>
          <w:rFonts w:ascii="Traditional Arabic" w:hAnsi="Traditional Arabic" w:cs="Traditional Arabic"/>
          <w:sz w:val="36"/>
          <w:szCs w:val="36"/>
          <w:rtl/>
        </w:rPr>
        <w:t xml:space="preserve"> بل إن من ذكرناهم فقط بحد ذاتهم كتبهم في الأساس من كتب أمهات المالكية كما أشرنا. </w:t>
      </w:r>
    </w:p>
    <w:p w:rsidR="00C60E23" w:rsidRPr="006F6019" w:rsidRDefault="00C60E23">
      <w:pPr>
        <w:bidi/>
        <w:rPr>
          <w:rFonts w:ascii="Traditional Arabic" w:hAnsi="Traditional Arabic" w:cs="Traditional Arabic"/>
          <w:sz w:val="36"/>
          <w:szCs w:val="36"/>
          <w:rtl/>
        </w:rPr>
      </w:pPr>
      <w:r w:rsidRPr="006F6019">
        <w:rPr>
          <w:rFonts w:ascii="Traditional Arabic" w:hAnsi="Traditional Arabic" w:cs="Traditional Arabic"/>
          <w:sz w:val="36"/>
          <w:szCs w:val="36"/>
          <w:rtl/>
        </w:rPr>
        <w:t xml:space="preserve">كما نلاحظ أن القاضي عياض في برنامجه قد أشار إلى أن المصنفات الفقهية المغربية </w:t>
      </w:r>
      <w:r w:rsidRPr="006F6019">
        <w:rPr>
          <w:rFonts w:ascii="Traditional Arabic" w:hAnsi="Traditional Arabic" w:cs="Traditional Arabic" w:hint="cs"/>
          <w:sz w:val="36"/>
          <w:szCs w:val="36"/>
          <w:rtl/>
        </w:rPr>
        <w:t>اقتصرت</w:t>
      </w:r>
      <w:r w:rsidRPr="006F6019">
        <w:rPr>
          <w:rFonts w:ascii="Traditional Arabic" w:hAnsi="Traditional Arabic" w:cs="Traditional Arabic"/>
          <w:sz w:val="36"/>
          <w:szCs w:val="36"/>
          <w:rtl/>
        </w:rPr>
        <w:t xml:space="preserve"> عل التصنيف في حدود المذهب المالكي خلال القرن الخامس خصوصا وهذا يتفق مع مالكية أهل المغرب </w:t>
      </w:r>
      <w:r w:rsidRPr="006F6019">
        <w:rPr>
          <w:rFonts w:ascii="Traditional Arabic" w:hAnsi="Traditional Arabic" w:cs="Traditional Arabic"/>
          <w:sz w:val="36"/>
          <w:szCs w:val="36"/>
          <w:rtl/>
        </w:rPr>
        <w:lastRenderedPageBreak/>
        <w:t>خلال القرن الخامس ودور السلطة المرابطية في التمكين للمذهب المالكي الذي هو مذهب السلطة الحاكمة.</w:t>
      </w:r>
      <w:r>
        <w:rPr>
          <w:rStyle w:val="Appelnotedebasdep"/>
          <w:rFonts w:ascii="Traditional Arabic" w:hAnsi="Traditional Arabic" w:cs="Traditional Arabic"/>
          <w:sz w:val="36"/>
          <w:szCs w:val="36"/>
          <w:rtl/>
        </w:rPr>
        <w:footnoteReference w:id="189"/>
      </w:r>
    </w:p>
    <w:p w:rsidR="00C60E23" w:rsidRPr="006F6019" w:rsidRDefault="00C60E23">
      <w:pPr>
        <w:bidi/>
        <w:rPr>
          <w:rFonts w:ascii="Traditional Arabic" w:hAnsi="Traditional Arabic" w:cs="Traditional Arabic"/>
          <w:sz w:val="36"/>
          <w:szCs w:val="36"/>
          <w:rtl/>
        </w:rPr>
      </w:pPr>
      <w:r w:rsidRPr="006F6019">
        <w:rPr>
          <w:rFonts w:ascii="Traditional Arabic" w:hAnsi="Traditional Arabic" w:cs="Traditional Arabic"/>
          <w:sz w:val="36"/>
          <w:szCs w:val="36"/>
          <w:rtl/>
        </w:rPr>
        <w:t>فقلة المصنفات الدراسية الفقهية المغربية في برنامج القاضي عياض حسب دراستنا للكتاب ليس معناه بالضرورة قلة الفقهاء بل إن القاضي عياض في الغنية قد أورد تصانيف أخرى للمغاربة.  لكن ليس في ميدان الفقه بل في علوم الأدب والحديث والتفسير،  والقراءات وهي كثيرة فعلى سبيل المثال ماذكره عن شيخه أبو عبد الله محمد بن عيسى بن حس</w:t>
      </w:r>
      <w:r w:rsidR="00D41B20">
        <w:rPr>
          <w:rFonts w:ascii="Traditional Arabic" w:hAnsi="Traditional Arabic" w:cs="Traditional Arabic"/>
          <w:sz w:val="36"/>
          <w:szCs w:val="36"/>
          <w:rtl/>
        </w:rPr>
        <w:t>ين التميمي في قوله:</w:t>
      </w:r>
      <w:r w:rsidRPr="006F6019">
        <w:rPr>
          <w:rFonts w:ascii="Traditional Arabic" w:hAnsi="Traditional Arabic" w:cs="Traditional Arabic"/>
          <w:sz w:val="36"/>
          <w:szCs w:val="36"/>
          <w:rtl/>
        </w:rPr>
        <w:t xml:space="preserve"> "وكان كثير الكتب حافظا عارفا بالفق</w:t>
      </w:r>
      <w:r>
        <w:rPr>
          <w:rFonts w:ascii="Traditional Arabic" w:hAnsi="Traditional Arabic" w:cs="Traditional Arabic"/>
          <w:sz w:val="36"/>
          <w:szCs w:val="36"/>
          <w:rtl/>
        </w:rPr>
        <w:t>ه".</w:t>
      </w:r>
      <w:r>
        <w:rPr>
          <w:rStyle w:val="Appelnotedebasdep"/>
          <w:rFonts w:ascii="Traditional Arabic" w:hAnsi="Traditional Arabic" w:cs="Traditional Arabic"/>
          <w:sz w:val="36"/>
          <w:szCs w:val="36"/>
          <w:rtl/>
        </w:rPr>
        <w:footnoteReference w:id="190"/>
      </w:r>
    </w:p>
    <w:p w:rsidR="00C60E23" w:rsidRPr="006F6019" w:rsidRDefault="00C60E23" w:rsidP="005D6547">
      <w:pPr>
        <w:bidi/>
        <w:jc w:val="both"/>
        <w:rPr>
          <w:rFonts w:ascii="Traditional Arabic" w:hAnsi="Traditional Arabic" w:cs="Traditional Arabic"/>
          <w:sz w:val="36"/>
          <w:szCs w:val="36"/>
          <w:rtl/>
        </w:rPr>
      </w:pPr>
      <w:r w:rsidRPr="006F6019">
        <w:rPr>
          <w:rFonts w:ascii="Traditional Arabic" w:hAnsi="Traditional Arabic" w:cs="Traditional Arabic"/>
          <w:sz w:val="36"/>
          <w:szCs w:val="36"/>
          <w:rtl/>
        </w:rPr>
        <w:t>ومجمل القول إن حركة التصني</w:t>
      </w:r>
      <w:r w:rsidR="00D40636">
        <w:rPr>
          <w:rFonts w:ascii="Traditional Arabic" w:hAnsi="Traditional Arabic" w:cs="Traditional Arabic"/>
          <w:sz w:val="36"/>
          <w:szCs w:val="36"/>
          <w:rtl/>
        </w:rPr>
        <w:t xml:space="preserve">ف الفقهي في بلاد المغرب </w:t>
      </w:r>
      <w:r w:rsidR="00D40636">
        <w:rPr>
          <w:rFonts w:ascii="Traditional Arabic" w:hAnsi="Traditional Arabic" w:cs="Traditional Arabic" w:hint="cs"/>
          <w:sz w:val="36"/>
          <w:szCs w:val="36"/>
          <w:rtl/>
        </w:rPr>
        <w:t>وصقلية</w:t>
      </w:r>
      <w:r w:rsidRPr="006F6019">
        <w:rPr>
          <w:rFonts w:ascii="Traditional Arabic" w:hAnsi="Traditional Arabic" w:cs="Traditional Arabic"/>
          <w:sz w:val="36"/>
          <w:szCs w:val="36"/>
          <w:rtl/>
        </w:rPr>
        <w:t xml:space="preserve"> قد وجدت لها مكانا في خارطة التصنيف الفقهي الإسلامي خلال القرن الخامس هجري وأن كتب الفقه المغربية </w:t>
      </w:r>
      <w:r w:rsidR="00D40636">
        <w:rPr>
          <w:rFonts w:ascii="Traditional Arabic" w:hAnsi="Traditional Arabic" w:cs="Traditional Arabic" w:hint="cs"/>
          <w:sz w:val="36"/>
          <w:szCs w:val="36"/>
          <w:rtl/>
        </w:rPr>
        <w:t>ومؤلفات اعلام صقلية</w:t>
      </w:r>
      <w:r w:rsidRPr="006F6019">
        <w:rPr>
          <w:rFonts w:ascii="Traditional Arabic" w:hAnsi="Traditional Arabic" w:cs="Traditional Arabic"/>
          <w:sz w:val="36"/>
          <w:szCs w:val="36"/>
          <w:rtl/>
        </w:rPr>
        <w:t xml:space="preserve">كانت رائجة ومتداولة بين طلبة العلم والفقهاء،  أما خلال العصر الموحدي فقد أشار القاضي عياض في" الغنية" إلى وجود بعضها في النصف الأول من القرن السادس من بين ذلك مؤلفات أبي القاسم </w:t>
      </w:r>
      <w:r w:rsidRPr="005D6547">
        <w:rPr>
          <w:rFonts w:ascii="Traditional Arabic" w:hAnsi="Traditional Arabic" w:cs="Traditional Arabic"/>
          <w:sz w:val="36"/>
          <w:szCs w:val="36"/>
          <w:rtl/>
        </w:rPr>
        <w:t>اللبيدي</w:t>
      </w:r>
      <w:r w:rsidR="002118AA" w:rsidRPr="005D6547">
        <w:rPr>
          <w:rFonts w:ascii="Traditional Arabic" w:hAnsi="Traditional Arabic" w:cs="Traditional Arabic"/>
          <w:sz w:val="36"/>
          <w:szCs w:val="36"/>
          <w:rtl/>
          <w:lang w:bidi="ar-DZ"/>
        </w:rPr>
        <w:t>(ت</w:t>
      </w:r>
      <w:r w:rsidR="002118AA" w:rsidRPr="005D6547">
        <w:rPr>
          <w:rFonts w:ascii="Traditional Arabic" w:hAnsi="Traditional Arabic" w:cs="Traditional Arabic" w:hint="cs"/>
          <w:sz w:val="36"/>
          <w:szCs w:val="36"/>
          <w:rtl/>
          <w:lang w:bidi="ar-DZ"/>
        </w:rPr>
        <w:t>440ه/1048م</w:t>
      </w:r>
      <w:r w:rsidR="002118AA" w:rsidRPr="005D6547">
        <w:rPr>
          <w:rFonts w:ascii="Traditional Arabic" w:hAnsi="Traditional Arabic" w:cs="Traditional Arabic"/>
          <w:sz w:val="36"/>
          <w:szCs w:val="36"/>
          <w:rtl/>
          <w:lang w:bidi="ar-DZ"/>
        </w:rPr>
        <w:t>)</w:t>
      </w:r>
      <w:r w:rsidR="005D6547">
        <w:rPr>
          <w:rFonts w:ascii="Traditional Arabic" w:hAnsi="Traditional Arabic" w:cs="Traditional Arabic"/>
          <w:sz w:val="36"/>
          <w:szCs w:val="36"/>
          <w:rtl/>
        </w:rPr>
        <w:t xml:space="preserve"> في الفقه وشرح التلقين</w:t>
      </w:r>
      <w:r w:rsidRPr="006F6019">
        <w:rPr>
          <w:rFonts w:ascii="Traditional Arabic" w:hAnsi="Traditional Arabic" w:cs="Traditional Arabic"/>
          <w:sz w:val="36"/>
          <w:szCs w:val="36"/>
          <w:rtl/>
        </w:rPr>
        <w:t>للمازري</w:t>
      </w:r>
      <w:r w:rsidR="00686DE1">
        <w:rPr>
          <w:rFonts w:ascii="Traditional Arabic" w:hAnsi="Traditional Arabic" w:cs="Traditional Arabic" w:hint="cs"/>
          <w:sz w:val="36"/>
          <w:szCs w:val="36"/>
          <w:rtl/>
        </w:rPr>
        <w:t>(ت536ه/1141م)</w:t>
      </w:r>
      <w:r w:rsidRPr="006F6019">
        <w:rPr>
          <w:rFonts w:ascii="Traditional Arabic" w:hAnsi="Traditional Arabic" w:cs="Traditional Arabic"/>
          <w:sz w:val="36"/>
          <w:szCs w:val="36"/>
          <w:rtl/>
        </w:rPr>
        <w:t xml:space="preserve">، </w:t>
      </w:r>
      <w:r w:rsidR="00D40636">
        <w:rPr>
          <w:rFonts w:ascii="Traditional Arabic" w:hAnsi="Traditional Arabic" w:cs="Traditional Arabic"/>
          <w:sz w:val="36"/>
          <w:szCs w:val="36"/>
          <w:rtl/>
        </w:rPr>
        <w:t>وشرح المدونة لأبي عمران الفاسي</w:t>
      </w:r>
      <w:r w:rsidR="00D40636">
        <w:rPr>
          <w:rFonts w:ascii="Traditional Arabic" w:hAnsi="Traditional Arabic" w:cs="Traditional Arabic" w:hint="cs"/>
          <w:sz w:val="36"/>
          <w:szCs w:val="36"/>
          <w:rtl/>
        </w:rPr>
        <w:t>(</w:t>
      </w:r>
      <w:r w:rsidR="00686DE1">
        <w:rPr>
          <w:rFonts w:ascii="Traditional Arabic" w:hAnsi="Traditional Arabic" w:cs="Traditional Arabic" w:hint="cs"/>
          <w:sz w:val="36"/>
          <w:szCs w:val="36"/>
          <w:rtl/>
        </w:rPr>
        <w:t>ت</w:t>
      </w:r>
      <w:r w:rsidR="00D40636">
        <w:rPr>
          <w:rFonts w:ascii="Traditional Arabic" w:hAnsi="Traditional Arabic" w:cs="Traditional Arabic" w:hint="cs"/>
          <w:sz w:val="36"/>
          <w:szCs w:val="36"/>
          <w:rtl/>
        </w:rPr>
        <w:t>430ه/1039ه)والنكت والفروق لمسائل المدونة لعبد الحق الصقلي(</w:t>
      </w:r>
      <w:r w:rsidR="00686DE1">
        <w:rPr>
          <w:rFonts w:ascii="Traditional Arabic" w:hAnsi="Traditional Arabic" w:cs="Traditional Arabic" w:hint="cs"/>
          <w:sz w:val="36"/>
          <w:szCs w:val="36"/>
          <w:rtl/>
        </w:rPr>
        <w:t>ت</w:t>
      </w:r>
      <w:r w:rsidR="00D40636">
        <w:rPr>
          <w:rFonts w:ascii="Arial" w:hAnsi="Arial" w:cs="Arial"/>
          <w:color w:val="202122"/>
          <w:sz w:val="23"/>
          <w:szCs w:val="23"/>
          <w:shd w:val="clear" w:color="auto" w:fill="FFFFFF"/>
        </w:rPr>
        <w:t xml:space="preserve">466 </w:t>
      </w:r>
      <w:r w:rsidR="00D40636">
        <w:rPr>
          <w:rFonts w:ascii="Arial" w:hAnsi="Arial" w:cs="Arial"/>
          <w:color w:val="202122"/>
          <w:sz w:val="23"/>
          <w:szCs w:val="23"/>
          <w:shd w:val="clear" w:color="auto" w:fill="FFFFFF"/>
          <w:rtl/>
        </w:rPr>
        <w:t>هـ/ 1074 م</w:t>
      </w:r>
      <w:r w:rsidR="00D40636">
        <w:rPr>
          <w:rFonts w:ascii="Arial" w:hAnsi="Arial" w:cs="Arial" w:hint="cs"/>
          <w:color w:val="202122"/>
          <w:sz w:val="23"/>
          <w:szCs w:val="23"/>
          <w:shd w:val="clear" w:color="auto" w:fill="FFFFFF"/>
          <w:rtl/>
        </w:rPr>
        <w:t>)</w:t>
      </w:r>
      <w:r w:rsidR="00D40636">
        <w:rPr>
          <w:rFonts w:ascii="Arial" w:hAnsi="Arial" w:cs="Arial"/>
          <w:color w:val="202122"/>
          <w:sz w:val="23"/>
          <w:szCs w:val="23"/>
          <w:shd w:val="clear" w:color="auto" w:fill="FFFFFF"/>
        </w:rPr>
        <w:t>.</w:t>
      </w:r>
      <w:r w:rsidR="00D40636">
        <w:rPr>
          <w:rFonts w:ascii="Traditional Arabic" w:hAnsi="Traditional Arabic" w:cs="Traditional Arabic" w:hint="cs"/>
          <w:sz w:val="36"/>
          <w:szCs w:val="36"/>
          <w:rtl/>
        </w:rPr>
        <w:t xml:space="preserve"> وغيرها من المؤلفات</w:t>
      </w:r>
      <w:r w:rsidR="00D40636">
        <w:rPr>
          <w:rFonts w:ascii="Arial" w:hAnsi="Arial" w:cs="Arial" w:hint="cs"/>
          <w:color w:val="202122"/>
          <w:sz w:val="23"/>
          <w:szCs w:val="23"/>
          <w:shd w:val="clear" w:color="auto" w:fill="FFFFFF"/>
          <w:rtl/>
        </w:rPr>
        <w:t>.</w:t>
      </w:r>
    </w:p>
    <w:p w:rsidR="005D75D7" w:rsidRDefault="00C60E23" w:rsidP="005D6547">
      <w:pPr>
        <w:bidi/>
        <w:ind w:firstLine="283"/>
        <w:jc w:val="both"/>
        <w:rPr>
          <w:rFonts w:ascii="Traditional Arabic" w:hAnsi="Traditional Arabic" w:cs="Traditional Arabic"/>
          <w:sz w:val="36"/>
          <w:szCs w:val="36"/>
          <w:rtl/>
        </w:rPr>
      </w:pPr>
      <w:r w:rsidRPr="006F6019">
        <w:rPr>
          <w:rFonts w:ascii="Traditional Arabic" w:hAnsi="Traditional Arabic" w:cs="Traditional Arabic"/>
          <w:sz w:val="36"/>
          <w:szCs w:val="36"/>
          <w:rtl/>
        </w:rPr>
        <w:t xml:space="preserve">عند قراءتنا لبرنامج القاضي عياض نلاحظ أنه </w:t>
      </w:r>
      <w:r w:rsidRPr="006F6019">
        <w:rPr>
          <w:rFonts w:ascii="Traditional Arabic" w:hAnsi="Traditional Arabic" w:cs="Traditional Arabic" w:hint="cs"/>
          <w:sz w:val="36"/>
          <w:szCs w:val="36"/>
          <w:rtl/>
        </w:rPr>
        <w:t>اعتنى</w:t>
      </w:r>
      <w:r w:rsidRPr="006F6019">
        <w:rPr>
          <w:rFonts w:ascii="Traditional Arabic" w:hAnsi="Traditional Arabic" w:cs="Traditional Arabic"/>
          <w:sz w:val="36"/>
          <w:szCs w:val="36"/>
          <w:rtl/>
        </w:rPr>
        <w:t xml:space="preserve"> بشيوخه المغاربة أكثر من عنايته بمصنفاتهم الفقهية،  رغم أن لهم مصنفات </w:t>
      </w:r>
      <w:r w:rsidRPr="006F6019">
        <w:rPr>
          <w:rFonts w:ascii="Traditional Arabic" w:hAnsi="Traditional Arabic" w:cs="Traditional Arabic" w:hint="cs"/>
          <w:sz w:val="36"/>
          <w:szCs w:val="36"/>
          <w:rtl/>
        </w:rPr>
        <w:t>واهتمام</w:t>
      </w:r>
      <w:r w:rsidRPr="006F6019">
        <w:rPr>
          <w:rFonts w:ascii="Traditional Arabic" w:hAnsi="Traditional Arabic" w:cs="Traditional Arabic"/>
          <w:sz w:val="36"/>
          <w:szCs w:val="36"/>
          <w:rtl/>
        </w:rPr>
        <w:t xml:space="preserve"> بعلوم الدين.  ولهم في ذلك مصنفات عديدة بل إن القاضي عياض قد أشار إلى بعض الشخصيات الدينية التي لها باع في علوم الفقه دون أن يذكر أسماء لكتبهم </w:t>
      </w:r>
      <w:r w:rsidRPr="006F6019">
        <w:rPr>
          <w:rFonts w:ascii="Traditional Arabic" w:hAnsi="Traditional Arabic" w:cs="Traditional Arabic"/>
          <w:sz w:val="36"/>
          <w:szCs w:val="36"/>
          <w:rtl/>
        </w:rPr>
        <w:lastRenderedPageBreak/>
        <w:t>الفقهية، رغم أنها كانت موجودة خلال القرن الخامس والسادس للهجرة أمثال القاضي أبو عبد الله محمد القلعي</w:t>
      </w:r>
      <w:r>
        <w:rPr>
          <w:rStyle w:val="Appelnotedebasdep"/>
          <w:rFonts w:ascii="Traditional Arabic" w:hAnsi="Traditional Arabic" w:cs="Traditional Arabic"/>
          <w:sz w:val="36"/>
          <w:szCs w:val="36"/>
          <w:rtl/>
        </w:rPr>
        <w:footnoteReference w:id="191"/>
      </w:r>
      <w:r w:rsidRPr="006F6019">
        <w:rPr>
          <w:rFonts w:ascii="Traditional Arabic" w:hAnsi="Traditional Arabic" w:cs="Traditional Arabic"/>
          <w:sz w:val="36"/>
          <w:szCs w:val="36"/>
          <w:rtl/>
        </w:rPr>
        <w:t xml:space="preserve">، وأبو إسحاق إبراهيم المعروف </w:t>
      </w:r>
      <w:r w:rsidRPr="006F6019">
        <w:rPr>
          <w:rFonts w:ascii="Traditional Arabic" w:hAnsi="Traditional Arabic" w:cs="Traditional Arabic" w:hint="cs"/>
          <w:sz w:val="36"/>
          <w:szCs w:val="36"/>
          <w:rtl/>
        </w:rPr>
        <w:t>بابن</w:t>
      </w:r>
      <w:r w:rsidRPr="006F6019">
        <w:rPr>
          <w:rFonts w:ascii="Traditional Arabic" w:hAnsi="Traditional Arabic" w:cs="Traditional Arabic"/>
          <w:sz w:val="36"/>
          <w:szCs w:val="36"/>
          <w:rtl/>
        </w:rPr>
        <w:t xml:space="preserve"> الفاسي</w:t>
      </w:r>
      <w:r>
        <w:rPr>
          <w:rStyle w:val="Appelnotedebasdep"/>
          <w:rFonts w:ascii="Traditional Arabic" w:hAnsi="Traditional Arabic" w:cs="Traditional Arabic"/>
          <w:sz w:val="36"/>
          <w:szCs w:val="36"/>
          <w:rtl/>
        </w:rPr>
        <w:footnoteReference w:id="192"/>
      </w:r>
      <w:r w:rsidRPr="006F6019">
        <w:rPr>
          <w:rFonts w:ascii="Traditional Arabic" w:hAnsi="Traditional Arabic" w:cs="Traditional Arabic"/>
          <w:sz w:val="36"/>
          <w:szCs w:val="36"/>
          <w:rtl/>
        </w:rPr>
        <w:t>، وغيرهم.</w:t>
      </w:r>
    </w:p>
    <w:p w:rsidR="00C60E23" w:rsidRPr="00953BD0" w:rsidRDefault="00C60E23" w:rsidP="00953BD0">
      <w:pPr>
        <w:bidi/>
        <w:rPr>
          <w:rFonts w:ascii="Traditional Arabic" w:hAnsi="Traditional Arabic" w:cs="Traditional Arabic"/>
          <w:sz w:val="36"/>
          <w:szCs w:val="36"/>
          <w:rtl/>
        </w:rPr>
      </w:pPr>
      <w:r w:rsidRPr="00953BD0">
        <w:rPr>
          <w:rFonts w:ascii="Traditional Arabic" w:hAnsi="Traditional Arabic" w:cs="Traditional Arabic"/>
          <w:bCs/>
          <w:sz w:val="36"/>
          <w:szCs w:val="36"/>
          <w:rtl/>
        </w:rPr>
        <w:t>المبحث الثاني: المصنفات الفقهية الأندلسية ومكانتها من خلال "الغنية".</w:t>
      </w:r>
    </w:p>
    <w:p w:rsidR="00C60E23" w:rsidRPr="006F6019" w:rsidRDefault="00C60E23">
      <w:pPr>
        <w:bidi/>
        <w:rPr>
          <w:rFonts w:ascii="Traditional Arabic" w:hAnsi="Traditional Arabic" w:cs="Traditional Arabic"/>
          <w:sz w:val="36"/>
          <w:szCs w:val="36"/>
          <w:rtl/>
        </w:rPr>
      </w:pPr>
      <w:r w:rsidRPr="006F6019">
        <w:rPr>
          <w:rFonts w:ascii="Traditional Arabic" w:hAnsi="Traditional Arabic" w:cs="Traditional Arabic"/>
          <w:sz w:val="36"/>
          <w:szCs w:val="36"/>
          <w:rtl/>
        </w:rPr>
        <w:t xml:space="preserve">عرفت بلاد الأندلس خلال فترة </w:t>
      </w:r>
      <w:r w:rsidR="005D6547">
        <w:rPr>
          <w:rFonts w:ascii="Traditional Arabic" w:hAnsi="Traditional Arabic" w:cs="Traditional Arabic" w:hint="cs"/>
          <w:sz w:val="36"/>
          <w:szCs w:val="36"/>
          <w:rtl/>
        </w:rPr>
        <w:t>ال</w:t>
      </w:r>
      <w:r w:rsidRPr="006F6019">
        <w:rPr>
          <w:rFonts w:ascii="Traditional Arabic" w:hAnsi="Traditional Arabic" w:cs="Traditional Arabic"/>
          <w:sz w:val="36"/>
          <w:szCs w:val="36"/>
          <w:rtl/>
        </w:rPr>
        <w:t xml:space="preserve">حكم </w:t>
      </w:r>
      <w:r w:rsidR="005D6547">
        <w:rPr>
          <w:rFonts w:ascii="Traditional Arabic" w:hAnsi="Traditional Arabic" w:cs="Traditional Arabic" w:hint="cs"/>
          <w:sz w:val="36"/>
          <w:szCs w:val="36"/>
          <w:rtl/>
        </w:rPr>
        <w:t>ل</w:t>
      </w:r>
      <w:r w:rsidRPr="006F6019">
        <w:rPr>
          <w:rFonts w:ascii="Traditional Arabic" w:hAnsi="Traditional Arabic" w:cs="Traditional Arabic"/>
          <w:sz w:val="36"/>
          <w:szCs w:val="36"/>
          <w:rtl/>
        </w:rPr>
        <w:t xml:space="preserve">ملوك الطوائف نشاطا غير مسبوق في الحركة الفكرية بالبلاد رغم الأوضاع السياسية المضطربة </w:t>
      </w:r>
      <w:r w:rsidRPr="006F6019">
        <w:rPr>
          <w:rFonts w:ascii="Traditional Arabic" w:hAnsi="Traditional Arabic" w:cs="Traditional Arabic" w:hint="cs"/>
          <w:sz w:val="36"/>
          <w:szCs w:val="36"/>
          <w:rtl/>
        </w:rPr>
        <w:t>وازدهرت</w:t>
      </w:r>
      <w:r w:rsidRPr="006F6019">
        <w:rPr>
          <w:rFonts w:ascii="Traditional Arabic" w:hAnsi="Traditional Arabic" w:cs="Traditional Arabic"/>
          <w:sz w:val="36"/>
          <w:szCs w:val="36"/>
          <w:rtl/>
        </w:rPr>
        <w:t xml:space="preserve"> الحياة العلمية وبالأخص العلوم الدينية. ومع</w:t>
      </w:r>
      <w:r w:rsidRPr="006F6019">
        <w:rPr>
          <w:rFonts w:ascii="Traditional Arabic" w:hAnsi="Traditional Arabic" w:cs="Traditional Arabic" w:hint="cs"/>
          <w:sz w:val="36"/>
          <w:szCs w:val="36"/>
          <w:rtl/>
        </w:rPr>
        <w:t>انضمام</w:t>
      </w:r>
      <w:r w:rsidRPr="006F6019">
        <w:rPr>
          <w:rFonts w:ascii="Traditional Arabic" w:hAnsi="Traditional Arabic" w:cs="Traditional Arabic"/>
          <w:sz w:val="36"/>
          <w:szCs w:val="36"/>
          <w:rtl/>
        </w:rPr>
        <w:t xml:space="preserve"> الأندلس لحكم المرابطين القادمين من المغرب الأقصى، وتشجيع الأمراء المرابطين للعلم وتقريب العلماء والعناية بالمصنفات الفقهية المالكية، خصوصا ما شجع حركة التأليف الفقهي وبذلك نشطت حلقات العلم والمناظرات والرحلات العلمية من الأندلس نحو المغرب، والعكس صحيح. كما نجد في برنامج القاضي عياض " الغنية " حيث ذكر العديد من المصنفات الفقهية المتداولة خلال القرن الخامس والسادس للهجرة. ومن جملة المصنفات الفقهية التي ورد ذكرها في" الغنية " نجد:</w:t>
      </w:r>
    </w:p>
    <w:p w:rsidR="00C60E23" w:rsidRPr="005D6547" w:rsidRDefault="00C60E23" w:rsidP="002124F3">
      <w:pPr>
        <w:pStyle w:val="Paragraphedeliste"/>
        <w:numPr>
          <w:ilvl w:val="0"/>
          <w:numId w:val="25"/>
        </w:numPr>
        <w:bidi/>
        <w:rPr>
          <w:rFonts w:ascii="Traditional Arabic" w:hAnsi="Traditional Arabic" w:cs="Traditional Arabic"/>
          <w:bCs/>
          <w:color w:val="FF0000"/>
          <w:sz w:val="36"/>
          <w:szCs w:val="36"/>
          <w:rtl/>
        </w:rPr>
      </w:pPr>
      <w:r w:rsidRPr="005D6547">
        <w:rPr>
          <w:rFonts w:ascii="Traditional Arabic" w:hAnsi="Traditional Arabic" w:cs="Traditional Arabic"/>
          <w:bCs/>
          <w:sz w:val="36"/>
          <w:szCs w:val="36"/>
          <w:rtl/>
        </w:rPr>
        <w:t>المصنفات الفقهية المصرح بأسمائها في" الغنية ":</w:t>
      </w:r>
      <w:r w:rsidR="00E12235" w:rsidRPr="005D6547">
        <w:rPr>
          <w:rFonts w:ascii="Traditional Arabic" w:hAnsi="Traditional Arabic" w:cs="Traditional Arabic" w:hint="cs"/>
          <w:b/>
          <w:sz w:val="36"/>
          <w:szCs w:val="36"/>
          <w:rtl/>
        </w:rPr>
        <w:t>تضمن كتاب الغنية</w:t>
      </w:r>
      <w:r w:rsidR="00501B64" w:rsidRPr="005D6547">
        <w:rPr>
          <w:rFonts w:ascii="Traditional Arabic" w:hAnsi="Traditional Arabic" w:cs="Traditional Arabic" w:hint="cs"/>
          <w:b/>
          <w:sz w:val="36"/>
          <w:szCs w:val="36"/>
          <w:rtl/>
        </w:rPr>
        <w:t xml:space="preserve"> عديد المؤلفات في شتى اقسام العلوم الدينية ،غير ان القاضي عياض لم يصرح ب</w:t>
      </w:r>
      <w:r w:rsidR="005D6547" w:rsidRPr="005D6547">
        <w:rPr>
          <w:rFonts w:ascii="Traditional Arabic" w:hAnsi="Traditional Arabic" w:cs="Traditional Arabic" w:hint="cs"/>
          <w:b/>
          <w:sz w:val="36"/>
          <w:szCs w:val="36"/>
          <w:rtl/>
        </w:rPr>
        <w:t>أ</w:t>
      </w:r>
      <w:r w:rsidR="00501B64" w:rsidRPr="005D6547">
        <w:rPr>
          <w:rFonts w:ascii="Traditional Arabic" w:hAnsi="Traditional Arabic" w:cs="Traditional Arabic" w:hint="cs"/>
          <w:b/>
          <w:sz w:val="36"/>
          <w:szCs w:val="36"/>
          <w:rtl/>
        </w:rPr>
        <w:t>سماء كل الكتب التي كانت رائجة في</w:t>
      </w:r>
      <w:r w:rsidR="005D6547" w:rsidRPr="005D6547">
        <w:rPr>
          <w:rFonts w:ascii="Traditional Arabic" w:hAnsi="Traditional Arabic" w:cs="Traditional Arabic" w:hint="cs"/>
          <w:b/>
          <w:sz w:val="36"/>
          <w:szCs w:val="36"/>
          <w:rtl/>
        </w:rPr>
        <w:t xml:space="preserve"> الغرب الاسلامي إ</w:t>
      </w:r>
      <w:r w:rsidR="0063505E" w:rsidRPr="005D6547">
        <w:rPr>
          <w:rFonts w:ascii="Traditional Arabic" w:hAnsi="Traditional Arabic" w:cs="Traditional Arabic" w:hint="cs"/>
          <w:b/>
          <w:sz w:val="36"/>
          <w:szCs w:val="36"/>
          <w:rtl/>
        </w:rPr>
        <w:t>لا</w:t>
      </w:r>
      <w:r w:rsidR="005D6547" w:rsidRPr="005D6547">
        <w:rPr>
          <w:rFonts w:ascii="Traditional Arabic" w:hAnsi="Traditional Arabic" w:cs="Traditional Arabic" w:hint="cs"/>
          <w:b/>
          <w:sz w:val="36"/>
          <w:szCs w:val="36"/>
          <w:rtl/>
        </w:rPr>
        <w:t xml:space="preserve"> أنه أشار إ</w:t>
      </w:r>
      <w:r w:rsidR="0063505E" w:rsidRPr="005D6547">
        <w:rPr>
          <w:rFonts w:ascii="Traditional Arabic" w:hAnsi="Traditional Arabic" w:cs="Traditional Arabic" w:hint="cs"/>
          <w:b/>
          <w:sz w:val="36"/>
          <w:szCs w:val="36"/>
          <w:rtl/>
        </w:rPr>
        <w:t xml:space="preserve">لى </w:t>
      </w:r>
      <w:r w:rsidR="005D6547" w:rsidRPr="005D6547">
        <w:rPr>
          <w:rFonts w:ascii="Traditional Arabic" w:hAnsi="Traditional Arabic" w:cs="Traditional Arabic" w:hint="cs"/>
          <w:b/>
          <w:sz w:val="36"/>
          <w:szCs w:val="36"/>
          <w:rtl/>
        </w:rPr>
        <w:t>إنه سمع بعضها أو أ</w:t>
      </w:r>
      <w:r w:rsidR="0063505E" w:rsidRPr="005D6547">
        <w:rPr>
          <w:rFonts w:ascii="Traditional Arabic" w:hAnsi="Traditional Arabic" w:cs="Traditional Arabic" w:hint="cs"/>
          <w:b/>
          <w:sz w:val="36"/>
          <w:szCs w:val="36"/>
          <w:rtl/>
        </w:rPr>
        <w:t xml:space="preserve">جازه </w:t>
      </w:r>
      <w:r w:rsidR="005D6547" w:rsidRPr="005D6547">
        <w:rPr>
          <w:rFonts w:ascii="Traditional Arabic" w:hAnsi="Traditional Arabic" w:cs="Traditional Arabic" w:hint="cs"/>
          <w:b/>
          <w:sz w:val="36"/>
          <w:szCs w:val="36"/>
          <w:rtl/>
        </w:rPr>
        <w:t>أ</w:t>
      </w:r>
      <w:r w:rsidR="0063505E" w:rsidRPr="005D6547">
        <w:rPr>
          <w:rFonts w:ascii="Traditional Arabic" w:hAnsi="Traditional Arabic" w:cs="Traditional Arabic" w:hint="cs"/>
          <w:b/>
          <w:sz w:val="36"/>
          <w:szCs w:val="36"/>
          <w:rtl/>
        </w:rPr>
        <w:t>حد شيوخه في جميع تواليف ومروياته وفي ذلك اشارة الى ان الكتب التي حدثه بها ايضا مما كان رائجا في بلاد الغرب الاسلام وان لم يصرح ب</w:t>
      </w:r>
      <w:r w:rsidR="005D6547" w:rsidRPr="005D6547">
        <w:rPr>
          <w:rFonts w:ascii="Traditional Arabic" w:hAnsi="Traditional Arabic" w:cs="Traditional Arabic" w:hint="cs"/>
          <w:b/>
          <w:sz w:val="36"/>
          <w:szCs w:val="36"/>
          <w:rtl/>
        </w:rPr>
        <w:t>أ</w:t>
      </w:r>
      <w:r w:rsidR="0063505E" w:rsidRPr="005D6547">
        <w:rPr>
          <w:rFonts w:ascii="Traditional Arabic" w:hAnsi="Traditional Arabic" w:cs="Traditional Arabic" w:hint="cs"/>
          <w:b/>
          <w:sz w:val="36"/>
          <w:szCs w:val="36"/>
          <w:rtl/>
        </w:rPr>
        <w:t>سمائها ،الا اننا نجد لها اشارات في ترجمة شيوخه او في كتبه الاخرى ومن بين تلك المصنفات نجد :</w:t>
      </w:r>
    </w:p>
    <w:p w:rsidR="00C60E23" w:rsidRPr="005D6547" w:rsidRDefault="00C60E23" w:rsidP="002124F3">
      <w:pPr>
        <w:pStyle w:val="Paragraphedeliste"/>
        <w:numPr>
          <w:ilvl w:val="0"/>
          <w:numId w:val="2"/>
        </w:numPr>
        <w:bidi/>
        <w:rPr>
          <w:rFonts w:ascii="Traditional Arabic" w:hAnsi="Traditional Arabic" w:cs="Traditional Arabic"/>
          <w:b/>
          <w:sz w:val="36"/>
          <w:szCs w:val="36"/>
          <w:rtl/>
        </w:rPr>
      </w:pPr>
      <w:r w:rsidRPr="005D6547">
        <w:rPr>
          <w:rFonts w:ascii="Traditional Arabic" w:hAnsi="Traditional Arabic" w:cs="Traditional Arabic"/>
          <w:b/>
          <w:sz w:val="36"/>
          <w:szCs w:val="36"/>
          <w:rtl/>
        </w:rPr>
        <w:t>إحكام الفصول في أحكام الأصول، لأبي الوليد الباجي (</w:t>
      </w:r>
      <w:r w:rsidR="00A82943" w:rsidRPr="005D6547">
        <w:rPr>
          <w:rFonts w:ascii="Traditional Arabic" w:hAnsi="Traditional Arabic" w:cs="Traditional Arabic" w:hint="cs"/>
          <w:b/>
          <w:sz w:val="36"/>
          <w:szCs w:val="36"/>
          <w:rtl/>
        </w:rPr>
        <w:t>ت</w:t>
      </w:r>
      <w:r w:rsidRPr="005D6547">
        <w:rPr>
          <w:rFonts w:ascii="Traditional Arabic" w:hAnsi="Traditional Arabic" w:cs="Traditional Arabic" w:hint="cs"/>
          <w:b/>
          <w:sz w:val="36"/>
          <w:szCs w:val="36"/>
          <w:rtl/>
        </w:rPr>
        <w:t>474</w:t>
      </w:r>
      <w:r w:rsidRPr="005D6547">
        <w:rPr>
          <w:rFonts w:ascii="Traditional Arabic" w:hAnsi="Traditional Arabic" w:cs="Traditional Arabic"/>
          <w:b/>
          <w:sz w:val="36"/>
          <w:szCs w:val="36"/>
          <w:rtl/>
        </w:rPr>
        <w:t>ه‍</w:t>
      </w:r>
      <w:r w:rsidR="00A82943" w:rsidRPr="005D6547">
        <w:rPr>
          <w:rFonts w:ascii="Traditional Arabic" w:hAnsi="Traditional Arabic" w:cs="Traditional Arabic" w:hint="cs"/>
          <w:b/>
          <w:sz w:val="36"/>
          <w:szCs w:val="36"/>
          <w:rtl/>
        </w:rPr>
        <w:t>/1082م</w:t>
      </w:r>
      <w:r w:rsidRPr="005D6547">
        <w:rPr>
          <w:rFonts w:ascii="Traditional Arabic" w:hAnsi="Traditional Arabic" w:cs="Traditional Arabic"/>
          <w:b/>
          <w:sz w:val="36"/>
          <w:szCs w:val="36"/>
          <w:rtl/>
        </w:rPr>
        <w:t>):</w:t>
      </w:r>
    </w:p>
    <w:p w:rsidR="00C60E23" w:rsidRPr="006F6019" w:rsidRDefault="00C60E23">
      <w:pPr>
        <w:bidi/>
        <w:rPr>
          <w:rFonts w:ascii="Traditional Arabic" w:hAnsi="Traditional Arabic" w:cs="Traditional Arabic"/>
          <w:sz w:val="36"/>
          <w:szCs w:val="36"/>
          <w:rtl/>
        </w:rPr>
      </w:pPr>
      <w:r w:rsidRPr="006F6019">
        <w:rPr>
          <w:rFonts w:ascii="Traditional Arabic" w:hAnsi="Traditional Arabic" w:cs="Traditional Arabic"/>
          <w:sz w:val="36"/>
          <w:szCs w:val="36"/>
          <w:rtl/>
        </w:rPr>
        <w:lastRenderedPageBreak/>
        <w:t xml:space="preserve">لقد ذكر القاضي عياض هذا المؤلف في أصول الفقه لأبي الوليد الباجي في" الغنية " وأشار إلى أنه </w:t>
      </w:r>
      <w:r w:rsidRPr="006F6019">
        <w:rPr>
          <w:rFonts w:ascii="Traditional Arabic" w:hAnsi="Traditional Arabic" w:cs="Traditional Arabic" w:hint="cs"/>
          <w:sz w:val="36"/>
          <w:szCs w:val="36"/>
          <w:rtl/>
        </w:rPr>
        <w:t>اطلع</w:t>
      </w:r>
      <w:r w:rsidRPr="006F6019">
        <w:rPr>
          <w:rFonts w:ascii="Traditional Arabic" w:hAnsi="Traditional Arabic" w:cs="Traditional Arabic"/>
          <w:sz w:val="36"/>
          <w:szCs w:val="36"/>
          <w:rtl/>
        </w:rPr>
        <w:t xml:space="preserve"> على الكتاب مناولة من شيخه أبو الأصبع عيسى بن محمد فقال: "... وناولني... كتاب الفصول في أحكام الأصول..."</w:t>
      </w:r>
      <w:r>
        <w:rPr>
          <w:rStyle w:val="Appelnotedebasdep"/>
          <w:rFonts w:ascii="Traditional Arabic" w:hAnsi="Traditional Arabic" w:cs="Traditional Arabic"/>
          <w:sz w:val="36"/>
          <w:szCs w:val="36"/>
          <w:rtl/>
        </w:rPr>
        <w:footnoteReference w:id="193"/>
      </w:r>
      <w:r w:rsidRPr="006F6019">
        <w:rPr>
          <w:rFonts w:ascii="Traditional Arabic" w:hAnsi="Traditional Arabic" w:cs="Traditional Arabic"/>
          <w:sz w:val="36"/>
          <w:szCs w:val="36"/>
          <w:rtl/>
        </w:rPr>
        <w:t>.</w:t>
      </w:r>
    </w:p>
    <w:p w:rsidR="00862E1F" w:rsidRDefault="00C60E23" w:rsidP="007C2838">
      <w:pPr>
        <w:bidi/>
        <w:jc w:val="both"/>
        <w:rPr>
          <w:rFonts w:ascii="Traditional Arabic" w:hAnsi="Traditional Arabic" w:cs="Traditional Arabic"/>
          <w:sz w:val="36"/>
          <w:szCs w:val="36"/>
          <w:rtl/>
        </w:rPr>
      </w:pPr>
      <w:r w:rsidRPr="006F6019">
        <w:rPr>
          <w:rFonts w:ascii="Traditional Arabic" w:hAnsi="Traditional Arabic" w:cs="Traditional Arabic"/>
          <w:sz w:val="36"/>
          <w:szCs w:val="36"/>
          <w:rtl/>
        </w:rPr>
        <w:t>حيث أورد الباجي في مقدمته كتابه سبب تأليفه له، فقال: أما بعد فإنك سألتني أن أجمع لك كتابا في أصوله الفقه يشتمل على جملة أقوال المالكيين، ويحيط بمشهور مذهبهم"</w:t>
      </w:r>
      <w:r>
        <w:rPr>
          <w:rStyle w:val="Appelnotedebasdep"/>
          <w:rFonts w:ascii="Traditional Arabic" w:hAnsi="Traditional Arabic" w:cs="Traditional Arabic"/>
          <w:sz w:val="36"/>
          <w:szCs w:val="36"/>
          <w:rtl/>
        </w:rPr>
        <w:footnoteReference w:id="194"/>
      </w:r>
      <w:r w:rsidRPr="006F6019">
        <w:rPr>
          <w:rFonts w:ascii="Traditional Arabic" w:hAnsi="Traditional Arabic" w:cs="Traditional Arabic"/>
          <w:sz w:val="36"/>
          <w:szCs w:val="36"/>
          <w:rtl/>
        </w:rPr>
        <w:t xml:space="preserve">. ومن خلال هذا القول يفهم أن الكتاب مختص في أصول الفقه على مذهب الإمام مالك. لذلك </w:t>
      </w:r>
      <w:r w:rsidRPr="006F6019">
        <w:rPr>
          <w:rFonts w:ascii="Traditional Arabic" w:hAnsi="Traditional Arabic" w:cs="Traditional Arabic" w:hint="cs"/>
          <w:sz w:val="36"/>
          <w:szCs w:val="36"/>
          <w:rtl/>
        </w:rPr>
        <w:t>اهتم</w:t>
      </w:r>
      <w:r w:rsidRPr="006F6019">
        <w:rPr>
          <w:rFonts w:ascii="Traditional Arabic" w:hAnsi="Traditional Arabic" w:cs="Traditional Arabic"/>
          <w:sz w:val="36"/>
          <w:szCs w:val="36"/>
          <w:rtl/>
        </w:rPr>
        <w:t xml:space="preserve"> العلماء </w:t>
      </w:r>
      <w:r w:rsidRPr="006F6019">
        <w:rPr>
          <w:rFonts w:ascii="Traditional Arabic" w:hAnsi="Traditional Arabic" w:cs="Traditional Arabic" w:hint="cs"/>
          <w:sz w:val="36"/>
          <w:szCs w:val="36"/>
          <w:rtl/>
        </w:rPr>
        <w:t>بآراء</w:t>
      </w:r>
      <w:r w:rsidR="00862E1F">
        <w:rPr>
          <w:rFonts w:ascii="Traditional Arabic" w:hAnsi="Traditional Arabic" w:cs="Traditional Arabic"/>
          <w:sz w:val="36"/>
          <w:szCs w:val="36"/>
          <w:rtl/>
        </w:rPr>
        <w:t xml:space="preserve"> الباجي و نقله عن المالكية.</w:t>
      </w:r>
    </w:p>
    <w:p w:rsidR="00C60E23" w:rsidRPr="006F6019" w:rsidRDefault="00C60E23" w:rsidP="00862E1F">
      <w:pPr>
        <w:bidi/>
        <w:rPr>
          <w:rFonts w:ascii="Traditional Arabic" w:hAnsi="Traditional Arabic" w:cs="Traditional Arabic"/>
          <w:sz w:val="36"/>
          <w:szCs w:val="36"/>
          <w:rtl/>
        </w:rPr>
      </w:pPr>
      <w:r w:rsidRPr="006F6019">
        <w:rPr>
          <w:rFonts w:ascii="Traditional Arabic" w:hAnsi="Traditional Arabic" w:cs="Traditional Arabic"/>
          <w:sz w:val="36"/>
          <w:szCs w:val="36"/>
          <w:rtl/>
        </w:rPr>
        <w:t xml:space="preserve">فكتاب الباجي ذو أهمية بالغة في أصول الفقه وكل ما تعلق بمختلف أصول الفقه من القرآن والحديث وإجماع وقياس، والقضايا </w:t>
      </w:r>
      <w:r w:rsidRPr="006F6019">
        <w:rPr>
          <w:rFonts w:ascii="Traditional Arabic" w:hAnsi="Traditional Arabic" w:cs="Traditional Arabic" w:hint="cs"/>
          <w:sz w:val="36"/>
          <w:szCs w:val="36"/>
          <w:rtl/>
        </w:rPr>
        <w:t>الاجتهادية</w:t>
      </w:r>
      <w:r w:rsidRPr="006F6019">
        <w:rPr>
          <w:rFonts w:ascii="Traditional Arabic" w:hAnsi="Traditional Arabic" w:cs="Traditional Arabic"/>
          <w:sz w:val="36"/>
          <w:szCs w:val="36"/>
          <w:rtl/>
        </w:rPr>
        <w:t xml:space="preserve"> المختلفة</w:t>
      </w:r>
      <w:r>
        <w:rPr>
          <w:rStyle w:val="Appelnotedebasdep"/>
          <w:rFonts w:ascii="Traditional Arabic" w:hAnsi="Traditional Arabic" w:cs="Traditional Arabic"/>
          <w:sz w:val="36"/>
          <w:szCs w:val="36"/>
          <w:rtl/>
        </w:rPr>
        <w:footnoteReference w:id="195"/>
      </w:r>
      <w:r w:rsidRPr="006F6019">
        <w:rPr>
          <w:rFonts w:ascii="Traditional Arabic" w:hAnsi="Traditional Arabic" w:cs="Traditional Arabic"/>
          <w:sz w:val="36"/>
          <w:szCs w:val="36"/>
          <w:rtl/>
        </w:rPr>
        <w:t>. والحديثعن أقوال المالكية والحنفية والشافعية، وأحيانا الحنابلة والظاهرية والمعتزلة والشيعة والخوارج</w:t>
      </w:r>
      <w:r>
        <w:rPr>
          <w:rFonts w:ascii="Traditional Arabic" w:hAnsi="Traditional Arabic" w:cs="Traditional Arabic" w:hint="cs"/>
          <w:sz w:val="36"/>
          <w:szCs w:val="36"/>
          <w:rtl/>
        </w:rPr>
        <w:t>.</w:t>
      </w:r>
    </w:p>
    <w:p w:rsidR="00C60E23" w:rsidRPr="005D6547" w:rsidRDefault="00C60E23" w:rsidP="002124F3">
      <w:pPr>
        <w:pStyle w:val="Paragraphedeliste"/>
        <w:numPr>
          <w:ilvl w:val="0"/>
          <w:numId w:val="2"/>
        </w:numPr>
        <w:bidi/>
        <w:rPr>
          <w:rFonts w:ascii="Traditional Arabic" w:hAnsi="Traditional Arabic" w:cs="Traditional Arabic"/>
          <w:b/>
          <w:sz w:val="36"/>
          <w:szCs w:val="36"/>
          <w:rtl/>
        </w:rPr>
      </w:pPr>
      <w:r w:rsidRPr="005D6547">
        <w:rPr>
          <w:rFonts w:ascii="Traditional Arabic" w:hAnsi="Traditional Arabic" w:cs="Traditional Arabic"/>
          <w:b/>
          <w:sz w:val="36"/>
          <w:szCs w:val="36"/>
          <w:rtl/>
        </w:rPr>
        <w:t>كتاب الإشارة في أصول المالكية، لأبي الوليد الباجي</w:t>
      </w:r>
      <w:r w:rsidR="0065514C" w:rsidRPr="005D6547">
        <w:rPr>
          <w:rFonts w:ascii="Traditional Arabic" w:hAnsi="Traditional Arabic" w:cs="Traditional Arabic" w:hint="cs"/>
          <w:b/>
          <w:sz w:val="36"/>
          <w:szCs w:val="36"/>
          <w:rtl/>
        </w:rPr>
        <w:t>(ت 474ه</w:t>
      </w:r>
      <w:r w:rsidR="00383CB2" w:rsidRPr="005D6547">
        <w:rPr>
          <w:rFonts w:ascii="Traditional Arabic" w:hAnsi="Traditional Arabic" w:cs="Traditional Arabic" w:hint="cs"/>
          <w:b/>
          <w:sz w:val="36"/>
          <w:szCs w:val="36"/>
          <w:rtl/>
        </w:rPr>
        <w:t>/1082م</w:t>
      </w:r>
      <w:r w:rsidR="0065514C" w:rsidRPr="005D6547">
        <w:rPr>
          <w:rFonts w:ascii="Traditional Arabic" w:hAnsi="Traditional Arabic" w:cs="Traditional Arabic" w:hint="cs"/>
          <w:b/>
          <w:sz w:val="36"/>
          <w:szCs w:val="36"/>
          <w:rtl/>
        </w:rPr>
        <w:t>)</w:t>
      </w:r>
      <w:r w:rsidR="00862E1F" w:rsidRPr="005D6547">
        <w:rPr>
          <w:rFonts w:ascii="Traditional Arabic" w:hAnsi="Traditional Arabic" w:cs="Traditional Arabic"/>
          <w:b/>
          <w:sz w:val="36"/>
          <w:szCs w:val="36"/>
          <w:rtl/>
        </w:rPr>
        <w:t xml:space="preserve">: </w:t>
      </w:r>
      <w:r w:rsidRPr="005D6547">
        <w:rPr>
          <w:rFonts w:ascii="Traditional Arabic" w:hAnsi="Traditional Arabic" w:cs="Traditional Arabic"/>
          <w:sz w:val="36"/>
          <w:szCs w:val="36"/>
          <w:rtl/>
        </w:rPr>
        <w:t xml:space="preserve">والذي ذكره عياض في الغنية سماعا عن شيخه أبو علي الصدفي المعروف </w:t>
      </w:r>
      <w:r w:rsidRPr="005D6547">
        <w:rPr>
          <w:rFonts w:ascii="Traditional Arabic" w:hAnsi="Traditional Arabic" w:cs="Traditional Arabic" w:hint="cs"/>
          <w:sz w:val="36"/>
          <w:szCs w:val="36"/>
          <w:rtl/>
        </w:rPr>
        <w:t>بابن</w:t>
      </w:r>
      <w:r w:rsidRPr="005D6547">
        <w:rPr>
          <w:rFonts w:ascii="Traditional Arabic" w:hAnsi="Traditional Arabic" w:cs="Traditional Arabic"/>
          <w:sz w:val="36"/>
          <w:szCs w:val="36"/>
          <w:rtl/>
        </w:rPr>
        <w:t xml:space="preserve"> سكرة، فقال:" فمما سمعته عليه ذكرته قبل: كتاب الإشارة تأليف القاضي، أبي الوليد الباجي قرئ عليه وأنا أسمع حدثنا به عنه "</w:t>
      </w:r>
      <w:r>
        <w:rPr>
          <w:rStyle w:val="Appelnotedebasdep"/>
          <w:rFonts w:ascii="Traditional Arabic" w:hAnsi="Traditional Arabic" w:cs="Traditional Arabic"/>
          <w:sz w:val="36"/>
          <w:szCs w:val="36"/>
          <w:rtl/>
        </w:rPr>
        <w:footnoteReference w:id="196"/>
      </w:r>
      <w:r w:rsidRPr="005D6547">
        <w:rPr>
          <w:rFonts w:ascii="Traditional Arabic" w:hAnsi="Traditional Arabic" w:cs="Traditional Arabic"/>
          <w:sz w:val="36"/>
          <w:szCs w:val="36"/>
          <w:rtl/>
        </w:rPr>
        <w:t>.</w:t>
      </w:r>
    </w:p>
    <w:p w:rsidR="00C60E23" w:rsidRPr="006F6019" w:rsidRDefault="00C60E23" w:rsidP="00FB65CA">
      <w:pPr>
        <w:bidi/>
        <w:rPr>
          <w:rFonts w:ascii="Traditional Arabic" w:hAnsi="Traditional Arabic" w:cs="Traditional Arabic"/>
          <w:sz w:val="36"/>
          <w:szCs w:val="36"/>
          <w:rtl/>
        </w:rPr>
      </w:pPr>
      <w:r w:rsidRPr="006F6019">
        <w:rPr>
          <w:rFonts w:ascii="Traditional Arabic" w:hAnsi="Traditional Arabic" w:cs="Traditional Arabic"/>
          <w:sz w:val="36"/>
          <w:szCs w:val="36"/>
          <w:rtl/>
        </w:rPr>
        <w:t xml:space="preserve">رغم صغر حجم الكتاب </w:t>
      </w:r>
      <w:r w:rsidRPr="006F6019">
        <w:rPr>
          <w:rFonts w:ascii="Traditional Arabic" w:hAnsi="Traditional Arabic" w:cs="Traditional Arabic" w:hint="cs"/>
          <w:sz w:val="36"/>
          <w:szCs w:val="36"/>
          <w:rtl/>
        </w:rPr>
        <w:t>واختصاره</w:t>
      </w:r>
      <w:r w:rsidRPr="006F6019">
        <w:rPr>
          <w:rFonts w:ascii="Traditional Arabic" w:hAnsi="Traditional Arabic" w:cs="Traditional Arabic"/>
          <w:sz w:val="36"/>
          <w:szCs w:val="36"/>
          <w:rtl/>
        </w:rPr>
        <w:t xml:space="preserve"> فقد جاء مستوعبا لمعلومات أصولية ن</w:t>
      </w:r>
      <w:r w:rsidR="00FB65CA">
        <w:rPr>
          <w:rFonts w:ascii="Traditional Arabic" w:hAnsi="Traditional Arabic" w:cs="Traditional Arabic" w:hint="cs"/>
          <w:sz w:val="36"/>
          <w:szCs w:val="36"/>
          <w:rtl/>
        </w:rPr>
        <w:t>فيس</w:t>
      </w:r>
      <w:r w:rsidRPr="006F6019">
        <w:rPr>
          <w:rFonts w:ascii="Traditional Arabic" w:hAnsi="Traditional Arabic" w:cs="Traditional Arabic"/>
          <w:sz w:val="36"/>
          <w:szCs w:val="36"/>
          <w:rtl/>
        </w:rPr>
        <w:t xml:space="preserve">ة وقد </w:t>
      </w:r>
      <w:r w:rsidRPr="006F6019">
        <w:rPr>
          <w:rFonts w:ascii="Traditional Arabic" w:hAnsi="Traditional Arabic" w:cs="Traditional Arabic" w:hint="cs"/>
          <w:sz w:val="36"/>
          <w:szCs w:val="36"/>
          <w:rtl/>
        </w:rPr>
        <w:t>اختصره</w:t>
      </w:r>
      <w:r w:rsidRPr="006F6019">
        <w:rPr>
          <w:rFonts w:ascii="Traditional Arabic" w:hAnsi="Traditional Arabic" w:cs="Traditional Arabic"/>
          <w:sz w:val="36"/>
          <w:szCs w:val="36"/>
          <w:rtl/>
        </w:rPr>
        <w:t xml:space="preserve"> من كتابه'إحكام الفصول في أحكام الوصول'. وقد </w:t>
      </w:r>
      <w:r w:rsidRPr="006F6019">
        <w:rPr>
          <w:rFonts w:ascii="Traditional Arabic" w:hAnsi="Traditional Arabic" w:cs="Traditional Arabic" w:hint="cs"/>
          <w:sz w:val="36"/>
          <w:szCs w:val="36"/>
          <w:rtl/>
        </w:rPr>
        <w:t>اقتصر</w:t>
      </w:r>
      <w:r w:rsidRPr="006F6019">
        <w:rPr>
          <w:rFonts w:ascii="Traditional Arabic" w:hAnsi="Traditional Arabic" w:cs="Traditional Arabic"/>
          <w:sz w:val="36"/>
          <w:szCs w:val="36"/>
          <w:rtl/>
        </w:rPr>
        <w:t xml:space="preserve"> المصنف في مؤلفه على أقوال وآراء علماء المذاهب الثلاث: الحنفي والمالكي والشافعي، وتكمن أهمية المصنف كونه حافل بجملة أقوال علماء </w:t>
      </w:r>
      <w:r w:rsidRPr="006F6019">
        <w:rPr>
          <w:rFonts w:ascii="Traditional Arabic" w:hAnsi="Traditional Arabic" w:cs="Traditional Arabic"/>
          <w:sz w:val="36"/>
          <w:szCs w:val="36"/>
          <w:rtl/>
        </w:rPr>
        <w:lastRenderedPageBreak/>
        <w:t xml:space="preserve">المالكية ممن لم ينل اجتهاداتهم من الطباعة والنشر أمثال القاضي أبي إسحاق إسماعيل بن عمرو والليثي البغدادي، المتوفي سنة </w:t>
      </w:r>
      <w:r>
        <w:rPr>
          <w:rFonts w:ascii="Traditional Arabic" w:hAnsi="Traditional Arabic" w:cs="Traditional Arabic" w:hint="cs"/>
          <w:sz w:val="36"/>
          <w:szCs w:val="36"/>
          <w:rtl/>
        </w:rPr>
        <w:t>(</w:t>
      </w:r>
      <w:r w:rsidRPr="006F6019">
        <w:rPr>
          <w:rFonts w:ascii="Traditional Arabic" w:hAnsi="Traditional Arabic" w:cs="Traditional Arabic"/>
          <w:sz w:val="36"/>
          <w:szCs w:val="36"/>
        </w:rPr>
        <w:t xml:space="preserve">282 </w:t>
      </w:r>
      <w:r w:rsidRPr="006F6019">
        <w:rPr>
          <w:rFonts w:ascii="Traditional Arabic" w:hAnsi="Traditional Arabic" w:cs="Traditional Arabic"/>
          <w:sz w:val="36"/>
          <w:szCs w:val="36"/>
          <w:rtl/>
        </w:rPr>
        <w:t>ه</w:t>
      </w:r>
      <w:r w:rsidR="00F1777C">
        <w:rPr>
          <w:rFonts w:ascii="Traditional Arabic" w:hAnsi="Traditional Arabic" w:cs="Traditional Arabic" w:hint="cs"/>
          <w:sz w:val="36"/>
          <w:szCs w:val="36"/>
          <w:rtl/>
        </w:rPr>
        <w:t>/895م</w:t>
      </w:r>
      <w:r w:rsidRPr="006F6019">
        <w:rPr>
          <w:rFonts w:ascii="Traditional Arabic" w:hAnsi="Traditional Arabic" w:cs="Traditional Arabic"/>
          <w:sz w:val="36"/>
          <w:szCs w:val="36"/>
          <w:rtl/>
        </w:rPr>
        <w:t>‍</w:t>
      </w:r>
      <w:r>
        <w:rPr>
          <w:rFonts w:ascii="Traditional Arabic" w:hAnsi="Traditional Arabic" w:cs="Traditional Arabic" w:hint="cs"/>
          <w:sz w:val="36"/>
          <w:szCs w:val="36"/>
          <w:rtl/>
        </w:rPr>
        <w:t>)</w:t>
      </w:r>
      <w:r w:rsidRPr="006F6019">
        <w:rPr>
          <w:rFonts w:ascii="Traditional Arabic" w:hAnsi="Traditional Arabic" w:cs="Traditional Arabic"/>
          <w:sz w:val="36"/>
          <w:szCs w:val="36"/>
          <w:rtl/>
        </w:rPr>
        <w:t xml:space="preserve"> وغيرهم من العلماء المالكيين بغض النظر عن أئمة المذاهب الأخرى</w:t>
      </w:r>
      <w:r>
        <w:rPr>
          <w:rStyle w:val="Appelnotedebasdep"/>
          <w:rFonts w:ascii="Traditional Arabic" w:hAnsi="Traditional Arabic" w:cs="Traditional Arabic"/>
          <w:sz w:val="36"/>
          <w:szCs w:val="36"/>
          <w:rtl/>
        </w:rPr>
        <w:footnoteReference w:id="197"/>
      </w:r>
      <w:r w:rsidRPr="006F6019">
        <w:rPr>
          <w:rFonts w:ascii="Traditional Arabic" w:hAnsi="Traditional Arabic" w:cs="Traditional Arabic"/>
          <w:sz w:val="36"/>
          <w:szCs w:val="36"/>
          <w:rtl/>
        </w:rPr>
        <w:t>.</w:t>
      </w:r>
    </w:p>
    <w:p w:rsidR="00C60E23" w:rsidRPr="005D6547" w:rsidRDefault="00C60E23" w:rsidP="002124F3">
      <w:pPr>
        <w:pStyle w:val="Paragraphedeliste"/>
        <w:numPr>
          <w:ilvl w:val="0"/>
          <w:numId w:val="2"/>
        </w:numPr>
        <w:bidi/>
        <w:rPr>
          <w:rFonts w:ascii="Traditional Arabic" w:hAnsi="Traditional Arabic" w:cs="Traditional Arabic"/>
          <w:sz w:val="36"/>
          <w:szCs w:val="36"/>
          <w:rtl/>
        </w:rPr>
      </w:pPr>
      <w:r w:rsidRPr="005D6547">
        <w:rPr>
          <w:rFonts w:ascii="Traditional Arabic" w:hAnsi="Traditional Arabic" w:cs="Traditional Arabic"/>
          <w:b/>
          <w:sz w:val="36"/>
          <w:szCs w:val="36"/>
          <w:rtl/>
        </w:rPr>
        <w:t xml:space="preserve">المنتقى شرح الموطأ: </w:t>
      </w:r>
      <w:r w:rsidRPr="005D6547">
        <w:rPr>
          <w:rFonts w:ascii="Traditional Arabic" w:hAnsi="Traditional Arabic" w:cs="Traditional Arabic"/>
          <w:sz w:val="36"/>
          <w:szCs w:val="36"/>
          <w:rtl/>
        </w:rPr>
        <w:t xml:space="preserve">وهو كتاب شرح الباجي للموطأ </w:t>
      </w:r>
      <w:r w:rsidRPr="005D6547">
        <w:rPr>
          <w:rFonts w:ascii="Traditional Arabic" w:hAnsi="Traditional Arabic" w:cs="Traditional Arabic" w:hint="cs"/>
          <w:sz w:val="36"/>
          <w:szCs w:val="36"/>
          <w:rtl/>
        </w:rPr>
        <w:t>انتقاه</w:t>
      </w:r>
      <w:r w:rsidRPr="005D6547">
        <w:rPr>
          <w:rFonts w:ascii="Traditional Arabic" w:hAnsi="Traditional Arabic" w:cs="Traditional Arabic"/>
          <w:sz w:val="36"/>
          <w:szCs w:val="36"/>
          <w:rtl/>
        </w:rPr>
        <w:t xml:space="preserve"> من كتابه </w:t>
      </w:r>
      <w:r w:rsidRPr="005D6547">
        <w:rPr>
          <w:rFonts w:ascii="Traditional Arabic" w:hAnsi="Traditional Arabic" w:cs="Traditional Arabic" w:hint="cs"/>
          <w:sz w:val="36"/>
          <w:szCs w:val="36"/>
          <w:rtl/>
        </w:rPr>
        <w:t>الاستيفاء</w:t>
      </w:r>
      <w:r>
        <w:rPr>
          <w:rStyle w:val="Appelnotedebasdep"/>
          <w:rFonts w:ascii="Traditional Arabic" w:hAnsi="Traditional Arabic" w:cs="Traditional Arabic"/>
          <w:sz w:val="36"/>
          <w:szCs w:val="36"/>
          <w:rtl/>
        </w:rPr>
        <w:footnoteReference w:id="198"/>
      </w:r>
      <w:r w:rsidRPr="005D6547">
        <w:rPr>
          <w:rFonts w:ascii="Traditional Arabic" w:hAnsi="Traditional Arabic" w:cs="Traditional Arabic"/>
          <w:sz w:val="36"/>
          <w:szCs w:val="36"/>
          <w:rtl/>
        </w:rPr>
        <w:t>.</w:t>
      </w:r>
    </w:p>
    <w:p w:rsidR="00C60E23" w:rsidRPr="005D6547" w:rsidRDefault="00C60E23" w:rsidP="002124F3">
      <w:pPr>
        <w:pStyle w:val="Paragraphedeliste"/>
        <w:numPr>
          <w:ilvl w:val="0"/>
          <w:numId w:val="2"/>
        </w:numPr>
        <w:bidi/>
        <w:rPr>
          <w:rFonts w:ascii="Traditional Arabic" w:hAnsi="Traditional Arabic" w:cs="Traditional Arabic"/>
          <w:b/>
          <w:sz w:val="36"/>
          <w:szCs w:val="36"/>
          <w:rtl/>
        </w:rPr>
      </w:pPr>
      <w:r w:rsidRPr="005D6547">
        <w:rPr>
          <w:rFonts w:ascii="Traditional Arabic" w:hAnsi="Traditional Arabic" w:cs="Traditional Arabic"/>
          <w:b/>
          <w:sz w:val="36"/>
          <w:szCs w:val="36"/>
          <w:rtl/>
        </w:rPr>
        <w:t>فصول الأحكام وبيان ما مضى عليه العمل عند الفقهاء و</w:t>
      </w:r>
      <w:r w:rsidR="00862E1F" w:rsidRPr="005D6547">
        <w:rPr>
          <w:rFonts w:ascii="Traditional Arabic" w:hAnsi="Traditional Arabic" w:cs="Traditional Arabic"/>
          <w:b/>
          <w:sz w:val="36"/>
          <w:szCs w:val="36"/>
          <w:rtl/>
        </w:rPr>
        <w:t xml:space="preserve">الحكام: </w:t>
      </w:r>
      <w:r w:rsidRPr="005D6547">
        <w:rPr>
          <w:rFonts w:ascii="Traditional Arabic" w:hAnsi="Traditional Arabic" w:cs="Traditional Arabic"/>
          <w:sz w:val="36"/>
          <w:szCs w:val="36"/>
          <w:rtl/>
        </w:rPr>
        <w:t>وهو كتاب منسوب إلى أبي الوليد الباجي، ألف في علم الفقه ولأهميته البالغة وأسلوبه المختصر، فقد عد مرجعا ميسرا للقضاة والمحامين ولكليات ومعاهد القضاء الشرعي، وغيرهم من رواة المعرفة الفقهية</w:t>
      </w:r>
      <w:r>
        <w:rPr>
          <w:rStyle w:val="Appelnotedebasdep"/>
          <w:rFonts w:ascii="Traditional Arabic" w:hAnsi="Traditional Arabic" w:cs="Traditional Arabic"/>
          <w:sz w:val="36"/>
          <w:szCs w:val="36"/>
          <w:rtl/>
        </w:rPr>
        <w:footnoteReference w:id="199"/>
      </w:r>
      <w:r w:rsidRPr="005D6547">
        <w:rPr>
          <w:rFonts w:ascii="Traditional Arabic" w:hAnsi="Traditional Arabic" w:cs="Traditional Arabic"/>
          <w:sz w:val="36"/>
          <w:szCs w:val="36"/>
          <w:rtl/>
        </w:rPr>
        <w:t xml:space="preserve">. </w:t>
      </w:r>
    </w:p>
    <w:p w:rsidR="00C60E23" w:rsidRPr="006F6019" w:rsidRDefault="00C60E23">
      <w:pPr>
        <w:bidi/>
        <w:rPr>
          <w:rFonts w:ascii="Traditional Arabic" w:hAnsi="Traditional Arabic" w:cs="Traditional Arabic"/>
          <w:sz w:val="36"/>
          <w:szCs w:val="36"/>
          <w:rtl/>
        </w:rPr>
      </w:pPr>
      <w:r w:rsidRPr="006F6019">
        <w:rPr>
          <w:rFonts w:ascii="Traditional Arabic" w:hAnsi="Traditional Arabic" w:cs="Traditional Arabic"/>
          <w:sz w:val="36"/>
          <w:szCs w:val="36"/>
          <w:rtl/>
        </w:rPr>
        <w:t xml:space="preserve">وهذا الكتاب يندرج ضمن صنف المؤلفات في الأقضية والأحكام التي </w:t>
      </w:r>
      <w:r w:rsidRPr="006F6019">
        <w:rPr>
          <w:rFonts w:ascii="Traditional Arabic" w:hAnsi="Traditional Arabic" w:cs="Traditional Arabic" w:hint="cs"/>
          <w:sz w:val="36"/>
          <w:szCs w:val="36"/>
          <w:rtl/>
        </w:rPr>
        <w:t>اهتم</w:t>
      </w:r>
      <w:r w:rsidRPr="006F6019">
        <w:rPr>
          <w:rFonts w:ascii="Traditional Arabic" w:hAnsi="Traditional Arabic" w:cs="Traditional Arabic"/>
          <w:sz w:val="36"/>
          <w:szCs w:val="36"/>
          <w:rtl/>
        </w:rPr>
        <w:t xml:space="preserve"> بها فقهاء الأندلس وأثراها علمائهم بمدوناتهم التي اختلف أسلوبها بسطا وإيجازا.</w:t>
      </w:r>
      <w:r>
        <w:rPr>
          <w:rStyle w:val="Appelnotedebasdep"/>
          <w:rFonts w:ascii="Traditional Arabic" w:hAnsi="Traditional Arabic" w:cs="Traditional Arabic"/>
          <w:sz w:val="36"/>
          <w:szCs w:val="36"/>
          <w:rtl/>
        </w:rPr>
        <w:footnoteReference w:id="200"/>
      </w:r>
    </w:p>
    <w:p w:rsidR="00C60E23" w:rsidRPr="005D6547" w:rsidRDefault="00C60E23" w:rsidP="002124F3">
      <w:pPr>
        <w:pStyle w:val="Paragraphedeliste"/>
        <w:numPr>
          <w:ilvl w:val="0"/>
          <w:numId w:val="2"/>
        </w:numPr>
        <w:bidi/>
        <w:rPr>
          <w:rFonts w:ascii="Traditional Arabic" w:hAnsi="Traditional Arabic" w:cs="Traditional Arabic"/>
          <w:sz w:val="36"/>
          <w:szCs w:val="36"/>
          <w:rtl/>
        </w:rPr>
      </w:pPr>
      <w:r w:rsidRPr="005D6547">
        <w:rPr>
          <w:rFonts w:ascii="Traditional Arabic" w:hAnsi="Traditional Arabic" w:cs="Traditional Arabic"/>
          <w:b/>
          <w:sz w:val="36"/>
          <w:szCs w:val="36"/>
          <w:rtl/>
        </w:rPr>
        <w:t>كتاب الحدود في الأصول لأبي الوليد الباجي:</w:t>
      </w:r>
      <w:r w:rsidRPr="005D6547">
        <w:rPr>
          <w:rFonts w:ascii="Traditional Arabic" w:hAnsi="Traditional Arabic" w:cs="Traditional Arabic"/>
          <w:sz w:val="36"/>
          <w:szCs w:val="36"/>
          <w:rtl/>
        </w:rPr>
        <w:t xml:space="preserve"> وهو كتاب من الكتب المختصة بالتعريف بالألفاظ المصطلح عليها عند الأصوليين خاصة، وليس من كتب الفقه العامة</w:t>
      </w:r>
      <w:r>
        <w:rPr>
          <w:rStyle w:val="Appelnotedebasdep"/>
          <w:rFonts w:ascii="Traditional Arabic" w:hAnsi="Traditional Arabic" w:cs="Traditional Arabic"/>
          <w:sz w:val="36"/>
          <w:szCs w:val="36"/>
          <w:rtl/>
        </w:rPr>
        <w:footnoteReference w:id="201"/>
      </w:r>
      <w:r w:rsidRPr="005D6547">
        <w:rPr>
          <w:rFonts w:ascii="Traditional Arabic" w:hAnsi="Traditional Arabic" w:cs="Traditional Arabic"/>
          <w:sz w:val="36"/>
          <w:szCs w:val="36"/>
          <w:rtl/>
        </w:rPr>
        <w:t>. فإن قيمة الكتاب كبيرة رغم صغر حجمه، لأنه جمع تعريفات كثيرة هامة يحتاجها كل باحث في علم الأصول</w:t>
      </w:r>
      <w:r>
        <w:rPr>
          <w:rStyle w:val="Appelnotedebasdep"/>
          <w:rFonts w:ascii="Traditional Arabic" w:hAnsi="Traditional Arabic" w:cs="Traditional Arabic"/>
          <w:sz w:val="36"/>
          <w:szCs w:val="36"/>
          <w:rtl/>
        </w:rPr>
        <w:footnoteReference w:id="202"/>
      </w:r>
      <w:r w:rsidRPr="005D6547">
        <w:rPr>
          <w:rFonts w:ascii="Traditional Arabic" w:hAnsi="Traditional Arabic" w:cs="Traditional Arabic"/>
          <w:sz w:val="36"/>
          <w:szCs w:val="36"/>
          <w:rtl/>
        </w:rPr>
        <w:t xml:space="preserve">. </w:t>
      </w:r>
    </w:p>
    <w:p w:rsidR="00C60E23" w:rsidRPr="005D6547" w:rsidRDefault="00C60E23" w:rsidP="002124F3">
      <w:pPr>
        <w:pStyle w:val="Paragraphedeliste"/>
        <w:numPr>
          <w:ilvl w:val="0"/>
          <w:numId w:val="2"/>
        </w:numPr>
        <w:bidi/>
        <w:rPr>
          <w:rFonts w:ascii="Traditional Arabic" w:hAnsi="Traditional Arabic" w:cs="Traditional Arabic"/>
          <w:b/>
          <w:sz w:val="36"/>
          <w:szCs w:val="36"/>
          <w:rtl/>
        </w:rPr>
      </w:pPr>
      <w:r w:rsidRPr="005D6547">
        <w:rPr>
          <w:rFonts w:ascii="Traditional Arabic" w:hAnsi="Traditional Arabic" w:cs="Traditional Arabic"/>
          <w:b/>
          <w:sz w:val="36"/>
          <w:szCs w:val="36"/>
          <w:rtl/>
        </w:rPr>
        <w:t xml:space="preserve">الكافي في فقه أهل المدينة المالكي </w:t>
      </w:r>
      <w:r w:rsidRPr="005D6547">
        <w:rPr>
          <w:rFonts w:ascii="Traditional Arabic" w:hAnsi="Traditional Arabic" w:cs="Traditional Arabic" w:hint="cs"/>
          <w:b/>
          <w:sz w:val="36"/>
          <w:szCs w:val="36"/>
          <w:rtl/>
        </w:rPr>
        <w:t>لابن</w:t>
      </w:r>
      <w:r w:rsidR="00862E1F" w:rsidRPr="005D6547">
        <w:rPr>
          <w:rFonts w:ascii="Traditional Arabic" w:hAnsi="Traditional Arabic" w:cs="Traditional Arabic"/>
          <w:b/>
          <w:sz w:val="36"/>
          <w:szCs w:val="36"/>
          <w:rtl/>
        </w:rPr>
        <w:t xml:space="preserve"> عبد البر: </w:t>
      </w:r>
      <w:r w:rsidRPr="005D6547">
        <w:rPr>
          <w:rFonts w:ascii="Traditional Arabic" w:hAnsi="Traditional Arabic" w:cs="Traditional Arabic"/>
          <w:sz w:val="36"/>
          <w:szCs w:val="36"/>
          <w:rtl/>
        </w:rPr>
        <w:t xml:space="preserve">وهو كتاب في الفقه المالكي المختصر، وقد </w:t>
      </w:r>
      <w:r w:rsidRPr="005D6547">
        <w:rPr>
          <w:rFonts w:ascii="Traditional Arabic" w:hAnsi="Traditional Arabic" w:cs="Traditional Arabic" w:hint="cs"/>
          <w:sz w:val="36"/>
          <w:szCs w:val="36"/>
          <w:rtl/>
        </w:rPr>
        <w:t>اعتمدابن</w:t>
      </w:r>
      <w:r w:rsidRPr="005D6547">
        <w:rPr>
          <w:rFonts w:ascii="Traditional Arabic" w:hAnsi="Traditional Arabic" w:cs="Traditional Arabic"/>
          <w:sz w:val="36"/>
          <w:szCs w:val="36"/>
          <w:rtl/>
        </w:rPr>
        <w:t xml:space="preserve"> عبد البر على علم أهل المدينة سالكا فيه مسلك مذهب الإمام مالك بن أنس. وللكتاب أهمية بالغة في فقه مذهب الإمام مالك فقال عنه </w:t>
      </w:r>
      <w:r w:rsidRPr="005D6547">
        <w:rPr>
          <w:rFonts w:ascii="Traditional Arabic" w:hAnsi="Traditional Arabic" w:cs="Traditional Arabic" w:hint="cs"/>
          <w:sz w:val="36"/>
          <w:szCs w:val="36"/>
          <w:rtl/>
        </w:rPr>
        <w:t>ابن</w:t>
      </w:r>
      <w:r w:rsidRPr="005D6547">
        <w:rPr>
          <w:rFonts w:ascii="Traditional Arabic" w:hAnsi="Traditional Arabic" w:cs="Traditional Arabic"/>
          <w:sz w:val="36"/>
          <w:szCs w:val="36"/>
          <w:rtl/>
        </w:rPr>
        <w:t xml:space="preserve"> حزم:" ولصاحبنا أبي عمر ابن </w:t>
      </w:r>
      <w:r w:rsidRPr="005D6547">
        <w:rPr>
          <w:rFonts w:ascii="Traditional Arabic" w:hAnsi="Traditional Arabic" w:cs="Traditional Arabic"/>
          <w:sz w:val="36"/>
          <w:szCs w:val="36"/>
          <w:rtl/>
        </w:rPr>
        <w:lastRenderedPageBreak/>
        <w:t>عبد البر المذكور كتب لامثيل لها منها كتابه المسمى بالكافي في الفقه على مذهب مالك وأصحابه "</w:t>
      </w:r>
      <w:r>
        <w:rPr>
          <w:rStyle w:val="Appelnotedebasdep"/>
          <w:rFonts w:ascii="Traditional Arabic" w:hAnsi="Traditional Arabic" w:cs="Traditional Arabic"/>
          <w:sz w:val="36"/>
          <w:szCs w:val="36"/>
          <w:rtl/>
        </w:rPr>
        <w:footnoteReference w:id="203"/>
      </w:r>
      <w:r w:rsidRPr="005D6547">
        <w:rPr>
          <w:rFonts w:ascii="Traditional Arabic" w:hAnsi="Traditional Arabic" w:cs="Traditional Arabic"/>
          <w:sz w:val="36"/>
          <w:szCs w:val="36"/>
          <w:rtl/>
        </w:rPr>
        <w:t xml:space="preserve">. وهو من الآثار التي خلفها </w:t>
      </w:r>
      <w:r w:rsidRPr="005D6547">
        <w:rPr>
          <w:rFonts w:ascii="Traditional Arabic" w:hAnsi="Traditional Arabic" w:cs="Traditional Arabic" w:hint="cs"/>
          <w:sz w:val="36"/>
          <w:szCs w:val="36"/>
          <w:rtl/>
        </w:rPr>
        <w:t>ابن</w:t>
      </w:r>
      <w:r w:rsidRPr="005D6547">
        <w:rPr>
          <w:rFonts w:ascii="Traditional Arabic" w:hAnsi="Traditional Arabic" w:cs="Traditional Arabic"/>
          <w:sz w:val="36"/>
          <w:szCs w:val="36"/>
          <w:rtl/>
        </w:rPr>
        <w:t xml:space="preserve"> عبد البر التي تدل على مكانته السامية في الفقه</w:t>
      </w:r>
      <w:r>
        <w:rPr>
          <w:rStyle w:val="Appelnotedebasdep"/>
          <w:rFonts w:ascii="Traditional Arabic" w:hAnsi="Traditional Arabic" w:cs="Traditional Arabic"/>
          <w:sz w:val="36"/>
          <w:szCs w:val="36"/>
          <w:rtl/>
        </w:rPr>
        <w:footnoteReference w:id="204"/>
      </w:r>
      <w:r w:rsidRPr="005D6547">
        <w:rPr>
          <w:rFonts w:ascii="Traditional Arabic" w:hAnsi="Traditional Arabic" w:cs="Traditional Arabic"/>
          <w:sz w:val="36"/>
          <w:szCs w:val="36"/>
          <w:rtl/>
        </w:rPr>
        <w:t xml:space="preserve">. </w:t>
      </w:r>
    </w:p>
    <w:p w:rsidR="00C60E23" w:rsidRPr="005D6547" w:rsidRDefault="00C60E23" w:rsidP="002124F3">
      <w:pPr>
        <w:pStyle w:val="Paragraphedeliste"/>
        <w:numPr>
          <w:ilvl w:val="0"/>
          <w:numId w:val="2"/>
        </w:numPr>
        <w:bidi/>
        <w:jc w:val="both"/>
        <w:rPr>
          <w:rFonts w:ascii="Traditional Arabic" w:hAnsi="Traditional Arabic" w:cs="Traditional Arabic"/>
          <w:b/>
          <w:sz w:val="36"/>
          <w:szCs w:val="36"/>
          <w:rtl/>
        </w:rPr>
      </w:pPr>
      <w:r w:rsidRPr="005D6547">
        <w:rPr>
          <w:rFonts w:ascii="Traditional Arabic" w:hAnsi="Traditional Arabic" w:cs="Traditional Arabic"/>
          <w:b/>
          <w:sz w:val="36"/>
          <w:szCs w:val="36"/>
          <w:rtl/>
        </w:rPr>
        <w:t xml:space="preserve">كتاب الإشراف على ما في أصول الفرائض من </w:t>
      </w:r>
      <w:r w:rsidRPr="005D6547">
        <w:rPr>
          <w:rFonts w:ascii="Traditional Arabic" w:hAnsi="Traditional Arabic" w:cs="Traditional Arabic" w:hint="cs"/>
          <w:b/>
          <w:sz w:val="36"/>
          <w:szCs w:val="36"/>
          <w:rtl/>
        </w:rPr>
        <w:t>الاختلافلابن</w:t>
      </w:r>
      <w:r w:rsidRPr="005D6547">
        <w:rPr>
          <w:rFonts w:ascii="Traditional Arabic" w:hAnsi="Traditional Arabic" w:cs="Traditional Arabic"/>
          <w:b/>
          <w:sz w:val="36"/>
          <w:szCs w:val="36"/>
          <w:rtl/>
        </w:rPr>
        <w:t xml:space="preserve"> عبد البر (</w:t>
      </w:r>
      <w:r w:rsidR="00FA49DA" w:rsidRPr="005D6547">
        <w:rPr>
          <w:rFonts w:ascii="Traditional Arabic" w:hAnsi="Traditional Arabic" w:cs="Traditional Arabic" w:hint="cs"/>
          <w:b/>
          <w:sz w:val="36"/>
          <w:szCs w:val="36"/>
          <w:rtl/>
        </w:rPr>
        <w:t>463ه/1071م</w:t>
      </w:r>
      <w:r w:rsidR="00862E1F" w:rsidRPr="005D6547">
        <w:rPr>
          <w:rFonts w:ascii="Traditional Arabic" w:hAnsi="Traditional Arabic" w:cs="Traditional Arabic"/>
          <w:b/>
          <w:sz w:val="36"/>
          <w:szCs w:val="36"/>
          <w:rtl/>
        </w:rPr>
        <w:t>‍):</w:t>
      </w:r>
      <w:r w:rsidRPr="005D6547">
        <w:rPr>
          <w:rFonts w:ascii="Traditional Arabic" w:hAnsi="Traditional Arabic" w:cs="Traditional Arabic"/>
          <w:sz w:val="36"/>
          <w:szCs w:val="36"/>
          <w:rtl/>
        </w:rPr>
        <w:t xml:space="preserve">وهو كتاب يندرج ضمن مصنفات الخلاف الفقهي ورد ذكره في" الغنية " عند القاضي عياض عن شيخه أبو بحر سفيار بن العاص الأسدي سماعا، حيث قال القاضي عياض: " وحدثني رحمه الله  ...، وكتاب الإشراف على ما في أصول الفرائض من </w:t>
      </w:r>
      <w:r w:rsidRPr="005D6547">
        <w:rPr>
          <w:rFonts w:ascii="Traditional Arabic" w:hAnsi="Traditional Arabic" w:cs="Traditional Arabic" w:hint="cs"/>
          <w:sz w:val="36"/>
          <w:szCs w:val="36"/>
          <w:rtl/>
        </w:rPr>
        <w:t>الاختلاف</w:t>
      </w:r>
      <w:r w:rsidRPr="005D6547">
        <w:rPr>
          <w:rFonts w:ascii="Traditional Arabic" w:hAnsi="Traditional Arabic" w:cs="Traditional Arabic"/>
          <w:sz w:val="36"/>
          <w:szCs w:val="36"/>
          <w:rtl/>
        </w:rPr>
        <w:t xml:space="preserve"> تأليف أبي عمر أيضا عنه "</w:t>
      </w:r>
      <w:r>
        <w:rPr>
          <w:rStyle w:val="Appelnotedebasdep"/>
          <w:rFonts w:ascii="Traditional Arabic" w:hAnsi="Traditional Arabic" w:cs="Traditional Arabic"/>
          <w:sz w:val="36"/>
          <w:szCs w:val="36"/>
          <w:rtl/>
        </w:rPr>
        <w:footnoteReference w:id="205"/>
      </w:r>
      <w:r w:rsidRPr="005D6547">
        <w:rPr>
          <w:rFonts w:ascii="Traditional Arabic" w:hAnsi="Traditional Arabic" w:cs="Traditional Arabic"/>
          <w:sz w:val="36"/>
          <w:szCs w:val="36"/>
          <w:rtl/>
        </w:rPr>
        <w:t xml:space="preserve">. وهو في حكم المفقود، والذي نجد له إشارات في مصنفات فقهية منها </w:t>
      </w:r>
      <w:r w:rsidRPr="005D6547">
        <w:rPr>
          <w:rFonts w:ascii="Traditional Arabic" w:hAnsi="Traditional Arabic" w:cs="Traditional Arabic" w:hint="cs"/>
          <w:sz w:val="36"/>
          <w:szCs w:val="36"/>
          <w:rtl/>
        </w:rPr>
        <w:t>الاستذكارلابن</w:t>
      </w:r>
      <w:r w:rsidRPr="005D6547">
        <w:rPr>
          <w:rFonts w:ascii="Traditional Arabic" w:hAnsi="Traditional Arabic" w:cs="Traditional Arabic"/>
          <w:sz w:val="36"/>
          <w:szCs w:val="36"/>
          <w:rtl/>
        </w:rPr>
        <w:t xml:space="preserve"> عبد البر، فقال:" واحتجوا بآثار كثيرة كلها ضعيفة ومحتملة التأويل </w:t>
      </w:r>
      <w:r w:rsidRPr="005D6547">
        <w:rPr>
          <w:rFonts w:ascii="Traditional Arabic" w:hAnsi="Traditional Arabic" w:cs="Traditional Arabic" w:hint="cs"/>
          <w:sz w:val="36"/>
          <w:szCs w:val="36"/>
          <w:rtl/>
        </w:rPr>
        <w:t>التزم</w:t>
      </w:r>
      <w:r w:rsidRPr="005D6547">
        <w:rPr>
          <w:rFonts w:ascii="Traditional Arabic" w:hAnsi="Traditional Arabic" w:cs="Traditional Arabic"/>
          <w:sz w:val="36"/>
          <w:szCs w:val="36"/>
          <w:rtl/>
        </w:rPr>
        <w:t xml:space="preserve"> بها حجة قد ذكرنا كثير منها في كتاب الإشراف على ما في أصول فرائض المواريث من </w:t>
      </w:r>
      <w:r w:rsidRPr="005D6547">
        <w:rPr>
          <w:rFonts w:ascii="Traditional Arabic" w:hAnsi="Traditional Arabic" w:cs="Traditional Arabic" w:hint="cs"/>
          <w:sz w:val="36"/>
          <w:szCs w:val="36"/>
          <w:rtl/>
        </w:rPr>
        <w:t>الاجتماعوالاختلاف</w:t>
      </w:r>
      <w:r w:rsidRPr="005D6547">
        <w:rPr>
          <w:rFonts w:ascii="Traditional Arabic" w:hAnsi="Traditional Arabic" w:cs="Traditional Arabic"/>
          <w:sz w:val="36"/>
          <w:szCs w:val="36"/>
          <w:rtl/>
        </w:rPr>
        <w:t xml:space="preserve"> "</w:t>
      </w:r>
      <w:r>
        <w:rPr>
          <w:rStyle w:val="Appelnotedebasdep"/>
          <w:rFonts w:ascii="Traditional Arabic" w:hAnsi="Traditional Arabic" w:cs="Traditional Arabic"/>
          <w:sz w:val="36"/>
          <w:szCs w:val="36"/>
          <w:rtl/>
        </w:rPr>
        <w:footnoteReference w:id="206"/>
      </w:r>
      <w:r w:rsidRPr="005D6547">
        <w:rPr>
          <w:rFonts w:ascii="Traditional Arabic" w:hAnsi="Traditional Arabic" w:cs="Traditional Arabic"/>
          <w:sz w:val="36"/>
          <w:szCs w:val="36"/>
          <w:rtl/>
        </w:rPr>
        <w:t>.</w:t>
      </w:r>
    </w:p>
    <w:p w:rsidR="00C60E23" w:rsidRPr="005D6547" w:rsidRDefault="00C60E23" w:rsidP="002124F3">
      <w:pPr>
        <w:pStyle w:val="Paragraphedeliste"/>
        <w:numPr>
          <w:ilvl w:val="0"/>
          <w:numId w:val="2"/>
        </w:numPr>
        <w:bidi/>
        <w:rPr>
          <w:rFonts w:ascii="Traditional Arabic" w:hAnsi="Traditional Arabic" w:cs="Traditional Arabic"/>
          <w:sz w:val="36"/>
          <w:szCs w:val="36"/>
          <w:rtl/>
        </w:rPr>
      </w:pPr>
      <w:r w:rsidRPr="005D6547">
        <w:rPr>
          <w:rFonts w:ascii="Traditional Arabic" w:hAnsi="Traditional Arabic" w:cs="Traditional Arabic"/>
          <w:b/>
          <w:sz w:val="36"/>
          <w:szCs w:val="36"/>
          <w:rtl/>
        </w:rPr>
        <w:t xml:space="preserve">كتاب </w:t>
      </w:r>
      <w:r w:rsidRPr="005D6547">
        <w:rPr>
          <w:rFonts w:ascii="Traditional Arabic" w:hAnsi="Traditional Arabic" w:cs="Traditional Arabic" w:hint="cs"/>
          <w:b/>
          <w:sz w:val="36"/>
          <w:szCs w:val="36"/>
          <w:rtl/>
        </w:rPr>
        <w:t>الاستذكارلابن</w:t>
      </w:r>
      <w:r w:rsidRPr="005D6547">
        <w:rPr>
          <w:rFonts w:ascii="Traditional Arabic" w:hAnsi="Traditional Arabic" w:cs="Traditional Arabic"/>
          <w:b/>
          <w:sz w:val="36"/>
          <w:szCs w:val="36"/>
          <w:rtl/>
        </w:rPr>
        <w:t xml:space="preserve"> عبد البر أيضا: </w:t>
      </w:r>
      <w:r w:rsidRPr="005D6547">
        <w:rPr>
          <w:rFonts w:ascii="Traditional Arabic" w:hAnsi="Traditional Arabic" w:cs="Traditional Arabic"/>
          <w:sz w:val="36"/>
          <w:szCs w:val="36"/>
          <w:rtl/>
        </w:rPr>
        <w:t xml:space="preserve">يعتبر كتاب </w:t>
      </w:r>
      <w:r w:rsidRPr="005D6547">
        <w:rPr>
          <w:rFonts w:ascii="Traditional Arabic" w:hAnsi="Traditional Arabic" w:cs="Traditional Arabic" w:hint="cs"/>
          <w:sz w:val="36"/>
          <w:szCs w:val="36"/>
          <w:rtl/>
        </w:rPr>
        <w:t>الاستذكار</w:t>
      </w:r>
      <w:r w:rsidRPr="005D6547">
        <w:rPr>
          <w:rFonts w:ascii="Traditional Arabic" w:hAnsi="Traditional Arabic" w:cs="Traditional Arabic"/>
          <w:sz w:val="36"/>
          <w:szCs w:val="36"/>
          <w:rtl/>
        </w:rPr>
        <w:t xml:space="preserve"> من أهم شروح الموطأ الذي يعتبر أول مؤلف يجمع بين الفقه والحديث، وقد تم ذكره في" الغنية " على لسان القاضي عياض عند الحديث عن شيخه أبو الوليد القرطبي، المعروف </w:t>
      </w:r>
      <w:r w:rsidRPr="005D6547">
        <w:rPr>
          <w:rFonts w:ascii="Traditional Arabic" w:hAnsi="Traditional Arabic" w:cs="Traditional Arabic" w:hint="cs"/>
          <w:sz w:val="36"/>
          <w:szCs w:val="36"/>
          <w:rtl/>
        </w:rPr>
        <w:t>بابن</w:t>
      </w:r>
      <w:r w:rsidRPr="005D6547">
        <w:rPr>
          <w:rFonts w:ascii="Traditional Arabic" w:hAnsi="Traditional Arabic" w:cs="Traditional Arabic"/>
          <w:sz w:val="36"/>
          <w:szCs w:val="36"/>
          <w:rtl/>
        </w:rPr>
        <w:t xml:space="preserve"> عواد حيث قال: " وشرع في جمع كتابي أبي عمر ابن عبد البر على الموطأ: التمهيد </w:t>
      </w:r>
      <w:r w:rsidRPr="005D6547">
        <w:rPr>
          <w:rFonts w:ascii="Traditional Arabic" w:hAnsi="Traditional Arabic" w:cs="Traditional Arabic" w:hint="cs"/>
          <w:sz w:val="36"/>
          <w:szCs w:val="36"/>
          <w:rtl/>
        </w:rPr>
        <w:t>والاستذكار</w:t>
      </w:r>
      <w:r w:rsidRPr="005D6547">
        <w:rPr>
          <w:rFonts w:ascii="Traditional Arabic" w:hAnsi="Traditional Arabic" w:cs="Traditional Arabic"/>
          <w:sz w:val="36"/>
          <w:szCs w:val="36"/>
          <w:rtl/>
        </w:rPr>
        <w:t xml:space="preserve">... ". </w:t>
      </w:r>
    </w:p>
    <w:p w:rsidR="00C60E23" w:rsidRPr="005D6547" w:rsidRDefault="00C60E23" w:rsidP="002124F3">
      <w:pPr>
        <w:pStyle w:val="Paragraphedeliste"/>
        <w:numPr>
          <w:ilvl w:val="0"/>
          <w:numId w:val="2"/>
        </w:numPr>
        <w:bidi/>
        <w:rPr>
          <w:rFonts w:ascii="Traditional Arabic" w:hAnsi="Traditional Arabic" w:cs="Traditional Arabic"/>
          <w:sz w:val="36"/>
          <w:szCs w:val="36"/>
          <w:rtl/>
        </w:rPr>
      </w:pPr>
      <w:r w:rsidRPr="005D6547">
        <w:rPr>
          <w:rFonts w:ascii="Traditional Arabic" w:hAnsi="Traditional Arabic" w:cs="Traditional Arabic"/>
          <w:b/>
          <w:sz w:val="36"/>
          <w:szCs w:val="36"/>
          <w:rtl/>
        </w:rPr>
        <w:lastRenderedPageBreak/>
        <w:t xml:space="preserve">كتاب التمهيد </w:t>
      </w:r>
      <w:r w:rsidRPr="005D6547">
        <w:rPr>
          <w:rFonts w:ascii="Traditional Arabic" w:hAnsi="Traditional Arabic" w:cs="Traditional Arabic" w:hint="cs"/>
          <w:b/>
          <w:sz w:val="36"/>
          <w:szCs w:val="36"/>
          <w:rtl/>
        </w:rPr>
        <w:t>لابن</w:t>
      </w:r>
      <w:r w:rsidRPr="005D6547">
        <w:rPr>
          <w:rFonts w:ascii="Traditional Arabic" w:hAnsi="Traditional Arabic" w:cs="Traditional Arabic"/>
          <w:b/>
          <w:sz w:val="36"/>
          <w:szCs w:val="36"/>
          <w:rtl/>
        </w:rPr>
        <w:t xml:space="preserve"> عبد البر: </w:t>
      </w:r>
      <w:r w:rsidRPr="005D6547">
        <w:rPr>
          <w:rFonts w:ascii="Traditional Arabic" w:hAnsi="Traditional Arabic" w:cs="Traditional Arabic"/>
          <w:sz w:val="36"/>
          <w:szCs w:val="36"/>
          <w:rtl/>
        </w:rPr>
        <w:t>وهو كتاب فريد في بابه، موسوعة شاملة في الفقه والحديث</w:t>
      </w:r>
      <w:r w:rsidRPr="005D6547">
        <w:rPr>
          <w:rFonts w:ascii="Traditional Arabic" w:hAnsi="Traditional Arabic" w:cs="Traditional Arabic" w:hint="cs"/>
          <w:sz w:val="36"/>
          <w:szCs w:val="36"/>
          <w:rtl/>
        </w:rPr>
        <w:t>.</w:t>
      </w:r>
      <w:r>
        <w:rPr>
          <w:rStyle w:val="Appelnotedebasdep"/>
          <w:rFonts w:ascii="Traditional Arabic" w:hAnsi="Traditional Arabic" w:cs="Traditional Arabic"/>
          <w:sz w:val="36"/>
          <w:szCs w:val="36"/>
          <w:rtl/>
        </w:rPr>
        <w:footnoteReference w:id="207"/>
      </w:r>
      <w:r w:rsidRPr="005D6547">
        <w:rPr>
          <w:rFonts w:ascii="Traditional Arabic" w:hAnsi="Traditional Arabic" w:cs="Traditional Arabic"/>
          <w:sz w:val="36"/>
          <w:szCs w:val="36"/>
          <w:rtl/>
        </w:rPr>
        <w:t xml:space="preserve">حيث ذكر القاضي عياض في" الغنية " عند الحديث عن شيخه </w:t>
      </w:r>
      <w:r w:rsidRPr="005D6547">
        <w:rPr>
          <w:rFonts w:ascii="Traditional Arabic" w:hAnsi="Traditional Arabic" w:cs="Traditional Arabic" w:hint="cs"/>
          <w:sz w:val="36"/>
          <w:szCs w:val="36"/>
          <w:rtl/>
        </w:rPr>
        <w:t>ابن</w:t>
      </w:r>
      <w:r w:rsidRPr="005D6547">
        <w:rPr>
          <w:rFonts w:ascii="Traditional Arabic" w:hAnsi="Traditional Arabic" w:cs="Traditional Arabic"/>
          <w:sz w:val="36"/>
          <w:szCs w:val="36"/>
          <w:rtl/>
        </w:rPr>
        <w:t xml:space="preserve"> العواد، فقال: " وشرع في جمع كتابي أبي عمر </w:t>
      </w:r>
      <w:r w:rsidRPr="005D6547">
        <w:rPr>
          <w:rFonts w:ascii="Traditional Arabic" w:hAnsi="Traditional Arabic" w:cs="Traditional Arabic" w:hint="cs"/>
          <w:sz w:val="36"/>
          <w:szCs w:val="36"/>
          <w:rtl/>
        </w:rPr>
        <w:t>ابن</w:t>
      </w:r>
      <w:r w:rsidRPr="005D6547">
        <w:rPr>
          <w:rFonts w:ascii="Traditional Arabic" w:hAnsi="Traditional Arabic" w:cs="Traditional Arabic"/>
          <w:sz w:val="36"/>
          <w:szCs w:val="36"/>
          <w:rtl/>
        </w:rPr>
        <w:t xml:space="preserve"> عبد البر على الموطأ: التمهيد </w:t>
      </w:r>
      <w:r w:rsidRPr="005D6547">
        <w:rPr>
          <w:rFonts w:ascii="Traditional Arabic" w:hAnsi="Traditional Arabic" w:cs="Traditional Arabic" w:hint="cs"/>
          <w:sz w:val="36"/>
          <w:szCs w:val="36"/>
          <w:rtl/>
        </w:rPr>
        <w:t>والاستذكار</w:t>
      </w:r>
      <w:r w:rsidRPr="005D6547">
        <w:rPr>
          <w:rFonts w:ascii="Traditional Arabic" w:hAnsi="Traditional Arabic" w:cs="Traditional Arabic"/>
          <w:sz w:val="36"/>
          <w:szCs w:val="36"/>
          <w:rtl/>
        </w:rPr>
        <w:t xml:space="preserve"> "</w:t>
      </w:r>
      <w:r>
        <w:rPr>
          <w:rStyle w:val="Appelnotedebasdep"/>
          <w:rFonts w:ascii="Traditional Arabic" w:hAnsi="Traditional Arabic" w:cs="Traditional Arabic"/>
          <w:sz w:val="36"/>
          <w:szCs w:val="36"/>
          <w:rtl/>
        </w:rPr>
        <w:footnoteReference w:id="208"/>
      </w:r>
      <w:r w:rsidRPr="005D6547">
        <w:rPr>
          <w:rFonts w:ascii="Traditional Arabic" w:hAnsi="Traditional Arabic" w:cs="Traditional Arabic"/>
          <w:sz w:val="36"/>
          <w:szCs w:val="36"/>
          <w:rtl/>
        </w:rPr>
        <w:t xml:space="preserve">. </w:t>
      </w:r>
    </w:p>
    <w:p w:rsidR="00C60E23" w:rsidRPr="006F6019" w:rsidRDefault="00C60E23" w:rsidP="005D6547">
      <w:pPr>
        <w:bidi/>
        <w:ind w:firstLine="283"/>
        <w:rPr>
          <w:rFonts w:ascii="Traditional Arabic" w:hAnsi="Traditional Arabic" w:cs="Traditional Arabic"/>
          <w:sz w:val="36"/>
          <w:szCs w:val="36"/>
          <w:rtl/>
        </w:rPr>
      </w:pPr>
      <w:r w:rsidRPr="006F6019">
        <w:rPr>
          <w:rFonts w:ascii="Traditional Arabic" w:hAnsi="Traditional Arabic" w:cs="Traditional Arabic"/>
          <w:sz w:val="36"/>
          <w:szCs w:val="36"/>
          <w:rtl/>
        </w:rPr>
        <w:t xml:space="preserve">إن ما يميز كتاب التمهيد أنه جمع بين الحديث والفقه والذي تصدر به </w:t>
      </w:r>
      <w:r w:rsidRPr="006F6019">
        <w:rPr>
          <w:rFonts w:ascii="Traditional Arabic" w:hAnsi="Traditional Arabic" w:cs="Traditional Arabic" w:hint="cs"/>
          <w:sz w:val="36"/>
          <w:szCs w:val="36"/>
          <w:rtl/>
        </w:rPr>
        <w:t>ابن</w:t>
      </w:r>
      <w:r w:rsidRPr="006F6019">
        <w:rPr>
          <w:rFonts w:ascii="Traditional Arabic" w:hAnsi="Traditional Arabic" w:cs="Traditional Arabic"/>
          <w:sz w:val="36"/>
          <w:szCs w:val="36"/>
          <w:rtl/>
        </w:rPr>
        <w:t xml:space="preserve"> عبد البر المصنفات الفقهية والحديثة في زمانه، وهذا ما جاء على لسان </w:t>
      </w:r>
      <w:r w:rsidRPr="006F6019">
        <w:rPr>
          <w:rFonts w:ascii="Traditional Arabic" w:hAnsi="Traditional Arabic" w:cs="Traditional Arabic" w:hint="cs"/>
          <w:sz w:val="36"/>
          <w:szCs w:val="36"/>
          <w:rtl/>
        </w:rPr>
        <w:t>ابن</w:t>
      </w:r>
      <w:r w:rsidRPr="006F6019">
        <w:rPr>
          <w:rFonts w:ascii="Traditional Arabic" w:hAnsi="Traditional Arabic" w:cs="Traditional Arabic"/>
          <w:sz w:val="36"/>
          <w:szCs w:val="36"/>
          <w:rtl/>
        </w:rPr>
        <w:t xml:space="preserve"> حزم حيث قال:" ومنها كتاب التمهيد لصاحبنا أبي عمر يوسف بن عبد البر، وهو كتاب لا أعلم في الكلام على فقه الحديث مثلا أصلا، فكيف أحسنه منه "</w:t>
      </w:r>
      <w:r>
        <w:rPr>
          <w:rStyle w:val="Appelnotedebasdep"/>
          <w:rFonts w:ascii="Traditional Arabic" w:hAnsi="Traditional Arabic" w:cs="Traditional Arabic"/>
          <w:sz w:val="36"/>
          <w:szCs w:val="36"/>
          <w:rtl/>
        </w:rPr>
        <w:footnoteReference w:id="209"/>
      </w:r>
      <w:r w:rsidRPr="006F6019">
        <w:rPr>
          <w:rFonts w:ascii="Traditional Arabic" w:hAnsi="Traditional Arabic" w:cs="Traditional Arabic"/>
          <w:sz w:val="36"/>
          <w:szCs w:val="36"/>
          <w:rtl/>
        </w:rPr>
        <w:t xml:space="preserve">. </w:t>
      </w:r>
    </w:p>
    <w:p w:rsidR="00C60E23" w:rsidRPr="005D6547" w:rsidRDefault="00C60E23" w:rsidP="002124F3">
      <w:pPr>
        <w:pStyle w:val="Paragraphedeliste"/>
        <w:numPr>
          <w:ilvl w:val="0"/>
          <w:numId w:val="2"/>
        </w:numPr>
        <w:bidi/>
        <w:rPr>
          <w:rFonts w:ascii="Traditional Arabic" w:hAnsi="Traditional Arabic" w:cs="Traditional Arabic"/>
          <w:sz w:val="36"/>
          <w:szCs w:val="36"/>
          <w:rtl/>
        </w:rPr>
      </w:pPr>
      <w:r w:rsidRPr="005D6547">
        <w:rPr>
          <w:rFonts w:ascii="Traditional Arabic" w:hAnsi="Traditional Arabic" w:cs="Traditional Arabic"/>
          <w:b/>
          <w:sz w:val="36"/>
          <w:szCs w:val="36"/>
          <w:rtl/>
        </w:rPr>
        <w:t xml:space="preserve"> كتاب التقصي لما في الموطأ من حديث النبي صلى الله عليه وسلم </w:t>
      </w:r>
      <w:r w:rsidRPr="005D6547">
        <w:rPr>
          <w:rFonts w:ascii="Traditional Arabic" w:hAnsi="Traditional Arabic" w:cs="Traditional Arabic" w:hint="cs"/>
          <w:b/>
          <w:sz w:val="36"/>
          <w:szCs w:val="36"/>
          <w:rtl/>
        </w:rPr>
        <w:t>لابن</w:t>
      </w:r>
      <w:r w:rsidRPr="005D6547">
        <w:rPr>
          <w:rFonts w:ascii="Traditional Arabic" w:hAnsi="Traditional Arabic" w:cs="Traditional Arabic"/>
          <w:b/>
          <w:sz w:val="36"/>
          <w:szCs w:val="36"/>
          <w:rtl/>
        </w:rPr>
        <w:t xml:space="preserve"> عبد البر: </w:t>
      </w:r>
      <w:r w:rsidRPr="005D6547">
        <w:rPr>
          <w:rFonts w:ascii="Traditional Arabic" w:hAnsi="Traditional Arabic" w:cs="Traditional Arabic"/>
          <w:sz w:val="36"/>
          <w:szCs w:val="36"/>
          <w:rtl/>
        </w:rPr>
        <w:t xml:space="preserve">ولقد ورد ذكر هذاالمصنف الفقهي الحديثي عند القاضي عياض في الغنية سماعا، عن شيخه الفقيه أبي عمران موسى بن أبي تليد، فقال:" التقصي لمسند الموطأ لأبي عمران </w:t>
      </w:r>
      <w:r w:rsidRPr="005D6547">
        <w:rPr>
          <w:rFonts w:ascii="Traditional Arabic" w:hAnsi="Traditional Arabic" w:cs="Traditional Arabic" w:hint="cs"/>
          <w:sz w:val="36"/>
          <w:szCs w:val="36"/>
          <w:rtl/>
        </w:rPr>
        <w:t>ابن</w:t>
      </w:r>
      <w:r w:rsidRPr="005D6547">
        <w:rPr>
          <w:rFonts w:ascii="Traditional Arabic" w:hAnsi="Traditional Arabic" w:cs="Traditional Arabic"/>
          <w:sz w:val="36"/>
          <w:szCs w:val="36"/>
          <w:rtl/>
        </w:rPr>
        <w:t xml:space="preserve"> عبد البر  : سمعته يقرأ عليه، وحدثني به عن الجياني عن مؤلفه، وسمعت جميعه أيضا على الفقيه أبي عمران موسى بن أبي تليد حدثني به أيضا عن مؤلفه  ... "</w:t>
      </w:r>
      <w:r>
        <w:rPr>
          <w:rStyle w:val="Appelnotedebasdep"/>
          <w:rFonts w:ascii="Traditional Arabic" w:hAnsi="Traditional Arabic" w:cs="Traditional Arabic"/>
          <w:sz w:val="36"/>
          <w:szCs w:val="36"/>
          <w:rtl/>
        </w:rPr>
        <w:footnoteReference w:id="210"/>
      </w:r>
      <w:r w:rsidRPr="005D6547">
        <w:rPr>
          <w:rFonts w:ascii="Traditional Arabic" w:hAnsi="Traditional Arabic" w:cs="Traditional Arabic"/>
          <w:sz w:val="36"/>
          <w:szCs w:val="36"/>
          <w:rtl/>
        </w:rPr>
        <w:t xml:space="preserve">. </w:t>
      </w:r>
    </w:p>
    <w:p w:rsidR="00C60E23" w:rsidRPr="005D6547" w:rsidRDefault="00C60E23" w:rsidP="002124F3">
      <w:pPr>
        <w:pStyle w:val="Paragraphedeliste"/>
        <w:numPr>
          <w:ilvl w:val="0"/>
          <w:numId w:val="2"/>
        </w:numPr>
        <w:bidi/>
        <w:jc w:val="both"/>
        <w:rPr>
          <w:rFonts w:ascii="Traditional Arabic" w:hAnsi="Traditional Arabic" w:cs="Traditional Arabic"/>
          <w:sz w:val="36"/>
          <w:szCs w:val="36"/>
          <w:rtl/>
        </w:rPr>
      </w:pPr>
      <w:r w:rsidRPr="005D6547">
        <w:rPr>
          <w:rFonts w:ascii="Traditional Arabic" w:hAnsi="Traditional Arabic" w:cs="Traditional Arabic"/>
          <w:b/>
          <w:sz w:val="36"/>
          <w:szCs w:val="36"/>
          <w:rtl/>
        </w:rPr>
        <w:t xml:space="preserve">كتاب النصائح لأبي إبراهيم إسحاق بن إبراهيم بن مسرة ( ت </w:t>
      </w:r>
      <w:r w:rsidRPr="005D6547">
        <w:rPr>
          <w:rFonts w:ascii="Traditional Arabic" w:hAnsi="Traditional Arabic" w:cs="Traditional Arabic" w:hint="cs"/>
          <w:b/>
          <w:sz w:val="36"/>
          <w:szCs w:val="36"/>
          <w:rtl/>
        </w:rPr>
        <w:t>352</w:t>
      </w:r>
      <w:r w:rsidRPr="005D6547">
        <w:rPr>
          <w:rFonts w:ascii="Traditional Arabic" w:hAnsi="Traditional Arabic" w:cs="Traditional Arabic"/>
          <w:b/>
          <w:sz w:val="36"/>
          <w:szCs w:val="36"/>
          <w:rtl/>
        </w:rPr>
        <w:t xml:space="preserve">ه‍): </w:t>
      </w:r>
      <w:r w:rsidRPr="005D6547">
        <w:rPr>
          <w:rFonts w:ascii="Traditional Arabic" w:hAnsi="Traditional Arabic" w:cs="Traditional Arabic"/>
          <w:sz w:val="36"/>
          <w:szCs w:val="36"/>
          <w:rtl/>
        </w:rPr>
        <w:t>وهو شيخ المالكية بقرطبة، أقرأ الفقه</w:t>
      </w:r>
      <w:r>
        <w:rPr>
          <w:rStyle w:val="Appelnotedebasdep"/>
          <w:rFonts w:ascii="Traditional Arabic" w:hAnsi="Traditional Arabic" w:cs="Traditional Arabic"/>
          <w:sz w:val="36"/>
          <w:szCs w:val="36"/>
          <w:rtl/>
        </w:rPr>
        <w:footnoteReference w:id="211"/>
      </w:r>
      <w:r w:rsidRPr="005D6547">
        <w:rPr>
          <w:rFonts w:ascii="Traditional Arabic" w:hAnsi="Traditional Arabic" w:cs="Traditional Arabic"/>
          <w:sz w:val="36"/>
          <w:szCs w:val="36"/>
          <w:rtl/>
        </w:rPr>
        <w:t xml:space="preserve"> وكتابه النصائح المشهورة في الفقه، حيث ذكر عياض في " الغنية " أن </w:t>
      </w:r>
      <w:r w:rsidRPr="005D6547">
        <w:rPr>
          <w:rFonts w:ascii="Traditional Arabic" w:hAnsi="Traditional Arabic" w:cs="Traditional Arabic"/>
          <w:sz w:val="36"/>
          <w:szCs w:val="36"/>
          <w:rtl/>
        </w:rPr>
        <w:lastRenderedPageBreak/>
        <w:t>شيخه أبو جعفر أحمد اللخمي أجازه في الكتاب المذكور، فقال القاضي عياض: " أجازني جميع روايته من ذلك: كتاب النصائح لأبي إبراهيم إسحاق بن إبراهيم الفقيه "</w:t>
      </w:r>
      <w:r>
        <w:rPr>
          <w:rStyle w:val="Appelnotedebasdep"/>
          <w:rFonts w:ascii="Traditional Arabic" w:hAnsi="Traditional Arabic" w:cs="Traditional Arabic"/>
          <w:sz w:val="36"/>
          <w:szCs w:val="36"/>
          <w:rtl/>
        </w:rPr>
        <w:footnoteReference w:id="212"/>
      </w:r>
      <w:r w:rsidRPr="005D6547">
        <w:rPr>
          <w:rFonts w:ascii="Traditional Arabic" w:hAnsi="Traditional Arabic" w:cs="Traditional Arabic"/>
          <w:sz w:val="36"/>
          <w:szCs w:val="36"/>
          <w:rtl/>
        </w:rPr>
        <w:t>.</w:t>
      </w:r>
    </w:p>
    <w:p w:rsidR="00C60E23" w:rsidRPr="005944DA" w:rsidRDefault="00C60E23" w:rsidP="002124F3">
      <w:pPr>
        <w:pStyle w:val="Paragraphedeliste"/>
        <w:numPr>
          <w:ilvl w:val="0"/>
          <w:numId w:val="26"/>
        </w:numPr>
        <w:bidi/>
        <w:jc w:val="both"/>
        <w:rPr>
          <w:rFonts w:ascii="Traditional Arabic" w:hAnsi="Traditional Arabic" w:cs="Traditional Arabic"/>
          <w:b/>
          <w:sz w:val="36"/>
          <w:szCs w:val="36"/>
          <w:rtl/>
        </w:rPr>
      </w:pPr>
      <w:r w:rsidRPr="005944DA">
        <w:rPr>
          <w:rFonts w:ascii="Traditional Arabic" w:hAnsi="Traditional Arabic" w:cs="Traditional Arabic"/>
          <w:b/>
          <w:sz w:val="36"/>
          <w:szCs w:val="36"/>
          <w:rtl/>
        </w:rPr>
        <w:t>مؤلفات الفقيه أ</w:t>
      </w:r>
      <w:r w:rsidR="00862E1F" w:rsidRPr="005944DA">
        <w:rPr>
          <w:rFonts w:ascii="Traditional Arabic" w:hAnsi="Traditional Arabic" w:cs="Traditional Arabic"/>
          <w:b/>
          <w:sz w:val="36"/>
          <w:szCs w:val="36"/>
          <w:rtl/>
        </w:rPr>
        <w:t xml:space="preserve">بو الوليد محمد بن أحمد بن رشد: </w:t>
      </w:r>
      <w:r w:rsidRPr="005944DA">
        <w:rPr>
          <w:rFonts w:ascii="Traditional Arabic" w:hAnsi="Traditional Arabic" w:cs="Traditional Arabic"/>
          <w:sz w:val="36"/>
          <w:szCs w:val="36"/>
          <w:rtl/>
        </w:rPr>
        <w:t xml:space="preserve">حيث قال عياض عن شيخه أبي الوليد </w:t>
      </w:r>
      <w:r w:rsidRPr="005944DA">
        <w:rPr>
          <w:rFonts w:ascii="Traditional Arabic" w:hAnsi="Traditional Arabic" w:cs="Traditional Arabic" w:hint="cs"/>
          <w:sz w:val="36"/>
          <w:szCs w:val="36"/>
          <w:rtl/>
        </w:rPr>
        <w:t>ابن</w:t>
      </w:r>
      <w:r w:rsidRPr="005944DA">
        <w:rPr>
          <w:rFonts w:ascii="Traditional Arabic" w:hAnsi="Traditional Arabic" w:cs="Traditional Arabic"/>
          <w:sz w:val="36"/>
          <w:szCs w:val="36"/>
          <w:rtl/>
        </w:rPr>
        <w:t xml:space="preserve"> رشد:  "وكانت الدراية أغلب عليه من الرواية كثير التصنيف </w:t>
      </w:r>
      <w:r w:rsidRPr="005944DA">
        <w:rPr>
          <w:rFonts w:ascii="Traditional Arabic" w:hAnsi="Traditional Arabic" w:cs="Traditional Arabic" w:hint="cs"/>
          <w:sz w:val="36"/>
          <w:szCs w:val="36"/>
          <w:rtl/>
        </w:rPr>
        <w:t>مطبوعة</w:t>
      </w:r>
      <w:r w:rsidRPr="005944DA">
        <w:rPr>
          <w:rFonts w:ascii="Traditional Arabic" w:hAnsi="Traditional Arabic" w:cs="Traditional Arabic"/>
          <w:sz w:val="36"/>
          <w:szCs w:val="36"/>
          <w:rtl/>
        </w:rPr>
        <w:t>،  ألف كتابه المسمى بكتاب البيان والتحصيل في شرح كتاب العتبي المستخرج من الأسمعه وهو كتاب عظيم كيف على عشرين مجلدا،  وكذلك كتابه المدونة المسمى بالمقدمات</w:t>
      </w:r>
      <w:r w:rsidR="00862E1F">
        <w:rPr>
          <w:rStyle w:val="Appelnotedebasdep"/>
          <w:rFonts w:ascii="Traditional Arabic" w:hAnsi="Traditional Arabic" w:cs="Traditional Arabic"/>
          <w:sz w:val="36"/>
          <w:szCs w:val="36"/>
          <w:rtl/>
        </w:rPr>
        <w:footnoteReference w:id="213"/>
      </w:r>
      <w:r w:rsidRPr="005944DA">
        <w:rPr>
          <w:rFonts w:ascii="Traditional Arabic" w:hAnsi="Traditional Arabic" w:cs="Traditional Arabic"/>
          <w:sz w:val="36"/>
          <w:szCs w:val="36"/>
          <w:rtl/>
        </w:rPr>
        <w:t xml:space="preserve">، وكتابه في </w:t>
      </w:r>
      <w:r w:rsidRPr="005944DA">
        <w:rPr>
          <w:rFonts w:ascii="Traditional Arabic" w:hAnsi="Traditional Arabic" w:cs="Traditional Arabic" w:hint="cs"/>
          <w:sz w:val="36"/>
          <w:szCs w:val="36"/>
          <w:rtl/>
        </w:rPr>
        <w:t>اختصار</w:t>
      </w:r>
      <w:r w:rsidRPr="005944DA">
        <w:rPr>
          <w:rFonts w:ascii="Traditional Arabic" w:hAnsi="Traditional Arabic" w:cs="Traditional Arabic"/>
          <w:sz w:val="36"/>
          <w:szCs w:val="36"/>
          <w:rtl/>
        </w:rPr>
        <w:t xml:space="preserve"> الكتب المبسوطة من تأليف" يحي بن إسحاق بن يحي، وتهذيبه لكتاب الطحاوي... "</w:t>
      </w:r>
      <w:r>
        <w:rPr>
          <w:rStyle w:val="Appelnotedebasdep"/>
          <w:rFonts w:ascii="Traditional Arabic" w:hAnsi="Traditional Arabic" w:cs="Traditional Arabic"/>
          <w:sz w:val="36"/>
          <w:szCs w:val="36"/>
          <w:rtl/>
        </w:rPr>
        <w:footnoteReference w:id="214"/>
      </w:r>
    </w:p>
    <w:p w:rsidR="00C60E23" w:rsidRPr="006F6019" w:rsidRDefault="00C60E23" w:rsidP="003F2636">
      <w:pPr>
        <w:bidi/>
        <w:ind w:firstLine="567"/>
        <w:rPr>
          <w:rFonts w:ascii="Traditional Arabic" w:hAnsi="Traditional Arabic" w:cs="Traditional Arabic"/>
          <w:sz w:val="36"/>
          <w:szCs w:val="36"/>
          <w:rtl/>
        </w:rPr>
      </w:pPr>
      <w:r w:rsidRPr="006F6019">
        <w:rPr>
          <w:rFonts w:ascii="Traditional Arabic" w:hAnsi="Traditional Arabic" w:cs="Traditional Arabic"/>
          <w:sz w:val="36"/>
          <w:szCs w:val="36"/>
          <w:rtl/>
        </w:rPr>
        <w:t xml:space="preserve">ليست المقدمات من كتب فروع الفقه العادية ولا كتب الأصول وإنما هي بدع من التأليف يحتوي على دراسات وتأملات فقيه مالكي ضليع بلغ درجة </w:t>
      </w:r>
      <w:r w:rsidRPr="006F6019">
        <w:rPr>
          <w:rFonts w:ascii="Traditional Arabic" w:hAnsi="Traditional Arabic" w:cs="Traditional Arabic" w:hint="cs"/>
          <w:sz w:val="36"/>
          <w:szCs w:val="36"/>
          <w:rtl/>
        </w:rPr>
        <w:t>الاجتهاد</w:t>
      </w:r>
      <w:r w:rsidRPr="006F6019">
        <w:rPr>
          <w:rFonts w:ascii="Traditional Arabic" w:hAnsi="Traditional Arabic" w:cs="Traditional Arabic"/>
          <w:sz w:val="36"/>
          <w:szCs w:val="36"/>
          <w:rtl/>
        </w:rPr>
        <w:t xml:space="preserve"> المطلق بالحجة والبرهان </w:t>
      </w:r>
      <w:r w:rsidR="005944DA">
        <w:rPr>
          <w:rFonts w:ascii="Traditional Arabic" w:hAnsi="Traditional Arabic" w:cs="Traditional Arabic" w:hint="cs"/>
          <w:sz w:val="36"/>
          <w:szCs w:val="36"/>
          <w:rtl/>
        </w:rPr>
        <w:t>.</w:t>
      </w:r>
    </w:p>
    <w:p w:rsidR="00C60E23" w:rsidRPr="005944DA" w:rsidRDefault="00C60E23" w:rsidP="002124F3">
      <w:pPr>
        <w:pStyle w:val="Paragraphedeliste"/>
        <w:numPr>
          <w:ilvl w:val="0"/>
          <w:numId w:val="26"/>
        </w:numPr>
        <w:bidi/>
        <w:rPr>
          <w:rFonts w:ascii="Traditional Arabic" w:hAnsi="Traditional Arabic" w:cs="Traditional Arabic"/>
          <w:sz w:val="36"/>
          <w:szCs w:val="36"/>
          <w:rtl/>
        </w:rPr>
      </w:pPr>
      <w:r w:rsidRPr="005944DA">
        <w:rPr>
          <w:rFonts w:ascii="Traditional Arabic" w:hAnsi="Traditional Arabic" w:cs="Traditional Arabic"/>
          <w:sz w:val="36"/>
          <w:szCs w:val="36"/>
          <w:rtl/>
        </w:rPr>
        <w:t xml:space="preserve"> البيان والتحصيل في شرح كتاب العتبي المستخرج من الأسمعة والكتاب المذكور حافل من أمهات الفقه المالكي، ومحمد العتبي من أسمعة</w:t>
      </w:r>
      <w:r w:rsidRPr="005944DA">
        <w:rPr>
          <w:rFonts w:ascii="Traditional Arabic" w:hAnsi="Traditional Arabic" w:cs="Traditional Arabic" w:hint="cs"/>
          <w:sz w:val="36"/>
          <w:szCs w:val="36"/>
          <w:rtl/>
        </w:rPr>
        <w:t>تلامذة</w:t>
      </w:r>
      <w:r w:rsidRPr="005944DA">
        <w:rPr>
          <w:rFonts w:ascii="Traditional Arabic" w:hAnsi="Traditional Arabic" w:cs="Traditional Arabic"/>
          <w:sz w:val="36"/>
          <w:szCs w:val="36"/>
          <w:rtl/>
        </w:rPr>
        <w:t xml:space="preserve"> مالك بن أنس منه، </w:t>
      </w:r>
      <w:r w:rsidRPr="005944DA">
        <w:rPr>
          <w:rFonts w:ascii="Traditional Arabic" w:hAnsi="Traditional Arabic" w:cs="Traditional Arabic" w:hint="cs"/>
          <w:sz w:val="36"/>
          <w:szCs w:val="36"/>
          <w:rtl/>
        </w:rPr>
        <w:t>استغرق</w:t>
      </w:r>
      <w:r w:rsidRPr="005944DA">
        <w:rPr>
          <w:rFonts w:ascii="Traditional Arabic" w:hAnsi="Traditional Arabic" w:cs="Traditional Arabic"/>
          <w:sz w:val="36"/>
          <w:szCs w:val="36"/>
          <w:rtl/>
        </w:rPr>
        <w:t xml:space="preserve"> تأليفه </w:t>
      </w:r>
      <w:r w:rsidRPr="005944DA">
        <w:rPr>
          <w:rFonts w:ascii="Traditional Arabic" w:hAnsi="Traditional Arabic" w:cs="Traditional Arabic" w:hint="cs"/>
          <w:sz w:val="36"/>
          <w:szCs w:val="36"/>
          <w:rtl/>
        </w:rPr>
        <w:t>اثنتي</w:t>
      </w:r>
      <w:r w:rsidRPr="005944DA">
        <w:rPr>
          <w:rFonts w:ascii="Traditional Arabic" w:hAnsi="Traditional Arabic" w:cs="Traditional Arabic"/>
          <w:sz w:val="36"/>
          <w:szCs w:val="36"/>
          <w:rtl/>
        </w:rPr>
        <w:t xml:space="preserve"> عشرة سنة، وأودعه </w:t>
      </w:r>
      <w:r w:rsidRPr="005944DA">
        <w:rPr>
          <w:rFonts w:ascii="Traditional Arabic" w:hAnsi="Traditional Arabic" w:cs="Traditional Arabic" w:hint="cs"/>
          <w:sz w:val="36"/>
          <w:szCs w:val="36"/>
          <w:rtl/>
        </w:rPr>
        <w:t>ابن</w:t>
      </w:r>
      <w:r w:rsidRPr="005944DA">
        <w:rPr>
          <w:rFonts w:ascii="Traditional Arabic" w:hAnsi="Traditional Arabic" w:cs="Traditional Arabic"/>
          <w:sz w:val="36"/>
          <w:szCs w:val="36"/>
          <w:rtl/>
        </w:rPr>
        <w:t xml:space="preserve"> رشد جميع معارفه الفقهية التي </w:t>
      </w:r>
      <w:r w:rsidRPr="005944DA">
        <w:rPr>
          <w:rFonts w:ascii="Traditional Arabic" w:hAnsi="Traditional Arabic" w:cs="Traditional Arabic" w:hint="cs"/>
          <w:sz w:val="36"/>
          <w:szCs w:val="36"/>
          <w:rtl/>
        </w:rPr>
        <w:t>اكتسبها</w:t>
      </w:r>
      <w:r w:rsidRPr="005944DA">
        <w:rPr>
          <w:rFonts w:ascii="Traditional Arabic" w:hAnsi="Traditional Arabic" w:cs="Traditional Arabic"/>
          <w:sz w:val="36"/>
          <w:szCs w:val="36"/>
          <w:rtl/>
        </w:rPr>
        <w:t xml:space="preserve"> من دراساته الواعية المستوعبة للمدونة وما كتبه عليها أئمة المذهب في نحو سبعة أجيال من شروح </w:t>
      </w:r>
      <w:r w:rsidRPr="005944DA">
        <w:rPr>
          <w:rFonts w:ascii="Traditional Arabic" w:hAnsi="Traditional Arabic" w:cs="Traditional Arabic" w:hint="cs"/>
          <w:sz w:val="36"/>
          <w:szCs w:val="36"/>
          <w:rtl/>
        </w:rPr>
        <w:t>واختصارات</w:t>
      </w:r>
      <w:r w:rsidRPr="005944DA">
        <w:rPr>
          <w:rFonts w:ascii="Traditional Arabic" w:hAnsi="Traditional Arabic" w:cs="Traditional Arabic"/>
          <w:sz w:val="36"/>
          <w:szCs w:val="36"/>
          <w:rtl/>
        </w:rPr>
        <w:t xml:space="preserve"> وتعليقات.  </w:t>
      </w:r>
    </w:p>
    <w:p w:rsidR="00C60E23" w:rsidRPr="006F6019" w:rsidRDefault="00C60E23" w:rsidP="00120B31">
      <w:pPr>
        <w:bidi/>
        <w:jc w:val="both"/>
        <w:rPr>
          <w:rFonts w:ascii="Traditional Arabic" w:hAnsi="Traditional Arabic" w:cs="Traditional Arabic"/>
          <w:sz w:val="36"/>
          <w:szCs w:val="36"/>
          <w:rtl/>
        </w:rPr>
      </w:pPr>
      <w:r w:rsidRPr="006F6019">
        <w:rPr>
          <w:rFonts w:ascii="Traditional Arabic" w:hAnsi="Traditional Arabic" w:cs="Traditional Arabic"/>
          <w:sz w:val="36"/>
          <w:szCs w:val="36"/>
          <w:rtl/>
        </w:rPr>
        <w:lastRenderedPageBreak/>
        <w:t xml:space="preserve">إن ماجعل كتاب البيان عملا بديعا هو قوة </w:t>
      </w:r>
      <w:r w:rsidRPr="006F6019">
        <w:rPr>
          <w:rFonts w:ascii="Traditional Arabic" w:hAnsi="Traditional Arabic" w:cs="Traditional Arabic" w:hint="cs"/>
          <w:sz w:val="36"/>
          <w:szCs w:val="36"/>
          <w:rtl/>
        </w:rPr>
        <w:t>استدلال</w:t>
      </w:r>
      <w:r w:rsidRPr="006F6019">
        <w:rPr>
          <w:rFonts w:ascii="Traditional Arabic" w:hAnsi="Traditional Arabic" w:cs="Traditional Arabic"/>
          <w:sz w:val="36"/>
          <w:szCs w:val="36"/>
          <w:rtl/>
        </w:rPr>
        <w:t xml:space="preserve"> ابن رشد واطلاعه ونبوغه في الأصول والفرائض حتى قيل أنه صاحب أعلى سند في الموطأ بدون منازع في وقته، وصاحب أعلى الأسانيد في المدونة</w:t>
      </w:r>
      <w:r>
        <w:rPr>
          <w:rStyle w:val="Appelnotedebasdep"/>
          <w:rFonts w:ascii="Traditional Arabic" w:hAnsi="Traditional Arabic" w:cs="Traditional Arabic"/>
          <w:sz w:val="36"/>
          <w:szCs w:val="36"/>
          <w:rtl/>
        </w:rPr>
        <w:footnoteReference w:id="215"/>
      </w:r>
      <w:r w:rsidRPr="006F6019">
        <w:rPr>
          <w:rFonts w:ascii="Traditional Arabic" w:hAnsi="Traditional Arabic" w:cs="Traditional Arabic"/>
          <w:sz w:val="36"/>
          <w:szCs w:val="36"/>
          <w:rtl/>
        </w:rPr>
        <w:t xml:space="preserve">. </w:t>
      </w:r>
    </w:p>
    <w:p w:rsidR="00C60E23" w:rsidRPr="005944DA" w:rsidRDefault="00C60E23" w:rsidP="002124F3">
      <w:pPr>
        <w:pStyle w:val="Paragraphedeliste"/>
        <w:numPr>
          <w:ilvl w:val="0"/>
          <w:numId w:val="26"/>
        </w:numPr>
        <w:bidi/>
        <w:jc w:val="both"/>
        <w:rPr>
          <w:rFonts w:ascii="Traditional Arabic" w:hAnsi="Traditional Arabic" w:cs="Traditional Arabic"/>
          <w:sz w:val="36"/>
          <w:szCs w:val="36"/>
          <w:rtl/>
        </w:rPr>
      </w:pPr>
      <w:r w:rsidRPr="005944DA">
        <w:rPr>
          <w:rFonts w:ascii="Traditional Arabic" w:hAnsi="Traditional Arabic" w:cs="Traditional Arabic" w:hint="cs"/>
          <w:sz w:val="36"/>
          <w:szCs w:val="36"/>
          <w:rtl/>
        </w:rPr>
        <w:t>اختصار</w:t>
      </w:r>
      <w:r w:rsidRPr="005944DA">
        <w:rPr>
          <w:rFonts w:ascii="Traditional Arabic" w:hAnsi="Traditional Arabic" w:cs="Traditional Arabic"/>
          <w:sz w:val="36"/>
          <w:szCs w:val="36"/>
          <w:rtl/>
        </w:rPr>
        <w:t xml:space="preserve"> المبسوطة</w:t>
      </w:r>
      <w:r w:rsidR="00120B31">
        <w:rPr>
          <w:rStyle w:val="Appelnotedebasdep"/>
          <w:rFonts w:ascii="Traditional Arabic" w:hAnsi="Traditional Arabic" w:cs="Traditional Arabic"/>
          <w:sz w:val="36"/>
          <w:szCs w:val="36"/>
          <w:rtl/>
        </w:rPr>
        <w:footnoteReference w:id="216"/>
      </w:r>
      <w:r w:rsidRPr="005944DA">
        <w:rPr>
          <w:rFonts w:ascii="Traditional Arabic" w:hAnsi="Traditional Arabic" w:cs="Traditional Arabic"/>
          <w:sz w:val="36"/>
          <w:szCs w:val="36"/>
          <w:rtl/>
        </w:rPr>
        <w:t xml:space="preserve"> في </w:t>
      </w:r>
      <w:r w:rsidRPr="005944DA">
        <w:rPr>
          <w:rFonts w:ascii="Traditional Arabic" w:hAnsi="Traditional Arabic" w:cs="Traditional Arabic" w:hint="cs"/>
          <w:sz w:val="36"/>
          <w:szCs w:val="36"/>
          <w:rtl/>
        </w:rPr>
        <w:t>اختلاف</w:t>
      </w:r>
      <w:r w:rsidRPr="005944DA">
        <w:rPr>
          <w:rFonts w:ascii="Traditional Arabic" w:hAnsi="Traditional Arabic" w:cs="Traditional Arabic"/>
          <w:sz w:val="36"/>
          <w:szCs w:val="36"/>
          <w:rtl/>
        </w:rPr>
        <w:t xml:space="preserve"> أصحاب مالك وأقواله ليحي بن إسحاق الليثي </w:t>
      </w:r>
      <w:r w:rsidRPr="005944DA">
        <w:rPr>
          <w:rFonts w:ascii="Traditional Arabic" w:hAnsi="Traditional Arabic" w:cs="Traditional Arabic" w:hint="cs"/>
          <w:sz w:val="36"/>
          <w:szCs w:val="36"/>
          <w:rtl/>
        </w:rPr>
        <w:t>اختصرها</w:t>
      </w:r>
      <w:r w:rsidRPr="005944DA">
        <w:rPr>
          <w:rFonts w:ascii="Traditional Arabic" w:hAnsi="Traditional Arabic" w:cs="Traditional Arabic"/>
          <w:sz w:val="36"/>
          <w:szCs w:val="36"/>
          <w:rtl/>
        </w:rPr>
        <w:t xml:space="preserve"> محمد وعبد الله </w:t>
      </w:r>
      <w:r w:rsidRPr="005944DA">
        <w:rPr>
          <w:rFonts w:ascii="Traditional Arabic" w:hAnsi="Traditional Arabic" w:cs="Traditional Arabic" w:hint="cs"/>
          <w:sz w:val="36"/>
          <w:szCs w:val="36"/>
          <w:rtl/>
        </w:rPr>
        <w:t>ابنا</w:t>
      </w:r>
      <w:r w:rsidRPr="005944DA">
        <w:rPr>
          <w:rFonts w:ascii="Traditional Arabic" w:hAnsi="Traditional Arabic" w:cs="Traditional Arabic"/>
          <w:sz w:val="36"/>
          <w:szCs w:val="36"/>
          <w:rtl/>
        </w:rPr>
        <w:t xml:space="preserve"> أبان بن عيسى بن دينار، وزيد عليه وزاد عليه أبو الوليد محمد بن أحمد بن رشد الجد: الكتاب من نوع كتب الخلاف الفقهي، يعطي نظرة واضحة عن تطور الخلاف في المذهب المالكي وكيفية تعامل أصحاب مالك مع أقوال إمامهم فجل الروايات مخالفة لما عليه قوله في المدونة أو مقيدة أو مستدركة عليها. </w:t>
      </w:r>
    </w:p>
    <w:p w:rsidR="00C60E23" w:rsidRPr="005944DA" w:rsidRDefault="00C60E23" w:rsidP="002124F3">
      <w:pPr>
        <w:pStyle w:val="Paragraphedeliste"/>
        <w:numPr>
          <w:ilvl w:val="0"/>
          <w:numId w:val="2"/>
        </w:numPr>
        <w:bidi/>
        <w:jc w:val="both"/>
        <w:rPr>
          <w:rFonts w:ascii="Traditional Arabic" w:hAnsi="Traditional Arabic" w:cs="Traditional Arabic"/>
          <w:sz w:val="36"/>
          <w:szCs w:val="36"/>
          <w:rtl/>
        </w:rPr>
      </w:pPr>
      <w:r w:rsidRPr="005944DA">
        <w:rPr>
          <w:rFonts w:ascii="Traditional Arabic" w:hAnsi="Traditional Arabic" w:cs="Traditional Arabic"/>
          <w:b/>
          <w:sz w:val="36"/>
          <w:szCs w:val="36"/>
          <w:rtl/>
        </w:rPr>
        <w:t xml:space="preserve">فتاوى </w:t>
      </w:r>
      <w:r w:rsidRPr="005944DA">
        <w:rPr>
          <w:rFonts w:ascii="Traditional Arabic" w:hAnsi="Traditional Arabic" w:cs="Traditional Arabic" w:hint="cs"/>
          <w:b/>
          <w:sz w:val="36"/>
          <w:szCs w:val="36"/>
          <w:rtl/>
        </w:rPr>
        <w:t>ابن</w:t>
      </w:r>
      <w:r w:rsidRPr="005944DA">
        <w:rPr>
          <w:rFonts w:ascii="Traditional Arabic" w:hAnsi="Traditional Arabic" w:cs="Traditional Arabic"/>
          <w:b/>
          <w:sz w:val="36"/>
          <w:szCs w:val="36"/>
          <w:rtl/>
        </w:rPr>
        <w:t>رشد</w:t>
      </w:r>
      <w:r w:rsidR="00120B31">
        <w:rPr>
          <w:rStyle w:val="Appelnotedebasdep"/>
          <w:rFonts w:ascii="Traditional Arabic" w:hAnsi="Traditional Arabic" w:cs="Traditional Arabic"/>
          <w:sz w:val="36"/>
          <w:szCs w:val="36"/>
          <w:rtl/>
        </w:rPr>
        <w:footnoteReference w:id="217"/>
      </w:r>
      <w:r w:rsidRPr="005944DA">
        <w:rPr>
          <w:rFonts w:ascii="Traditional Arabic" w:hAnsi="Traditional Arabic" w:cs="Traditional Arabic"/>
          <w:b/>
          <w:sz w:val="36"/>
          <w:szCs w:val="36"/>
          <w:rtl/>
        </w:rPr>
        <w:t>:</w:t>
      </w:r>
      <w:r w:rsidRPr="005944DA">
        <w:rPr>
          <w:rFonts w:ascii="Traditional Arabic" w:hAnsi="Traditional Arabic" w:cs="Traditional Arabic"/>
          <w:sz w:val="36"/>
          <w:szCs w:val="36"/>
          <w:rtl/>
        </w:rPr>
        <w:t>وحقيقة الكت</w:t>
      </w:r>
      <w:r w:rsidR="001A148B" w:rsidRPr="005944DA">
        <w:rPr>
          <w:rFonts w:ascii="Traditional Arabic" w:hAnsi="Traditional Arabic" w:cs="Traditional Arabic"/>
          <w:sz w:val="36"/>
          <w:szCs w:val="36"/>
          <w:rtl/>
        </w:rPr>
        <w:t>اب أنه ليس من جمع ابن رشد بنفسه</w:t>
      </w:r>
      <w:r w:rsidRPr="005944DA">
        <w:rPr>
          <w:rFonts w:ascii="Traditional Arabic" w:hAnsi="Traditional Arabic" w:cs="Traditional Arabic"/>
          <w:sz w:val="36"/>
          <w:szCs w:val="36"/>
          <w:rtl/>
        </w:rPr>
        <w:t xml:space="preserve">، وإنما جمع بعناية من طرف تلاميذه. وقد تكتسب أهمية فتاوى ابن رشد في كونها واحدة من تآليف ابن رشد الفقهية الثلاث المعتمدة في المذهب المالكي، والتي يقول فيها القلاوي الشنقيطي في الطليعة: </w:t>
      </w:r>
    </w:p>
    <w:p w:rsidR="00C60E23" w:rsidRPr="005944DA" w:rsidRDefault="00C60E23" w:rsidP="002124F3">
      <w:pPr>
        <w:pStyle w:val="Paragraphedeliste"/>
        <w:numPr>
          <w:ilvl w:val="0"/>
          <w:numId w:val="2"/>
        </w:numPr>
        <w:bidi/>
        <w:jc w:val="both"/>
        <w:rPr>
          <w:rFonts w:ascii="Traditional Arabic" w:hAnsi="Traditional Arabic" w:cs="Traditional Arabic"/>
          <w:sz w:val="36"/>
          <w:szCs w:val="36"/>
          <w:rtl/>
        </w:rPr>
      </w:pPr>
      <w:r w:rsidRPr="005944DA">
        <w:rPr>
          <w:rFonts w:ascii="Traditional Arabic" w:hAnsi="Traditional Arabic" w:cs="Traditional Arabic"/>
          <w:b/>
          <w:sz w:val="36"/>
          <w:szCs w:val="36"/>
          <w:rtl/>
        </w:rPr>
        <w:t>كتاب مسائل أبي الوليد ابن رشد الجد</w:t>
      </w:r>
      <w:r w:rsidR="001A148B" w:rsidRPr="005944DA">
        <w:rPr>
          <w:rFonts w:ascii="Traditional Arabic" w:hAnsi="Traditional Arabic" w:cs="Traditional Arabic" w:hint="cs"/>
          <w:b/>
          <w:sz w:val="36"/>
          <w:szCs w:val="36"/>
          <w:rtl/>
        </w:rPr>
        <w:t>(520ه/1126م)</w:t>
      </w:r>
      <w:r w:rsidRPr="005944DA">
        <w:rPr>
          <w:rFonts w:ascii="Traditional Arabic" w:hAnsi="Traditional Arabic" w:cs="Traditional Arabic"/>
          <w:b/>
          <w:sz w:val="36"/>
          <w:szCs w:val="36"/>
          <w:rtl/>
        </w:rPr>
        <w:t xml:space="preserve">: </w:t>
      </w:r>
      <w:r w:rsidRPr="005944DA">
        <w:rPr>
          <w:rFonts w:ascii="Traditional Arabic" w:hAnsi="Traditional Arabic" w:cs="Traditional Arabic"/>
          <w:sz w:val="36"/>
          <w:szCs w:val="36"/>
          <w:rtl/>
        </w:rPr>
        <w:t xml:space="preserve">وهو كتاب منسوب إلى ابن رشد الجد الذي يتكون من </w:t>
      </w:r>
      <w:r w:rsidRPr="005944DA">
        <w:rPr>
          <w:rFonts w:ascii="Traditional Arabic" w:hAnsi="Traditional Arabic" w:cs="Traditional Arabic"/>
          <w:sz w:val="36"/>
          <w:szCs w:val="36"/>
        </w:rPr>
        <w:t>358</w:t>
      </w:r>
      <w:r w:rsidRPr="005944DA">
        <w:rPr>
          <w:rFonts w:ascii="Traditional Arabic" w:hAnsi="Traditional Arabic" w:cs="Traditional Arabic"/>
          <w:sz w:val="36"/>
          <w:szCs w:val="36"/>
          <w:rtl/>
        </w:rPr>
        <w:t xml:space="preserve">مسألة قام بجمعها تلميذه من بعده أبو الحسن محمد بن وزان، يحتوي شروح لكتب المالكية المعتمدة في الفتوى كالمدونة والفتية والواضح والموطأ والتلقين وغيرها، ويحتوي نوازل قضائية ونوازل غير قضائية، أي عامة كما يحتوي أيضا على مناقشات بين المذاهب الفقهية </w:t>
      </w:r>
      <w:r w:rsidRPr="005944DA">
        <w:rPr>
          <w:rFonts w:ascii="Traditional Arabic" w:hAnsi="Traditional Arabic" w:cs="Traditional Arabic"/>
          <w:sz w:val="36"/>
          <w:szCs w:val="36"/>
          <w:rtl/>
        </w:rPr>
        <w:lastRenderedPageBreak/>
        <w:t>كالمالكية والحنفية والظاهرية والشيعة، أو مناقشات بين المذاهب الكلامية كالمعتزلة والأشعرية وغيرها من المناقشات</w:t>
      </w:r>
      <w:r>
        <w:rPr>
          <w:rStyle w:val="Appelnotedebasdep"/>
          <w:rFonts w:ascii="Traditional Arabic" w:hAnsi="Traditional Arabic" w:cs="Traditional Arabic"/>
          <w:sz w:val="36"/>
          <w:szCs w:val="36"/>
          <w:rtl/>
        </w:rPr>
        <w:footnoteReference w:id="218"/>
      </w:r>
      <w:r w:rsidRPr="005944DA">
        <w:rPr>
          <w:rFonts w:ascii="Traditional Arabic" w:hAnsi="Traditional Arabic" w:cs="Traditional Arabic"/>
          <w:sz w:val="36"/>
          <w:szCs w:val="36"/>
          <w:rtl/>
        </w:rPr>
        <w:t xml:space="preserve">. </w:t>
      </w:r>
    </w:p>
    <w:p w:rsidR="00C60E23" w:rsidRPr="005944DA" w:rsidRDefault="00481940" w:rsidP="002124F3">
      <w:pPr>
        <w:pStyle w:val="Paragraphedeliste"/>
        <w:numPr>
          <w:ilvl w:val="0"/>
          <w:numId w:val="2"/>
        </w:numPr>
        <w:bidi/>
        <w:jc w:val="both"/>
        <w:rPr>
          <w:rFonts w:ascii="Traditional Arabic" w:hAnsi="Traditional Arabic" w:cs="Traditional Arabic"/>
          <w:b/>
          <w:sz w:val="36"/>
          <w:szCs w:val="36"/>
          <w:rtl/>
        </w:rPr>
      </w:pPr>
      <w:r w:rsidRPr="005944DA">
        <w:rPr>
          <w:rFonts w:ascii="Traditional Arabic" w:hAnsi="Traditional Arabic" w:cs="Traditional Arabic"/>
          <w:b/>
          <w:sz w:val="36"/>
          <w:szCs w:val="36"/>
          <w:rtl/>
        </w:rPr>
        <w:t>كتاب مسألة الأيمان اللازمة</w:t>
      </w:r>
      <w:r w:rsidR="003B7C71" w:rsidRPr="005944DA">
        <w:rPr>
          <w:rFonts w:ascii="Traditional Arabic" w:hAnsi="Traditional Arabic" w:cs="Traditional Arabic" w:hint="cs"/>
          <w:b/>
          <w:sz w:val="36"/>
          <w:szCs w:val="36"/>
          <w:rtl/>
        </w:rPr>
        <w:t>لابن</w:t>
      </w:r>
      <w:r w:rsidRPr="005944DA">
        <w:rPr>
          <w:rFonts w:ascii="Traditional Arabic" w:hAnsi="Traditional Arabic" w:cs="Traditional Arabic"/>
          <w:b/>
          <w:sz w:val="36"/>
          <w:szCs w:val="36"/>
          <w:rtl/>
        </w:rPr>
        <w:t xml:space="preserve"> العربي</w:t>
      </w:r>
      <w:r w:rsidRPr="005944DA">
        <w:rPr>
          <w:rFonts w:ascii="Traditional Arabic" w:hAnsi="Traditional Arabic" w:cs="Traditional Arabic" w:hint="cs"/>
          <w:b/>
          <w:sz w:val="36"/>
          <w:szCs w:val="36"/>
          <w:rtl/>
        </w:rPr>
        <w:t xml:space="preserve"> ( ت </w:t>
      </w:r>
      <w:r w:rsidR="00C60E23" w:rsidRPr="005944DA">
        <w:rPr>
          <w:rFonts w:ascii="Traditional Arabic" w:hAnsi="Traditional Arabic" w:cs="Traditional Arabic" w:hint="cs"/>
          <w:b/>
          <w:sz w:val="36"/>
          <w:szCs w:val="36"/>
          <w:rtl/>
        </w:rPr>
        <w:t>543</w:t>
      </w:r>
      <w:r w:rsidR="00C60E23" w:rsidRPr="005944DA">
        <w:rPr>
          <w:rFonts w:ascii="Traditional Arabic" w:hAnsi="Traditional Arabic" w:cs="Traditional Arabic"/>
          <w:b/>
          <w:sz w:val="36"/>
          <w:szCs w:val="36"/>
          <w:rtl/>
        </w:rPr>
        <w:t>ه‍</w:t>
      </w:r>
      <w:r w:rsidRPr="005944DA">
        <w:rPr>
          <w:rFonts w:ascii="Traditional Arabic" w:hAnsi="Traditional Arabic" w:cs="Traditional Arabic" w:hint="cs"/>
          <w:b/>
          <w:sz w:val="36"/>
          <w:szCs w:val="36"/>
          <w:rtl/>
        </w:rPr>
        <w:t>/</w:t>
      </w:r>
      <w:r w:rsidR="001A148B" w:rsidRPr="005944DA">
        <w:rPr>
          <w:rFonts w:ascii="Traditional Arabic" w:hAnsi="Traditional Arabic" w:cs="Traditional Arabic" w:hint="cs"/>
          <w:b/>
          <w:sz w:val="36"/>
          <w:szCs w:val="36"/>
          <w:rtl/>
        </w:rPr>
        <w:t>1240م</w:t>
      </w:r>
      <w:r w:rsidRPr="005944DA">
        <w:rPr>
          <w:rFonts w:ascii="Traditional Arabic" w:hAnsi="Traditional Arabic" w:cs="Traditional Arabic" w:hint="cs"/>
          <w:b/>
          <w:sz w:val="36"/>
          <w:szCs w:val="36"/>
          <w:rtl/>
        </w:rPr>
        <w:t>)</w:t>
      </w:r>
      <w:r w:rsidR="00954700" w:rsidRPr="005944DA">
        <w:rPr>
          <w:rFonts w:ascii="Traditional Arabic" w:hAnsi="Traditional Arabic" w:cs="Traditional Arabic"/>
          <w:b/>
          <w:sz w:val="36"/>
          <w:szCs w:val="36"/>
          <w:rtl/>
        </w:rPr>
        <w:t xml:space="preserve">: </w:t>
      </w:r>
      <w:r w:rsidR="00C60E23" w:rsidRPr="005944DA">
        <w:rPr>
          <w:rFonts w:ascii="Traditional Arabic" w:hAnsi="Traditional Arabic" w:cs="Traditional Arabic"/>
          <w:sz w:val="36"/>
          <w:szCs w:val="36"/>
          <w:rtl/>
        </w:rPr>
        <w:t xml:space="preserve">ينسب هذا الكتاب للقاضي الفقيه أبو بكر محمد المعافري المعروف </w:t>
      </w:r>
      <w:r w:rsidR="003B7C71" w:rsidRPr="005944DA">
        <w:rPr>
          <w:rFonts w:ascii="Traditional Arabic" w:hAnsi="Traditional Arabic" w:cs="Traditional Arabic" w:hint="cs"/>
          <w:sz w:val="36"/>
          <w:szCs w:val="36"/>
          <w:rtl/>
        </w:rPr>
        <w:t>بابن</w:t>
      </w:r>
      <w:r w:rsidR="00C60E23" w:rsidRPr="005944DA">
        <w:rPr>
          <w:rFonts w:ascii="Traditional Arabic" w:hAnsi="Traditional Arabic" w:cs="Traditional Arabic"/>
          <w:sz w:val="36"/>
          <w:szCs w:val="36"/>
          <w:rtl/>
        </w:rPr>
        <w:t xml:space="preserve"> العربي</w:t>
      </w:r>
      <w:r w:rsidR="00C60E23">
        <w:rPr>
          <w:rStyle w:val="Appelnotedebasdep"/>
          <w:rFonts w:ascii="Traditional Arabic" w:hAnsi="Traditional Arabic" w:cs="Traditional Arabic"/>
          <w:sz w:val="36"/>
          <w:szCs w:val="36"/>
          <w:rtl/>
        </w:rPr>
        <w:footnoteReference w:id="219"/>
      </w:r>
      <w:r w:rsidR="00C60E23" w:rsidRPr="005944DA">
        <w:rPr>
          <w:rFonts w:ascii="Traditional Arabic" w:hAnsi="Traditional Arabic" w:cs="Traditional Arabic"/>
          <w:sz w:val="36"/>
          <w:szCs w:val="36"/>
          <w:rtl/>
        </w:rPr>
        <w:t>. والذي ورد ذكره في" الغنية "وذلك في حديث عياض عن شيخه ابن العربي الذي سمعه منه، حيث قال عياض:"...  وقرأت عليه مسألة الأيمان اللازمة من تأليفه، وأجازني جميع روايته  ...  "</w:t>
      </w:r>
      <w:r w:rsidR="00C60E23">
        <w:rPr>
          <w:rStyle w:val="Appelnotedebasdep"/>
          <w:rFonts w:ascii="Traditional Arabic" w:hAnsi="Traditional Arabic" w:cs="Traditional Arabic"/>
          <w:sz w:val="36"/>
          <w:szCs w:val="36"/>
          <w:rtl/>
        </w:rPr>
        <w:footnoteReference w:id="220"/>
      </w:r>
      <w:r w:rsidR="00C60E23" w:rsidRPr="005944DA">
        <w:rPr>
          <w:rFonts w:ascii="Traditional Arabic" w:hAnsi="Traditional Arabic" w:cs="Traditional Arabic"/>
          <w:sz w:val="36"/>
          <w:szCs w:val="36"/>
          <w:rtl/>
        </w:rPr>
        <w:t xml:space="preserve">. </w:t>
      </w:r>
    </w:p>
    <w:p w:rsidR="00C60E23" w:rsidRPr="006F6019" w:rsidRDefault="003F05B5" w:rsidP="00A72CEA">
      <w:pPr>
        <w:bidi/>
        <w:jc w:val="both"/>
        <w:rPr>
          <w:rFonts w:ascii="Traditional Arabic" w:hAnsi="Traditional Arabic" w:cs="Traditional Arabic"/>
          <w:sz w:val="36"/>
          <w:szCs w:val="36"/>
          <w:rtl/>
        </w:rPr>
      </w:pPr>
      <w:r w:rsidRPr="006F6019">
        <w:rPr>
          <w:rFonts w:ascii="Traditional Arabic" w:hAnsi="Traditional Arabic" w:cs="Traditional Arabic" w:hint="cs"/>
          <w:sz w:val="36"/>
          <w:szCs w:val="36"/>
          <w:rtl/>
        </w:rPr>
        <w:t>اسم</w:t>
      </w:r>
      <w:r w:rsidR="00C60E23" w:rsidRPr="006F6019">
        <w:rPr>
          <w:rFonts w:ascii="Traditional Arabic" w:hAnsi="Traditional Arabic" w:cs="Traditional Arabic"/>
          <w:sz w:val="36"/>
          <w:szCs w:val="36"/>
          <w:rtl/>
        </w:rPr>
        <w:t xml:space="preserve"> الكتاب كاملا هو: الرسالة الحاكمة على مسألة الأيمان اللازمة</w:t>
      </w:r>
      <w:r w:rsidR="003F2636">
        <w:rPr>
          <w:rFonts w:ascii="Traditional Arabic" w:hAnsi="Traditional Arabic" w:cs="Traditional Arabic" w:hint="cs"/>
          <w:sz w:val="36"/>
          <w:szCs w:val="36"/>
          <w:rtl/>
        </w:rPr>
        <w:t>،</w:t>
      </w:r>
      <w:r w:rsidR="00954700">
        <w:rPr>
          <w:rStyle w:val="Appelnotedebasdep"/>
          <w:rFonts w:ascii="Traditional Arabic" w:hAnsi="Traditional Arabic" w:cs="Traditional Arabic"/>
          <w:sz w:val="36"/>
          <w:szCs w:val="36"/>
          <w:rtl/>
        </w:rPr>
        <w:footnoteReference w:id="221"/>
      </w:r>
      <w:r w:rsidR="00C60E23" w:rsidRPr="006F6019">
        <w:rPr>
          <w:rFonts w:ascii="Traditional Arabic" w:hAnsi="Traditional Arabic" w:cs="Traditional Arabic"/>
          <w:sz w:val="36"/>
          <w:szCs w:val="36"/>
          <w:rtl/>
        </w:rPr>
        <w:t xml:space="preserve"> وقد أشار ابن العربي </w:t>
      </w:r>
      <w:r w:rsidR="003B7C71" w:rsidRPr="006F6019">
        <w:rPr>
          <w:rFonts w:ascii="Traditional Arabic" w:hAnsi="Traditional Arabic" w:cs="Traditional Arabic" w:hint="cs"/>
          <w:sz w:val="36"/>
          <w:szCs w:val="36"/>
          <w:rtl/>
        </w:rPr>
        <w:t>لاسم</w:t>
      </w:r>
      <w:r w:rsidR="00C60E23" w:rsidRPr="006F6019">
        <w:rPr>
          <w:rFonts w:ascii="Traditional Arabic" w:hAnsi="Traditional Arabic" w:cs="Traditional Arabic"/>
          <w:sz w:val="36"/>
          <w:szCs w:val="36"/>
          <w:rtl/>
        </w:rPr>
        <w:t xml:space="preserve"> الكتاب في كتابه أحكام القرآن، فقال:«... وقد بسطنا ذلك في الرسالة الحاكمة على الأيمان اللازمة وهناك يستوفي الناظر غرضه منها...»</w:t>
      </w:r>
      <w:r w:rsidR="00C60E23">
        <w:rPr>
          <w:rStyle w:val="Appelnotedebasdep"/>
          <w:rFonts w:ascii="Traditional Arabic" w:hAnsi="Traditional Arabic" w:cs="Traditional Arabic"/>
          <w:sz w:val="36"/>
          <w:szCs w:val="36"/>
          <w:rtl/>
        </w:rPr>
        <w:footnoteReference w:id="222"/>
      </w:r>
      <w:r w:rsidR="00C60E23" w:rsidRPr="006F6019">
        <w:rPr>
          <w:rFonts w:ascii="Traditional Arabic" w:hAnsi="Traditional Arabic" w:cs="Traditional Arabic"/>
          <w:sz w:val="36"/>
          <w:szCs w:val="36"/>
          <w:rtl/>
        </w:rPr>
        <w:t xml:space="preserve">. </w:t>
      </w:r>
    </w:p>
    <w:p w:rsidR="00954700" w:rsidRPr="005944DA" w:rsidRDefault="00C60E23" w:rsidP="002124F3">
      <w:pPr>
        <w:pStyle w:val="Paragraphedeliste"/>
        <w:numPr>
          <w:ilvl w:val="0"/>
          <w:numId w:val="2"/>
        </w:numPr>
        <w:bidi/>
        <w:rPr>
          <w:rFonts w:ascii="Traditional Arabic" w:hAnsi="Traditional Arabic" w:cs="Traditional Arabic"/>
          <w:sz w:val="36"/>
          <w:szCs w:val="36"/>
          <w:rtl/>
        </w:rPr>
      </w:pPr>
      <w:r w:rsidRPr="005944DA">
        <w:rPr>
          <w:rFonts w:ascii="Traditional Arabic" w:hAnsi="Traditional Arabic" w:cs="Traditional Arabic"/>
          <w:b/>
          <w:sz w:val="36"/>
          <w:szCs w:val="36"/>
          <w:rtl/>
        </w:rPr>
        <w:t xml:space="preserve"> كتاب دلائل الأحكام </w:t>
      </w:r>
      <w:r w:rsidR="003B7C71" w:rsidRPr="005944DA">
        <w:rPr>
          <w:rFonts w:ascii="Traditional Arabic" w:hAnsi="Traditional Arabic" w:cs="Traditional Arabic" w:hint="cs"/>
          <w:b/>
          <w:sz w:val="36"/>
          <w:szCs w:val="36"/>
          <w:rtl/>
        </w:rPr>
        <w:t>لابن</w:t>
      </w:r>
      <w:r w:rsidRPr="005944DA">
        <w:rPr>
          <w:rFonts w:ascii="Traditional Arabic" w:hAnsi="Traditional Arabic" w:cs="Traditional Arabic"/>
          <w:b/>
          <w:sz w:val="36"/>
          <w:szCs w:val="36"/>
          <w:rtl/>
        </w:rPr>
        <w:t xml:space="preserve"> سعدون القرطبي ( ت: </w:t>
      </w:r>
      <w:r w:rsidRPr="005944DA">
        <w:rPr>
          <w:rFonts w:ascii="Traditional Arabic" w:hAnsi="Traditional Arabic" w:cs="Traditional Arabic" w:hint="cs"/>
          <w:b/>
          <w:sz w:val="36"/>
          <w:szCs w:val="36"/>
          <w:rtl/>
        </w:rPr>
        <w:t>567</w:t>
      </w:r>
      <w:r w:rsidRPr="005944DA">
        <w:rPr>
          <w:rFonts w:ascii="Traditional Arabic" w:hAnsi="Traditional Arabic" w:cs="Traditional Arabic"/>
          <w:b/>
          <w:sz w:val="36"/>
          <w:szCs w:val="36"/>
          <w:rtl/>
        </w:rPr>
        <w:t>ه‍</w:t>
      </w:r>
      <w:r w:rsidR="00954700" w:rsidRPr="005944DA">
        <w:rPr>
          <w:rFonts w:ascii="Traditional Arabic" w:hAnsi="Traditional Arabic" w:cs="Traditional Arabic" w:hint="cs"/>
          <w:b/>
          <w:sz w:val="36"/>
          <w:szCs w:val="36"/>
          <w:rtl/>
        </w:rPr>
        <w:t>/</w:t>
      </w:r>
      <w:r w:rsidR="00E55698" w:rsidRPr="005944DA">
        <w:rPr>
          <w:rFonts w:ascii="Traditional Arabic" w:hAnsi="Traditional Arabic" w:cs="Traditional Arabic" w:hint="cs"/>
          <w:b/>
          <w:sz w:val="36"/>
          <w:szCs w:val="36"/>
          <w:rtl/>
        </w:rPr>
        <w:t>1172م</w:t>
      </w:r>
      <w:r w:rsidRPr="005944DA">
        <w:rPr>
          <w:rFonts w:ascii="Traditional Arabic" w:hAnsi="Traditional Arabic" w:cs="Traditional Arabic"/>
          <w:b/>
          <w:sz w:val="36"/>
          <w:szCs w:val="36"/>
          <w:rtl/>
        </w:rPr>
        <w:t xml:space="preserve">): </w:t>
      </w:r>
      <w:r w:rsidRPr="005944DA">
        <w:rPr>
          <w:rFonts w:ascii="Traditional Arabic" w:hAnsi="Traditional Arabic" w:cs="Traditional Arabic"/>
          <w:sz w:val="36"/>
          <w:szCs w:val="36"/>
          <w:rtl/>
        </w:rPr>
        <w:t xml:space="preserve">وقد ذكر القاضي عياض أنه سمعه من أبو علي وأبو بحر، وأبو عامر ابن حبيب وابن عيسى وغيرهم عن </w:t>
      </w:r>
      <w:r w:rsidR="003B7C71" w:rsidRPr="005944DA">
        <w:rPr>
          <w:rFonts w:ascii="Traditional Arabic" w:hAnsi="Traditional Arabic" w:cs="Traditional Arabic" w:hint="cs"/>
          <w:sz w:val="36"/>
          <w:szCs w:val="36"/>
          <w:rtl/>
        </w:rPr>
        <w:t>ابن</w:t>
      </w:r>
      <w:r w:rsidRPr="005944DA">
        <w:rPr>
          <w:rFonts w:ascii="Traditional Arabic" w:hAnsi="Traditional Arabic" w:cs="Traditional Arabic"/>
          <w:sz w:val="36"/>
          <w:szCs w:val="36"/>
          <w:rtl/>
        </w:rPr>
        <w:t xml:space="preserve"> سعدون</w:t>
      </w:r>
      <w:r>
        <w:rPr>
          <w:rStyle w:val="Appelnotedebasdep"/>
          <w:rFonts w:ascii="Traditional Arabic" w:hAnsi="Traditional Arabic" w:cs="Traditional Arabic"/>
          <w:sz w:val="36"/>
          <w:szCs w:val="36"/>
          <w:rtl/>
        </w:rPr>
        <w:footnoteReference w:id="223"/>
      </w:r>
      <w:r w:rsidR="00954700" w:rsidRPr="005944DA">
        <w:rPr>
          <w:rFonts w:ascii="Traditional Arabic" w:hAnsi="Traditional Arabic" w:cs="Traditional Arabic"/>
          <w:sz w:val="36"/>
          <w:szCs w:val="36"/>
          <w:rtl/>
        </w:rPr>
        <w:t xml:space="preserve">. </w:t>
      </w:r>
    </w:p>
    <w:p w:rsidR="00C60E23" w:rsidRPr="005944DA" w:rsidRDefault="00C60E23" w:rsidP="002124F3">
      <w:pPr>
        <w:pStyle w:val="Paragraphedeliste"/>
        <w:numPr>
          <w:ilvl w:val="0"/>
          <w:numId w:val="2"/>
        </w:numPr>
        <w:bidi/>
        <w:jc w:val="both"/>
        <w:rPr>
          <w:rFonts w:ascii="Traditional Arabic" w:hAnsi="Traditional Arabic" w:cs="Traditional Arabic"/>
          <w:sz w:val="36"/>
          <w:szCs w:val="36"/>
          <w:rtl/>
        </w:rPr>
      </w:pPr>
      <w:r w:rsidRPr="005944DA">
        <w:rPr>
          <w:rFonts w:ascii="Traditional Arabic" w:hAnsi="Traditional Arabic" w:cs="Traditional Arabic"/>
          <w:b/>
          <w:sz w:val="36"/>
          <w:szCs w:val="36"/>
          <w:rtl/>
        </w:rPr>
        <w:t xml:space="preserve">سبب </w:t>
      </w:r>
      <w:r w:rsidR="003B7C71" w:rsidRPr="005944DA">
        <w:rPr>
          <w:rFonts w:ascii="Traditional Arabic" w:hAnsi="Traditional Arabic" w:cs="Traditional Arabic" w:hint="cs"/>
          <w:b/>
          <w:sz w:val="36"/>
          <w:szCs w:val="36"/>
          <w:rtl/>
        </w:rPr>
        <w:t>اختلاف</w:t>
      </w:r>
      <w:r w:rsidRPr="005944DA">
        <w:rPr>
          <w:rFonts w:ascii="Traditional Arabic" w:hAnsi="Traditional Arabic" w:cs="Traditional Arabic"/>
          <w:b/>
          <w:sz w:val="36"/>
          <w:szCs w:val="36"/>
          <w:rtl/>
        </w:rPr>
        <w:t xml:space="preserve"> الفقهاء لأبي محمد عبد الله بن محمد </w:t>
      </w:r>
      <w:r w:rsidR="003B7C71" w:rsidRPr="005944DA">
        <w:rPr>
          <w:rFonts w:ascii="Traditional Arabic" w:hAnsi="Traditional Arabic" w:cs="Traditional Arabic" w:hint="cs"/>
          <w:b/>
          <w:sz w:val="36"/>
          <w:szCs w:val="36"/>
          <w:rtl/>
        </w:rPr>
        <w:t>ابن</w:t>
      </w:r>
      <w:r w:rsidR="00E55698" w:rsidRPr="005944DA">
        <w:rPr>
          <w:rFonts w:ascii="Traditional Arabic" w:hAnsi="Traditional Arabic" w:cs="Traditional Arabic"/>
          <w:b/>
          <w:sz w:val="36"/>
          <w:szCs w:val="36"/>
          <w:rtl/>
        </w:rPr>
        <w:t xml:space="preserve"> السيد البطلي</w:t>
      </w:r>
      <w:r w:rsidRPr="005944DA">
        <w:rPr>
          <w:rFonts w:ascii="Traditional Arabic" w:hAnsi="Traditional Arabic" w:cs="Traditional Arabic"/>
          <w:b/>
          <w:sz w:val="36"/>
          <w:szCs w:val="36"/>
          <w:rtl/>
        </w:rPr>
        <w:t>وسي</w:t>
      </w:r>
      <w:r w:rsidR="00580E36" w:rsidRPr="005944DA">
        <w:rPr>
          <w:rFonts w:ascii="Traditional Arabic" w:hAnsi="Traditional Arabic" w:cs="Traditional Arabic" w:hint="cs"/>
          <w:b/>
          <w:sz w:val="36"/>
          <w:szCs w:val="36"/>
          <w:rtl/>
        </w:rPr>
        <w:t>(521ه/1127م)</w:t>
      </w:r>
      <w:r w:rsidRPr="005944DA">
        <w:rPr>
          <w:rFonts w:ascii="Traditional Arabic" w:hAnsi="Traditional Arabic" w:cs="Traditional Arabic"/>
          <w:b/>
          <w:sz w:val="36"/>
          <w:szCs w:val="36"/>
          <w:rtl/>
        </w:rPr>
        <w:t>:</w:t>
      </w:r>
      <w:r w:rsidRPr="005944DA">
        <w:rPr>
          <w:rFonts w:ascii="Traditional Arabic" w:hAnsi="Traditional Arabic" w:cs="Traditional Arabic"/>
          <w:sz w:val="36"/>
          <w:szCs w:val="36"/>
          <w:rtl/>
        </w:rPr>
        <w:t>ينتمي هذا الكتاب إلى كتب الخلاف الفقهي</w:t>
      </w:r>
      <w:r w:rsidR="00954700" w:rsidRPr="005944DA">
        <w:rPr>
          <w:rFonts w:ascii="Traditional Arabic" w:hAnsi="Traditional Arabic" w:cs="Traditional Arabic"/>
          <w:sz w:val="36"/>
          <w:szCs w:val="36"/>
          <w:rtl/>
        </w:rPr>
        <w:t>، الذي ورد ذكره</w:t>
      </w:r>
      <w:r w:rsidR="00954700" w:rsidRPr="005944DA">
        <w:rPr>
          <w:rFonts w:ascii="Traditional Arabic" w:hAnsi="Traditional Arabic" w:cs="Traditional Arabic" w:hint="cs"/>
          <w:sz w:val="36"/>
          <w:szCs w:val="36"/>
          <w:rtl/>
        </w:rPr>
        <w:t xml:space="preserve"> </w:t>
      </w:r>
      <w:r w:rsidR="00954700" w:rsidRPr="005944DA">
        <w:rPr>
          <w:rFonts w:ascii="Traditional Arabic" w:hAnsi="Traditional Arabic" w:cs="Traditional Arabic" w:hint="cs"/>
          <w:sz w:val="36"/>
          <w:szCs w:val="36"/>
          <w:rtl/>
        </w:rPr>
        <w:lastRenderedPageBreak/>
        <w:t>في</w:t>
      </w:r>
      <w:r w:rsidR="00954700" w:rsidRPr="005944DA">
        <w:rPr>
          <w:rFonts w:ascii="Traditional Arabic" w:hAnsi="Traditional Arabic" w:cs="Traditional Arabic"/>
          <w:sz w:val="36"/>
          <w:szCs w:val="36"/>
          <w:rtl/>
        </w:rPr>
        <w:t>" الغنية"  أيضا</w:t>
      </w:r>
      <w:r w:rsidRPr="005944DA">
        <w:rPr>
          <w:rFonts w:ascii="Traditional Arabic" w:hAnsi="Traditional Arabic" w:cs="Traditional Arabic"/>
          <w:sz w:val="36"/>
          <w:szCs w:val="36"/>
          <w:rtl/>
        </w:rPr>
        <w:t xml:space="preserve">حيث يقول القاضي عياض: "وألف كتاب كبير في شرح الموطأ سماه بالمقتبس كثير الفائدة، وكتاب سبب </w:t>
      </w:r>
      <w:r w:rsidR="003B7C71" w:rsidRPr="005944DA">
        <w:rPr>
          <w:rFonts w:ascii="Traditional Arabic" w:hAnsi="Traditional Arabic" w:cs="Traditional Arabic" w:hint="cs"/>
          <w:sz w:val="36"/>
          <w:szCs w:val="36"/>
          <w:rtl/>
        </w:rPr>
        <w:t>اختلاف</w:t>
      </w:r>
      <w:r w:rsidRPr="005944DA">
        <w:rPr>
          <w:rFonts w:ascii="Traditional Arabic" w:hAnsi="Traditional Arabic" w:cs="Traditional Arabic"/>
          <w:sz w:val="36"/>
          <w:szCs w:val="36"/>
          <w:rtl/>
        </w:rPr>
        <w:t xml:space="preserve"> الفقهاء وغير ذلك"</w:t>
      </w:r>
      <w:r>
        <w:rPr>
          <w:rStyle w:val="Appelnotedebasdep"/>
          <w:rFonts w:ascii="Traditional Arabic" w:hAnsi="Traditional Arabic" w:cs="Traditional Arabic"/>
          <w:sz w:val="36"/>
          <w:szCs w:val="36"/>
          <w:rtl/>
        </w:rPr>
        <w:footnoteReference w:id="224"/>
      </w:r>
      <w:r w:rsidRPr="005944DA">
        <w:rPr>
          <w:rFonts w:ascii="Traditional Arabic" w:hAnsi="Traditional Arabic" w:cs="Traditional Arabic"/>
          <w:sz w:val="36"/>
          <w:szCs w:val="36"/>
          <w:rtl/>
        </w:rPr>
        <w:t>. وهذا الكتاب لغوي أكثر منه فقهي وبذلك يستفيد الفقهي كما يستفيد اللغوي</w:t>
      </w:r>
      <w:r w:rsidR="003F2636">
        <w:rPr>
          <w:rFonts w:ascii="Traditional Arabic" w:hAnsi="Traditional Arabic" w:cs="Traditional Arabic" w:hint="cs"/>
          <w:sz w:val="36"/>
          <w:szCs w:val="36"/>
          <w:rtl/>
        </w:rPr>
        <w:t>.</w:t>
      </w:r>
      <w:r>
        <w:rPr>
          <w:rStyle w:val="Appelnotedebasdep"/>
          <w:rFonts w:ascii="Traditional Arabic" w:hAnsi="Traditional Arabic" w:cs="Traditional Arabic"/>
          <w:sz w:val="36"/>
          <w:szCs w:val="36"/>
          <w:rtl/>
        </w:rPr>
        <w:footnoteReference w:id="225"/>
      </w:r>
    </w:p>
    <w:p w:rsidR="00C60E23" w:rsidRPr="005944DA" w:rsidRDefault="00C60E23" w:rsidP="002124F3">
      <w:pPr>
        <w:pStyle w:val="Paragraphedeliste"/>
        <w:numPr>
          <w:ilvl w:val="0"/>
          <w:numId w:val="2"/>
        </w:numPr>
        <w:bidi/>
        <w:jc w:val="both"/>
        <w:rPr>
          <w:rFonts w:ascii="Traditional Arabic" w:hAnsi="Traditional Arabic" w:cs="Traditional Arabic"/>
          <w:b/>
          <w:sz w:val="36"/>
          <w:szCs w:val="36"/>
          <w:rtl/>
        </w:rPr>
      </w:pPr>
      <w:r w:rsidRPr="005944DA">
        <w:rPr>
          <w:rFonts w:ascii="Traditional Arabic" w:hAnsi="Traditional Arabic" w:cs="Traditional Arabic"/>
          <w:b/>
          <w:sz w:val="36"/>
          <w:szCs w:val="36"/>
          <w:rtl/>
        </w:rPr>
        <w:t xml:space="preserve">كتاب </w:t>
      </w:r>
      <w:r w:rsidRPr="005944DA">
        <w:rPr>
          <w:rFonts w:ascii="Traditional Arabic" w:hAnsi="Traditional Arabic" w:cs="Traditional Arabic" w:hint="cs"/>
          <w:b/>
          <w:sz w:val="36"/>
          <w:szCs w:val="36"/>
          <w:rtl/>
        </w:rPr>
        <w:t>الانتصار</w:t>
      </w:r>
      <w:r w:rsidRPr="005944DA">
        <w:rPr>
          <w:rFonts w:ascii="Traditional Arabic" w:hAnsi="Traditional Arabic" w:cs="Traditional Arabic"/>
          <w:b/>
          <w:sz w:val="36"/>
          <w:szCs w:val="36"/>
          <w:rtl/>
        </w:rPr>
        <w:t xml:space="preserve"> لحديث رسول الله صلى الله عليه وسلم للأصيلي (</w:t>
      </w:r>
      <w:r w:rsidR="00580E36" w:rsidRPr="005944DA">
        <w:rPr>
          <w:rFonts w:ascii="Traditional Arabic" w:hAnsi="Traditional Arabic" w:cs="Traditional Arabic" w:hint="cs"/>
          <w:b/>
          <w:sz w:val="36"/>
          <w:szCs w:val="36"/>
          <w:rtl/>
        </w:rPr>
        <w:t>ت</w:t>
      </w:r>
      <w:r w:rsidRPr="005944DA">
        <w:rPr>
          <w:rFonts w:ascii="Traditional Arabic" w:hAnsi="Traditional Arabic" w:cs="Traditional Arabic" w:hint="cs"/>
          <w:b/>
          <w:sz w:val="36"/>
          <w:szCs w:val="36"/>
          <w:rtl/>
        </w:rPr>
        <w:t>392</w:t>
      </w:r>
      <w:r w:rsidR="00580E36" w:rsidRPr="005944DA">
        <w:rPr>
          <w:rFonts w:ascii="Traditional Arabic" w:hAnsi="Traditional Arabic" w:cs="Traditional Arabic" w:hint="cs"/>
          <w:b/>
          <w:sz w:val="36"/>
          <w:szCs w:val="36"/>
          <w:rtl/>
        </w:rPr>
        <w:t>ه/1001م</w:t>
      </w:r>
      <w:r w:rsidR="00954700" w:rsidRPr="005944DA">
        <w:rPr>
          <w:rFonts w:ascii="Traditional Arabic" w:hAnsi="Traditional Arabic" w:cs="Traditional Arabic"/>
          <w:b/>
          <w:sz w:val="36"/>
          <w:szCs w:val="36"/>
          <w:rtl/>
        </w:rPr>
        <w:t>):</w:t>
      </w:r>
      <w:r w:rsidRPr="005944DA">
        <w:rPr>
          <w:rFonts w:ascii="Traditional Arabic" w:hAnsi="Traditional Arabic" w:cs="Traditional Arabic"/>
          <w:sz w:val="36"/>
          <w:szCs w:val="36"/>
          <w:rtl/>
        </w:rPr>
        <w:t xml:space="preserve">ويعد من الكتب الفقهية المندرجة تحت نوع كتب أصول الفقه.  وقد ورد ذكر الكتاب في الغنية على لسان القاضي عياض سماعا عن شيخه أبو إسحاق إبراهيم اللواتي المعروف </w:t>
      </w:r>
      <w:r w:rsidRPr="005944DA">
        <w:rPr>
          <w:rFonts w:ascii="Traditional Arabic" w:hAnsi="Traditional Arabic" w:cs="Traditional Arabic" w:hint="cs"/>
          <w:sz w:val="36"/>
          <w:szCs w:val="36"/>
          <w:rtl/>
        </w:rPr>
        <w:t>بابن</w:t>
      </w:r>
      <w:r w:rsidRPr="005944DA">
        <w:rPr>
          <w:rFonts w:ascii="Traditional Arabic" w:hAnsi="Traditional Arabic" w:cs="Traditional Arabic"/>
          <w:sz w:val="36"/>
          <w:szCs w:val="36"/>
          <w:rtl/>
        </w:rPr>
        <w:t xml:space="preserve"> الفاسي،  فقال:  " وكتاب </w:t>
      </w:r>
      <w:r w:rsidRPr="005944DA">
        <w:rPr>
          <w:rFonts w:ascii="Traditional Arabic" w:hAnsi="Traditional Arabic" w:cs="Traditional Arabic" w:hint="cs"/>
          <w:sz w:val="36"/>
          <w:szCs w:val="36"/>
          <w:rtl/>
        </w:rPr>
        <w:t>الانتصار</w:t>
      </w:r>
      <w:r w:rsidRPr="005944DA">
        <w:rPr>
          <w:rFonts w:ascii="Traditional Arabic" w:hAnsi="Traditional Arabic" w:cs="Traditional Arabic"/>
          <w:sz w:val="36"/>
          <w:szCs w:val="36"/>
          <w:rtl/>
        </w:rPr>
        <w:t xml:space="preserve"> لحديث رسول الله صلى الله عليه وسلم للأصيلي،  قرأته عليه وحدثني به عن سهل عن أبي القاسم الطرابلسي عن أبي القاسم المهلب عنه "</w:t>
      </w:r>
      <w:r>
        <w:rPr>
          <w:rStyle w:val="Appelnotedebasdep"/>
          <w:rFonts w:ascii="Traditional Arabic" w:hAnsi="Traditional Arabic" w:cs="Traditional Arabic"/>
          <w:sz w:val="36"/>
          <w:szCs w:val="36"/>
          <w:rtl/>
        </w:rPr>
        <w:footnoteReference w:id="226"/>
      </w:r>
      <w:r w:rsidRPr="005944DA">
        <w:rPr>
          <w:rFonts w:ascii="Traditional Arabic" w:hAnsi="Traditional Arabic" w:cs="Traditional Arabic"/>
          <w:sz w:val="36"/>
          <w:szCs w:val="36"/>
          <w:rtl/>
        </w:rPr>
        <w:t xml:space="preserve">. </w:t>
      </w:r>
    </w:p>
    <w:p w:rsidR="00C60E23" w:rsidRPr="006F6019" w:rsidRDefault="00C60E23" w:rsidP="00954700">
      <w:pPr>
        <w:bidi/>
        <w:jc w:val="both"/>
        <w:rPr>
          <w:rFonts w:ascii="Traditional Arabic" w:hAnsi="Traditional Arabic" w:cs="Traditional Arabic"/>
          <w:sz w:val="36"/>
          <w:szCs w:val="36"/>
          <w:rtl/>
        </w:rPr>
      </w:pPr>
      <w:r w:rsidRPr="006F6019">
        <w:rPr>
          <w:rFonts w:ascii="Traditional Arabic" w:hAnsi="Traditional Arabic" w:cs="Traditional Arabic"/>
          <w:sz w:val="36"/>
          <w:szCs w:val="36"/>
          <w:rtl/>
        </w:rPr>
        <w:t xml:space="preserve">إن دراية الأصيلي بعلم الحديث والفقه جعلت مؤلفاته بما فيها " </w:t>
      </w:r>
      <w:r w:rsidR="003B7C71" w:rsidRPr="006F6019">
        <w:rPr>
          <w:rFonts w:ascii="Traditional Arabic" w:hAnsi="Traditional Arabic" w:cs="Traditional Arabic" w:hint="cs"/>
          <w:sz w:val="36"/>
          <w:szCs w:val="36"/>
          <w:rtl/>
        </w:rPr>
        <w:t>الانتصار</w:t>
      </w:r>
      <w:r w:rsidRPr="006F6019">
        <w:rPr>
          <w:rFonts w:ascii="Traditional Arabic" w:hAnsi="Traditional Arabic" w:cs="Traditional Arabic"/>
          <w:sz w:val="36"/>
          <w:szCs w:val="36"/>
          <w:rtl/>
        </w:rPr>
        <w:t xml:space="preserve"> " تتمتع بمصداقية ووجدت لها مكان فالخريطة الفقهية للمؤلفات الأصولية، وقد أثنى على جهوده علماء المغرب والمشرق والأندلس. حيث يقول </w:t>
      </w:r>
      <w:r w:rsidR="002B7CF2" w:rsidRPr="006F6019">
        <w:rPr>
          <w:rFonts w:ascii="Traditional Arabic" w:hAnsi="Traditional Arabic" w:cs="Traditional Arabic" w:hint="cs"/>
          <w:sz w:val="36"/>
          <w:szCs w:val="36"/>
          <w:rtl/>
        </w:rPr>
        <w:t>ابن</w:t>
      </w:r>
      <w:r w:rsidRPr="006F6019">
        <w:rPr>
          <w:rFonts w:ascii="Traditional Arabic" w:hAnsi="Traditional Arabic" w:cs="Traditional Arabic"/>
          <w:sz w:val="36"/>
          <w:szCs w:val="36"/>
          <w:rtl/>
        </w:rPr>
        <w:t xml:space="preserve"> حيان: حدثني أبو محمد الأصيلي ولم أرى مثله، وقال غيره " كان الأصيلي من حفاظ رأي مالك، والمتكلم على الأصول وترك التقليد من أعلم الناس بعلم الحديث ". ولما ورد أبو يحي ابن الأشج من أهل المشرق، وكان قد روى كتاب البخاري فقال:" لا يراني الله أحدث به و الأصيلي حي أبدا "</w:t>
      </w:r>
      <w:r>
        <w:rPr>
          <w:rStyle w:val="Appelnotedebasdep"/>
          <w:rFonts w:ascii="Traditional Arabic" w:hAnsi="Traditional Arabic" w:cs="Traditional Arabic"/>
          <w:sz w:val="36"/>
          <w:szCs w:val="36"/>
          <w:rtl/>
        </w:rPr>
        <w:footnoteReference w:id="227"/>
      </w:r>
      <w:r w:rsidRPr="006F6019">
        <w:rPr>
          <w:rFonts w:ascii="Traditional Arabic" w:hAnsi="Traditional Arabic" w:cs="Traditional Arabic"/>
          <w:sz w:val="36"/>
          <w:szCs w:val="36"/>
          <w:rtl/>
        </w:rPr>
        <w:t xml:space="preserve">.  </w:t>
      </w:r>
    </w:p>
    <w:p w:rsidR="00C60E23" w:rsidRPr="007C2838" w:rsidRDefault="00C60E23">
      <w:pPr>
        <w:bidi/>
        <w:rPr>
          <w:rFonts w:ascii="Traditional Arabic" w:hAnsi="Traditional Arabic" w:cs="Traditional Arabic"/>
          <w:bCs/>
          <w:sz w:val="36"/>
          <w:szCs w:val="36"/>
          <w:rtl/>
        </w:rPr>
      </w:pPr>
      <w:r w:rsidRPr="00D37A96">
        <w:rPr>
          <w:rFonts w:ascii="Traditional Arabic" w:hAnsi="Traditional Arabic" w:cs="Traditional Arabic"/>
          <w:bCs/>
          <w:sz w:val="36"/>
          <w:szCs w:val="36"/>
        </w:rPr>
        <w:t>2</w:t>
      </w:r>
      <w:r w:rsidRPr="007C2838">
        <w:rPr>
          <w:rFonts w:ascii="Traditional Arabic" w:hAnsi="Traditional Arabic" w:cs="Traditional Arabic"/>
          <w:bCs/>
          <w:sz w:val="36"/>
          <w:szCs w:val="36"/>
          <w:rtl/>
        </w:rPr>
        <w:t xml:space="preserve">_المصنفات الأندلسية غير المصرح بأسمائها: </w:t>
      </w:r>
    </w:p>
    <w:p w:rsidR="00C60E23" w:rsidRPr="007C2838" w:rsidRDefault="0066092D" w:rsidP="0066092D">
      <w:pPr>
        <w:bidi/>
        <w:rPr>
          <w:rFonts w:ascii="Traditional Arabic" w:hAnsi="Traditional Arabic" w:cs="Traditional Arabic"/>
          <w:b/>
          <w:sz w:val="36"/>
          <w:szCs w:val="36"/>
          <w:rtl/>
        </w:rPr>
      </w:pPr>
      <w:r>
        <w:rPr>
          <w:rFonts w:ascii="Traditional Arabic" w:hAnsi="Traditional Arabic" w:cs="Traditional Arabic" w:hint="cs"/>
          <w:b/>
          <w:sz w:val="36"/>
          <w:szCs w:val="36"/>
          <w:rtl/>
        </w:rPr>
        <w:t>أ.</w:t>
      </w:r>
      <w:r w:rsidR="00C60E23" w:rsidRPr="007C2838">
        <w:rPr>
          <w:rFonts w:ascii="Traditional Arabic" w:hAnsi="Traditional Arabic" w:cs="Traditional Arabic"/>
          <w:b/>
          <w:sz w:val="36"/>
          <w:szCs w:val="36"/>
          <w:rtl/>
        </w:rPr>
        <w:t xml:space="preserve"> مؤلفات أبي عمر الطلمنكي</w:t>
      </w:r>
      <w:r w:rsidR="006023C3">
        <w:rPr>
          <w:rFonts w:ascii="Traditional Arabic" w:hAnsi="Traditional Arabic" w:cs="Traditional Arabic" w:hint="cs"/>
          <w:b/>
          <w:sz w:val="36"/>
          <w:szCs w:val="36"/>
          <w:rtl/>
        </w:rPr>
        <w:t>(429ه/1038م)</w:t>
      </w:r>
      <w:r w:rsidR="00C60E23" w:rsidRPr="007C2838">
        <w:rPr>
          <w:rFonts w:ascii="Traditional Arabic" w:hAnsi="Traditional Arabic" w:cs="Traditional Arabic"/>
          <w:b/>
          <w:sz w:val="36"/>
          <w:szCs w:val="36"/>
          <w:rtl/>
        </w:rPr>
        <w:t xml:space="preserve">: </w:t>
      </w:r>
    </w:p>
    <w:p w:rsidR="00C60E23" w:rsidRPr="006F6019" w:rsidRDefault="00C60E23">
      <w:pPr>
        <w:bidi/>
        <w:rPr>
          <w:rFonts w:ascii="Traditional Arabic" w:hAnsi="Traditional Arabic" w:cs="Traditional Arabic"/>
          <w:sz w:val="36"/>
          <w:szCs w:val="36"/>
          <w:rtl/>
        </w:rPr>
      </w:pPr>
      <w:r w:rsidRPr="007C2838">
        <w:rPr>
          <w:rFonts w:ascii="Traditional Arabic" w:hAnsi="Traditional Arabic" w:cs="Traditional Arabic"/>
          <w:sz w:val="36"/>
          <w:szCs w:val="36"/>
          <w:rtl/>
        </w:rPr>
        <w:lastRenderedPageBreak/>
        <w:t>الوصول إلى المعرفة في أصول الفقه: ورد هذا الكتاب ضمن التصانيف التي حدثه بها أبو عبد الله الخولاني عن أبي عمر الطلمنكي، حيث قال عياض في الغنية:" فهرسة أبي عمر الطلمنكي وتصانيفه، حدثنا بها أبو عبد الله الخولاني عنه "</w:t>
      </w:r>
      <w:r w:rsidRPr="007C2838">
        <w:rPr>
          <w:rStyle w:val="Appelnotedebasdep"/>
          <w:rFonts w:ascii="Traditional Arabic" w:hAnsi="Traditional Arabic" w:cs="Traditional Arabic"/>
          <w:sz w:val="36"/>
          <w:szCs w:val="36"/>
          <w:rtl/>
        </w:rPr>
        <w:footnoteReference w:id="228"/>
      </w:r>
      <w:r w:rsidRPr="007C2838">
        <w:rPr>
          <w:rFonts w:ascii="Traditional Arabic" w:hAnsi="Traditional Arabic" w:cs="Traditional Arabic"/>
          <w:sz w:val="36"/>
          <w:szCs w:val="36"/>
          <w:rtl/>
        </w:rPr>
        <w:t>. وهو في</w:t>
      </w:r>
      <w:r w:rsidRPr="006F6019">
        <w:rPr>
          <w:rFonts w:ascii="Traditional Arabic" w:hAnsi="Traditional Arabic" w:cs="Traditional Arabic"/>
          <w:sz w:val="36"/>
          <w:szCs w:val="36"/>
          <w:rtl/>
        </w:rPr>
        <w:t xml:space="preserve"> عداد الكتب المفقود إلا أننا نجد بعض الإشارات له في كتب علماء المالكية والتراجم، يقول الزركلي:" وهو أول من أدخل علم القراءات إلى الأندلس... ومن كتبه'الوصول إلى معرفة الأصول'</w:t>
      </w:r>
      <w:r w:rsidR="003F2636">
        <w:rPr>
          <w:rFonts w:ascii="Traditional Arabic" w:hAnsi="Traditional Arabic" w:cs="Traditional Arabic" w:hint="cs"/>
          <w:sz w:val="36"/>
          <w:szCs w:val="36"/>
          <w:rtl/>
        </w:rPr>
        <w:t>.</w:t>
      </w:r>
      <w:r>
        <w:rPr>
          <w:rStyle w:val="Appelnotedebasdep"/>
          <w:rFonts w:ascii="Traditional Arabic" w:hAnsi="Traditional Arabic" w:cs="Traditional Arabic"/>
          <w:sz w:val="36"/>
          <w:szCs w:val="36"/>
          <w:rtl/>
        </w:rPr>
        <w:footnoteReference w:id="229"/>
      </w:r>
    </w:p>
    <w:p w:rsidR="00C60E23" w:rsidRPr="0066092D" w:rsidRDefault="00C60E23" w:rsidP="002124F3">
      <w:pPr>
        <w:pStyle w:val="Paragraphedeliste"/>
        <w:numPr>
          <w:ilvl w:val="0"/>
          <w:numId w:val="15"/>
        </w:numPr>
        <w:bidi/>
        <w:ind w:left="72" w:firstLine="0"/>
        <w:rPr>
          <w:rFonts w:ascii="Traditional Arabic" w:hAnsi="Traditional Arabic" w:cs="Traditional Arabic"/>
          <w:sz w:val="36"/>
          <w:szCs w:val="36"/>
          <w:rtl/>
        </w:rPr>
      </w:pPr>
      <w:r w:rsidRPr="0066092D">
        <w:rPr>
          <w:rFonts w:ascii="Traditional Arabic" w:hAnsi="Traditional Arabic" w:cs="Traditional Arabic"/>
          <w:sz w:val="36"/>
          <w:szCs w:val="36"/>
          <w:rtl/>
        </w:rPr>
        <w:t>الدليل إلى معرفة الجليل لأبي عمر الطلمنكي أيضا: وهو في عداد المفقود، حيث قال عياض: " له تواليف نافعة كثيرا ككتاب الدليل إلى معرفة الجليل "</w:t>
      </w:r>
      <w:r>
        <w:rPr>
          <w:rStyle w:val="Appelnotedebasdep"/>
          <w:rFonts w:ascii="Traditional Arabic" w:hAnsi="Traditional Arabic" w:cs="Traditional Arabic"/>
          <w:sz w:val="36"/>
          <w:szCs w:val="36"/>
          <w:rtl/>
        </w:rPr>
        <w:footnoteReference w:id="230"/>
      </w:r>
      <w:r w:rsidRPr="0066092D">
        <w:rPr>
          <w:rFonts w:ascii="Traditional Arabic" w:hAnsi="Traditional Arabic" w:cs="Traditional Arabic"/>
          <w:sz w:val="36"/>
          <w:szCs w:val="36"/>
          <w:rtl/>
        </w:rPr>
        <w:t>. ورد في الغنية بصفة غير مصرح بها على أنه من جملة تصانيف أبي عمر الطلمنكي</w:t>
      </w:r>
      <w:r>
        <w:rPr>
          <w:rStyle w:val="Appelnotedebasdep"/>
          <w:rFonts w:ascii="Traditional Arabic" w:hAnsi="Traditional Arabic" w:cs="Traditional Arabic"/>
          <w:sz w:val="36"/>
          <w:szCs w:val="36"/>
          <w:rtl/>
        </w:rPr>
        <w:footnoteReference w:id="231"/>
      </w:r>
      <w:r w:rsidRPr="0066092D">
        <w:rPr>
          <w:rFonts w:ascii="Traditional Arabic" w:hAnsi="Traditional Arabic" w:cs="Traditional Arabic"/>
          <w:sz w:val="36"/>
          <w:szCs w:val="36"/>
          <w:rtl/>
        </w:rPr>
        <w:t xml:space="preserve">.  </w:t>
      </w:r>
    </w:p>
    <w:p w:rsidR="00C60E23" w:rsidRPr="005944DA" w:rsidRDefault="00C60E23" w:rsidP="002124F3">
      <w:pPr>
        <w:pStyle w:val="Paragraphedeliste"/>
        <w:numPr>
          <w:ilvl w:val="0"/>
          <w:numId w:val="15"/>
        </w:numPr>
        <w:bidi/>
        <w:rPr>
          <w:rFonts w:ascii="Traditional Arabic" w:hAnsi="Traditional Arabic" w:cs="Traditional Arabic"/>
          <w:sz w:val="36"/>
          <w:szCs w:val="36"/>
          <w:rtl/>
        </w:rPr>
      </w:pPr>
      <w:r w:rsidRPr="005944DA">
        <w:rPr>
          <w:rFonts w:ascii="Traditional Arabic" w:hAnsi="Traditional Arabic" w:cs="Traditional Arabic"/>
          <w:sz w:val="36"/>
          <w:szCs w:val="36"/>
          <w:rtl/>
        </w:rPr>
        <w:t>كتاب الرسالة المختصرة في مذهب أهل السنة للطلمنكي أيضا وهو من الكتب المفقودة. وقد ذكر فيه مادرج عليه الصحابة والتابعون وخيار الأمة</w:t>
      </w:r>
      <w:r>
        <w:rPr>
          <w:rStyle w:val="Appelnotedebasdep"/>
          <w:rFonts w:ascii="Traditional Arabic" w:hAnsi="Traditional Arabic" w:cs="Traditional Arabic"/>
          <w:sz w:val="36"/>
          <w:szCs w:val="36"/>
          <w:rtl/>
        </w:rPr>
        <w:footnoteReference w:id="232"/>
      </w:r>
      <w:r w:rsidRPr="005944DA">
        <w:rPr>
          <w:rFonts w:ascii="Traditional Arabic" w:hAnsi="Traditional Arabic" w:cs="Traditional Arabic"/>
          <w:sz w:val="36"/>
          <w:szCs w:val="36"/>
          <w:rtl/>
        </w:rPr>
        <w:t>.</w:t>
      </w:r>
    </w:p>
    <w:p w:rsidR="00C60E23" w:rsidRPr="005944DA" w:rsidRDefault="00C60E23" w:rsidP="002124F3">
      <w:pPr>
        <w:pStyle w:val="Paragraphedeliste"/>
        <w:numPr>
          <w:ilvl w:val="0"/>
          <w:numId w:val="15"/>
        </w:numPr>
        <w:bidi/>
        <w:rPr>
          <w:rFonts w:ascii="Traditional Arabic" w:hAnsi="Traditional Arabic" w:cs="Traditional Arabic"/>
          <w:b/>
          <w:sz w:val="36"/>
          <w:szCs w:val="36"/>
          <w:rtl/>
        </w:rPr>
      </w:pPr>
      <w:r w:rsidRPr="005944DA">
        <w:rPr>
          <w:rFonts w:ascii="Traditional Arabic" w:hAnsi="Traditional Arabic" w:cs="Traditional Arabic"/>
          <w:b/>
          <w:sz w:val="36"/>
          <w:szCs w:val="36"/>
          <w:rtl/>
        </w:rPr>
        <w:t xml:space="preserve"> كتاب في شرح الموطأ للبطليوسي ابن السيد</w:t>
      </w:r>
      <w:r>
        <w:rPr>
          <w:rStyle w:val="Appelnotedebasdep"/>
          <w:rFonts w:ascii="Traditional Arabic" w:hAnsi="Traditional Arabic" w:cs="Traditional Arabic"/>
          <w:b/>
          <w:sz w:val="36"/>
          <w:szCs w:val="36"/>
          <w:rtl/>
        </w:rPr>
        <w:footnoteReference w:id="233"/>
      </w:r>
      <w:r w:rsidRPr="005944DA">
        <w:rPr>
          <w:rFonts w:ascii="Traditional Arabic" w:hAnsi="Traditional Arabic" w:cs="Traditional Arabic"/>
          <w:b/>
          <w:sz w:val="36"/>
          <w:szCs w:val="36"/>
          <w:rtl/>
        </w:rPr>
        <w:t xml:space="preserve">: </w:t>
      </w:r>
    </w:p>
    <w:p w:rsidR="00C60E23" w:rsidRPr="006F6019" w:rsidRDefault="00C60E23" w:rsidP="000231E0">
      <w:pPr>
        <w:bidi/>
        <w:rPr>
          <w:rFonts w:ascii="Traditional Arabic" w:hAnsi="Traditional Arabic" w:cs="Traditional Arabic"/>
          <w:sz w:val="36"/>
          <w:szCs w:val="36"/>
          <w:rtl/>
        </w:rPr>
      </w:pPr>
      <w:r w:rsidRPr="006F6019">
        <w:rPr>
          <w:rFonts w:ascii="Traditional Arabic" w:hAnsi="Traditional Arabic" w:cs="Traditional Arabic"/>
          <w:sz w:val="36"/>
          <w:szCs w:val="36"/>
          <w:rtl/>
        </w:rPr>
        <w:t>ذكر عياض في</w:t>
      </w:r>
      <w:r>
        <w:rPr>
          <w:rFonts w:ascii="Traditional Arabic" w:hAnsi="Traditional Arabic" w:cs="Traditional Arabic" w:hint="cs"/>
          <w:sz w:val="36"/>
          <w:szCs w:val="36"/>
          <w:rtl/>
        </w:rPr>
        <w:t xml:space="preserve">  '</w:t>
      </w:r>
      <w:r w:rsidRPr="006F6019">
        <w:rPr>
          <w:rFonts w:ascii="Traditional Arabic" w:hAnsi="Traditional Arabic" w:cs="Traditional Arabic"/>
          <w:sz w:val="36"/>
          <w:szCs w:val="36"/>
          <w:rtl/>
        </w:rPr>
        <w:t xml:space="preserve"> الغنية'أن شيخه أبو محمد عبد الله ابن السيد البطليوسي قد أجازه جميع رواياته وتصانيفه...". كما قال أيضا:" وألف كتابا كبيرا في شرح الموطأ سماه بالمقتبس كثير الفائدة..."</w:t>
      </w:r>
      <w:r>
        <w:rPr>
          <w:rStyle w:val="Appelnotedebasdep"/>
          <w:rFonts w:ascii="Traditional Arabic" w:hAnsi="Traditional Arabic" w:cs="Traditional Arabic"/>
          <w:sz w:val="36"/>
          <w:szCs w:val="36"/>
          <w:rtl/>
        </w:rPr>
        <w:footnoteReference w:id="234"/>
      </w:r>
      <w:r w:rsidRPr="006F6019">
        <w:rPr>
          <w:rFonts w:ascii="Traditional Arabic" w:hAnsi="Traditional Arabic" w:cs="Traditional Arabic"/>
          <w:sz w:val="36"/>
          <w:szCs w:val="36"/>
          <w:rtl/>
        </w:rPr>
        <w:t>.</w:t>
      </w:r>
    </w:p>
    <w:p w:rsidR="005944DA" w:rsidRDefault="00C60E23" w:rsidP="005944DA">
      <w:pPr>
        <w:bidi/>
        <w:rPr>
          <w:rFonts w:ascii="Traditional Arabic" w:hAnsi="Traditional Arabic" w:cs="Traditional Arabic"/>
          <w:sz w:val="36"/>
          <w:szCs w:val="36"/>
          <w:rtl/>
        </w:rPr>
      </w:pPr>
      <w:r w:rsidRPr="006F6019">
        <w:rPr>
          <w:rFonts w:ascii="Traditional Arabic" w:hAnsi="Traditional Arabic" w:cs="Traditional Arabic"/>
          <w:sz w:val="36"/>
          <w:szCs w:val="36"/>
          <w:rtl/>
        </w:rPr>
        <w:t xml:space="preserve">غير أن الكتاب المذكور لانجد له أثر في يومنا إلا ذكرا في كتب التراجم، والفقه وغيرها من الكتب التي </w:t>
      </w:r>
      <w:r w:rsidR="003F05B5" w:rsidRPr="006F6019">
        <w:rPr>
          <w:rFonts w:ascii="Traditional Arabic" w:hAnsi="Traditional Arabic" w:cs="Traditional Arabic" w:hint="cs"/>
          <w:sz w:val="36"/>
          <w:szCs w:val="36"/>
          <w:rtl/>
        </w:rPr>
        <w:t>اقتبست</w:t>
      </w:r>
      <w:r w:rsidRPr="006F6019">
        <w:rPr>
          <w:rFonts w:ascii="Traditional Arabic" w:hAnsi="Traditional Arabic" w:cs="Traditional Arabic"/>
          <w:sz w:val="36"/>
          <w:szCs w:val="36"/>
          <w:rtl/>
        </w:rPr>
        <w:t xml:space="preserve"> من الكتاب، أو ذكرته عند ذكر ابن السيد البطليوسي</w:t>
      </w:r>
      <w:r>
        <w:rPr>
          <w:rStyle w:val="Appelnotedebasdep"/>
          <w:rFonts w:ascii="Traditional Arabic" w:hAnsi="Traditional Arabic" w:cs="Traditional Arabic"/>
          <w:sz w:val="36"/>
          <w:szCs w:val="36"/>
          <w:rtl/>
        </w:rPr>
        <w:footnoteReference w:id="235"/>
      </w:r>
      <w:r w:rsidRPr="006F6019">
        <w:rPr>
          <w:rFonts w:ascii="Traditional Arabic" w:hAnsi="Traditional Arabic" w:cs="Traditional Arabic"/>
          <w:sz w:val="36"/>
          <w:szCs w:val="36"/>
          <w:rtl/>
        </w:rPr>
        <w:t xml:space="preserve">. </w:t>
      </w:r>
    </w:p>
    <w:p w:rsidR="00C60E23" w:rsidRPr="004130D0" w:rsidRDefault="00C60E23" w:rsidP="002124F3">
      <w:pPr>
        <w:pStyle w:val="Paragraphedeliste"/>
        <w:numPr>
          <w:ilvl w:val="0"/>
          <w:numId w:val="15"/>
        </w:numPr>
        <w:bidi/>
        <w:rPr>
          <w:rFonts w:ascii="Traditional Arabic" w:hAnsi="Traditional Arabic" w:cs="Traditional Arabic"/>
          <w:sz w:val="36"/>
          <w:szCs w:val="36"/>
          <w:rtl/>
        </w:rPr>
      </w:pPr>
      <w:r w:rsidRPr="004130D0">
        <w:rPr>
          <w:rFonts w:ascii="Traditional Arabic" w:hAnsi="Traditional Arabic" w:cs="Traditional Arabic"/>
          <w:b/>
          <w:sz w:val="36"/>
          <w:szCs w:val="36"/>
          <w:rtl/>
        </w:rPr>
        <w:lastRenderedPageBreak/>
        <w:t xml:space="preserve">مؤلفات ابن رشد الجد المخطوطة وما في حكم المفقود: </w:t>
      </w:r>
      <w:r w:rsidRPr="004130D0">
        <w:rPr>
          <w:rFonts w:ascii="Traditional Arabic" w:hAnsi="Traditional Arabic" w:cs="Traditional Arabic"/>
          <w:sz w:val="36"/>
          <w:szCs w:val="36"/>
          <w:rtl/>
        </w:rPr>
        <w:t xml:space="preserve">فمن بين مؤلفات ابن رشد المخطوطة التي لم تحقق بعد وبعضها فقد نجد: </w:t>
      </w:r>
    </w:p>
    <w:p w:rsidR="00C60E23" w:rsidRPr="004130D0" w:rsidRDefault="003B7C71" w:rsidP="002124F3">
      <w:pPr>
        <w:pStyle w:val="Paragraphedeliste"/>
        <w:numPr>
          <w:ilvl w:val="0"/>
          <w:numId w:val="15"/>
        </w:numPr>
        <w:bidi/>
        <w:rPr>
          <w:rFonts w:ascii="Traditional Arabic" w:hAnsi="Traditional Arabic" w:cs="Traditional Arabic"/>
          <w:sz w:val="36"/>
          <w:szCs w:val="36"/>
          <w:rtl/>
        </w:rPr>
      </w:pPr>
      <w:r w:rsidRPr="004130D0">
        <w:rPr>
          <w:rFonts w:ascii="Traditional Arabic" w:hAnsi="Traditional Arabic" w:cs="Traditional Arabic" w:hint="cs"/>
          <w:sz w:val="36"/>
          <w:szCs w:val="36"/>
          <w:rtl/>
        </w:rPr>
        <w:t>اختصار</w:t>
      </w:r>
      <w:r w:rsidR="00C60E23" w:rsidRPr="004130D0">
        <w:rPr>
          <w:rFonts w:ascii="Traditional Arabic" w:hAnsi="Traditional Arabic" w:cs="Traditional Arabic"/>
          <w:sz w:val="36"/>
          <w:szCs w:val="36"/>
          <w:rtl/>
        </w:rPr>
        <w:t xml:space="preserve"> مشكل الأثار للطحاوي: وهو لازال مخطوط وقد أشار إلى ذلك الأستاذ محمد زهري النجار وذكر أن المخطوط موجود بدار الكتب المصرية</w:t>
      </w:r>
      <w:r w:rsidR="00C60E23">
        <w:rPr>
          <w:rStyle w:val="Appelnotedebasdep"/>
          <w:rFonts w:ascii="Traditional Arabic" w:hAnsi="Traditional Arabic" w:cs="Traditional Arabic"/>
          <w:sz w:val="36"/>
          <w:szCs w:val="36"/>
          <w:rtl/>
        </w:rPr>
        <w:footnoteReference w:id="236"/>
      </w:r>
      <w:r w:rsidR="00C60E23" w:rsidRPr="004130D0">
        <w:rPr>
          <w:rFonts w:ascii="Traditional Arabic" w:hAnsi="Traditional Arabic" w:cs="Traditional Arabic"/>
          <w:sz w:val="36"/>
          <w:szCs w:val="36"/>
          <w:rtl/>
        </w:rPr>
        <w:t xml:space="preserve">. </w:t>
      </w:r>
    </w:p>
    <w:p w:rsidR="00C60E23" w:rsidRPr="004130D0" w:rsidRDefault="003B7C71" w:rsidP="002124F3">
      <w:pPr>
        <w:pStyle w:val="Paragraphedeliste"/>
        <w:numPr>
          <w:ilvl w:val="0"/>
          <w:numId w:val="15"/>
        </w:numPr>
        <w:bidi/>
        <w:rPr>
          <w:rFonts w:ascii="Traditional Arabic" w:hAnsi="Traditional Arabic" w:cs="Traditional Arabic"/>
          <w:sz w:val="36"/>
          <w:szCs w:val="36"/>
          <w:rtl/>
        </w:rPr>
      </w:pPr>
      <w:r w:rsidRPr="004130D0">
        <w:rPr>
          <w:rFonts w:ascii="Traditional Arabic" w:hAnsi="Traditional Arabic" w:cs="Traditional Arabic" w:hint="cs"/>
          <w:sz w:val="36"/>
          <w:szCs w:val="36"/>
          <w:rtl/>
        </w:rPr>
        <w:t>اختصار</w:t>
      </w:r>
      <w:r w:rsidR="00C60E23" w:rsidRPr="004130D0">
        <w:rPr>
          <w:rFonts w:ascii="Traditional Arabic" w:hAnsi="Traditional Arabic" w:cs="Traditional Arabic"/>
          <w:sz w:val="36"/>
          <w:szCs w:val="36"/>
          <w:rtl/>
        </w:rPr>
        <w:t xml:space="preserve"> الحجب على مذهب مالك بن أنس مما روي عن زيد بن ثابت: وقد ورد في فهرسة ابن خير الإشبيلي حين قال:" كتاب فيه حجب المواريث لأبي الوليد بن رشد، رحمه الله "</w:t>
      </w:r>
      <w:r w:rsidR="00C60E23">
        <w:rPr>
          <w:rStyle w:val="Appelnotedebasdep"/>
          <w:rFonts w:ascii="Traditional Arabic" w:hAnsi="Traditional Arabic" w:cs="Traditional Arabic"/>
          <w:sz w:val="36"/>
          <w:szCs w:val="36"/>
          <w:rtl/>
        </w:rPr>
        <w:footnoteReference w:id="237"/>
      </w:r>
      <w:r w:rsidR="00C60E23" w:rsidRPr="004130D0">
        <w:rPr>
          <w:rFonts w:ascii="Traditional Arabic" w:hAnsi="Traditional Arabic" w:cs="Traditional Arabic"/>
          <w:sz w:val="36"/>
          <w:szCs w:val="36"/>
          <w:rtl/>
        </w:rPr>
        <w:t xml:space="preserve">. </w:t>
      </w:r>
    </w:p>
    <w:p w:rsidR="00C60E23" w:rsidRPr="006F6019" w:rsidRDefault="00C60E23">
      <w:pPr>
        <w:bidi/>
        <w:rPr>
          <w:rFonts w:ascii="Traditional Arabic" w:hAnsi="Traditional Arabic" w:cs="Traditional Arabic"/>
          <w:sz w:val="36"/>
          <w:szCs w:val="36"/>
          <w:rtl/>
        </w:rPr>
      </w:pPr>
      <w:r w:rsidRPr="006F6019">
        <w:rPr>
          <w:rFonts w:ascii="Traditional Arabic" w:hAnsi="Traditional Arabic" w:cs="Traditional Arabic"/>
          <w:sz w:val="36"/>
          <w:szCs w:val="36"/>
        </w:rPr>
        <w:t>3</w:t>
      </w:r>
      <w:r w:rsidRPr="006F6019">
        <w:rPr>
          <w:rFonts w:ascii="Traditional Arabic" w:hAnsi="Traditional Arabic" w:cs="Traditional Arabic"/>
          <w:sz w:val="36"/>
          <w:szCs w:val="36"/>
          <w:rtl/>
        </w:rPr>
        <w:t xml:space="preserve">/ كتاب النوادر: وهو في حكم المفقود </w:t>
      </w:r>
    </w:p>
    <w:p w:rsidR="00C60E23" w:rsidRPr="006F6019" w:rsidRDefault="00C60E23">
      <w:pPr>
        <w:bidi/>
        <w:rPr>
          <w:rFonts w:ascii="Traditional Arabic" w:hAnsi="Traditional Arabic" w:cs="Traditional Arabic"/>
          <w:sz w:val="36"/>
          <w:szCs w:val="36"/>
          <w:rtl/>
        </w:rPr>
      </w:pPr>
      <w:r w:rsidRPr="006F6019">
        <w:rPr>
          <w:rFonts w:ascii="Traditional Arabic" w:hAnsi="Traditional Arabic" w:cs="Traditional Arabic"/>
          <w:sz w:val="36"/>
          <w:szCs w:val="36"/>
        </w:rPr>
        <w:t>4</w:t>
      </w:r>
      <w:r w:rsidRPr="006F6019">
        <w:rPr>
          <w:rFonts w:ascii="Traditional Arabic" w:hAnsi="Traditional Arabic" w:cs="Traditional Arabic"/>
          <w:sz w:val="36"/>
          <w:szCs w:val="36"/>
          <w:rtl/>
        </w:rPr>
        <w:t>/ كتاب" الرد على المرادي ": وهو كتاب في الخلاف الفقهي أو المسائل الخلافية وقد أحال عليه ابن رشد في المقدمات عند ذكره مسألة النية في الوضوء والغسل، فقال:(... وقد أشبعنا الكلام في هذا الكتاب ردا على المرادي، فمن أراد الوقوف على ذلك فليتأمله هناك)</w:t>
      </w:r>
      <w:r>
        <w:rPr>
          <w:rStyle w:val="Appelnotedebasdep"/>
          <w:rFonts w:ascii="Traditional Arabic" w:hAnsi="Traditional Arabic" w:cs="Traditional Arabic"/>
          <w:sz w:val="36"/>
          <w:szCs w:val="36"/>
          <w:rtl/>
        </w:rPr>
        <w:footnoteReference w:id="238"/>
      </w:r>
      <w:r w:rsidRPr="006F6019">
        <w:rPr>
          <w:rFonts w:ascii="Traditional Arabic" w:hAnsi="Traditional Arabic" w:cs="Traditional Arabic"/>
          <w:sz w:val="36"/>
          <w:szCs w:val="36"/>
          <w:rtl/>
        </w:rPr>
        <w:t xml:space="preserve">. </w:t>
      </w:r>
    </w:p>
    <w:p w:rsidR="00C60E23" w:rsidRPr="006F6019" w:rsidRDefault="003F2636">
      <w:pPr>
        <w:bidi/>
        <w:rPr>
          <w:rFonts w:ascii="Traditional Arabic" w:hAnsi="Traditional Arabic" w:cs="Traditional Arabic"/>
          <w:b/>
          <w:sz w:val="36"/>
          <w:szCs w:val="36"/>
          <w:rtl/>
        </w:rPr>
      </w:pPr>
      <w:r>
        <w:rPr>
          <w:rFonts w:ascii="Traditional Arabic" w:hAnsi="Traditional Arabic" w:cs="Traditional Arabic" w:hint="cs"/>
          <w:b/>
          <w:sz w:val="36"/>
          <w:szCs w:val="36"/>
          <w:rtl/>
        </w:rPr>
        <w:t xml:space="preserve">- </w:t>
      </w:r>
      <w:r w:rsidR="00C60E23" w:rsidRPr="006F6019">
        <w:rPr>
          <w:rFonts w:ascii="Traditional Arabic" w:hAnsi="Traditional Arabic" w:cs="Traditional Arabic"/>
          <w:b/>
          <w:sz w:val="36"/>
          <w:szCs w:val="36"/>
          <w:rtl/>
        </w:rPr>
        <w:t xml:space="preserve">مؤلفات أبي الوليد الباجي المخطوطة ومافي حكم المفقود: </w:t>
      </w:r>
    </w:p>
    <w:p w:rsidR="00C60E23" w:rsidRPr="006F6019" w:rsidRDefault="00C60E23">
      <w:pPr>
        <w:bidi/>
        <w:rPr>
          <w:rFonts w:ascii="Traditional Arabic" w:hAnsi="Traditional Arabic" w:cs="Traditional Arabic"/>
          <w:sz w:val="36"/>
          <w:szCs w:val="36"/>
          <w:rtl/>
        </w:rPr>
      </w:pPr>
      <w:r w:rsidRPr="006F6019">
        <w:rPr>
          <w:rFonts w:ascii="Traditional Arabic" w:hAnsi="Traditional Arabic" w:cs="Traditional Arabic"/>
          <w:b/>
          <w:sz w:val="36"/>
          <w:szCs w:val="36"/>
          <w:rtl/>
        </w:rPr>
        <w:t>*</w:t>
      </w:r>
      <w:r w:rsidR="003B7C71" w:rsidRPr="006F6019">
        <w:rPr>
          <w:rFonts w:ascii="Traditional Arabic" w:hAnsi="Traditional Arabic" w:cs="Traditional Arabic" w:hint="cs"/>
          <w:sz w:val="36"/>
          <w:szCs w:val="36"/>
          <w:rtl/>
        </w:rPr>
        <w:t>الاستيفاء</w:t>
      </w:r>
      <w:r w:rsidRPr="006F6019">
        <w:rPr>
          <w:rFonts w:ascii="Traditional Arabic" w:hAnsi="Traditional Arabic" w:cs="Traditional Arabic"/>
          <w:sz w:val="36"/>
          <w:szCs w:val="36"/>
          <w:rtl/>
        </w:rPr>
        <w:t xml:space="preserve">: وهو كتاب جامع في شرح الموطأ. </w:t>
      </w:r>
    </w:p>
    <w:p w:rsidR="00C60E23" w:rsidRPr="006F6019" w:rsidRDefault="00C60E23">
      <w:pPr>
        <w:bidi/>
        <w:rPr>
          <w:rFonts w:ascii="Traditional Arabic" w:hAnsi="Traditional Arabic" w:cs="Traditional Arabic"/>
          <w:sz w:val="36"/>
          <w:szCs w:val="36"/>
          <w:rtl/>
        </w:rPr>
      </w:pPr>
      <w:r w:rsidRPr="006F6019">
        <w:rPr>
          <w:rFonts w:ascii="Traditional Arabic" w:hAnsi="Traditional Arabic" w:cs="Traditional Arabic"/>
          <w:sz w:val="36"/>
          <w:szCs w:val="36"/>
          <w:rtl/>
        </w:rPr>
        <w:t xml:space="preserve">* المعاني في شرح الموطأ: جاء في عشرين مجلدا، لم يؤلف مثله في شروح الموطأ. </w:t>
      </w:r>
    </w:p>
    <w:p w:rsidR="00C60E23" w:rsidRPr="006F6019" w:rsidRDefault="00C60E23">
      <w:pPr>
        <w:bidi/>
        <w:rPr>
          <w:rFonts w:ascii="Traditional Arabic" w:hAnsi="Traditional Arabic" w:cs="Traditional Arabic"/>
          <w:sz w:val="36"/>
          <w:szCs w:val="36"/>
          <w:rtl/>
        </w:rPr>
      </w:pPr>
      <w:r w:rsidRPr="006F6019">
        <w:rPr>
          <w:rFonts w:ascii="Traditional Arabic" w:hAnsi="Traditional Arabic" w:cs="Traditional Arabic"/>
          <w:sz w:val="36"/>
          <w:szCs w:val="36"/>
          <w:rtl/>
        </w:rPr>
        <w:t xml:space="preserve">*المهذب في </w:t>
      </w:r>
      <w:r w:rsidR="003B7C71" w:rsidRPr="006F6019">
        <w:rPr>
          <w:rFonts w:ascii="Traditional Arabic" w:hAnsi="Traditional Arabic" w:cs="Traditional Arabic" w:hint="cs"/>
          <w:sz w:val="36"/>
          <w:szCs w:val="36"/>
          <w:rtl/>
        </w:rPr>
        <w:t>اختصار</w:t>
      </w:r>
      <w:r w:rsidRPr="006F6019">
        <w:rPr>
          <w:rFonts w:ascii="Traditional Arabic" w:hAnsi="Traditional Arabic" w:cs="Traditional Arabic"/>
          <w:sz w:val="36"/>
          <w:szCs w:val="36"/>
          <w:rtl/>
        </w:rPr>
        <w:t xml:space="preserve"> المدونة: وهو كتاب في </w:t>
      </w:r>
      <w:r w:rsidR="003B7C71" w:rsidRPr="006F6019">
        <w:rPr>
          <w:rFonts w:ascii="Traditional Arabic" w:hAnsi="Traditional Arabic" w:cs="Traditional Arabic" w:hint="cs"/>
          <w:sz w:val="36"/>
          <w:szCs w:val="36"/>
          <w:rtl/>
        </w:rPr>
        <w:t>اختصار</w:t>
      </w:r>
      <w:r w:rsidRPr="006F6019">
        <w:rPr>
          <w:rFonts w:ascii="Traditional Arabic" w:hAnsi="Traditional Arabic" w:cs="Traditional Arabic"/>
          <w:sz w:val="36"/>
          <w:szCs w:val="36"/>
          <w:rtl/>
        </w:rPr>
        <w:t xml:space="preserve"> المدونة. </w:t>
      </w:r>
    </w:p>
    <w:p w:rsidR="00C60E23" w:rsidRPr="006F6019" w:rsidRDefault="00C60E23">
      <w:pPr>
        <w:bidi/>
        <w:rPr>
          <w:rFonts w:ascii="Traditional Arabic" w:hAnsi="Traditional Arabic" w:cs="Traditional Arabic"/>
          <w:sz w:val="36"/>
          <w:szCs w:val="36"/>
          <w:rtl/>
        </w:rPr>
      </w:pPr>
      <w:r w:rsidRPr="006F6019">
        <w:rPr>
          <w:rFonts w:ascii="Traditional Arabic" w:hAnsi="Traditional Arabic" w:cs="Traditional Arabic"/>
          <w:sz w:val="36"/>
          <w:szCs w:val="36"/>
          <w:rtl/>
        </w:rPr>
        <w:t xml:space="preserve">* مختصر المختصر في مسائل المدونة: وهو كذلك كتاب في </w:t>
      </w:r>
      <w:r w:rsidR="003B7C71" w:rsidRPr="006F6019">
        <w:rPr>
          <w:rFonts w:ascii="Traditional Arabic" w:hAnsi="Traditional Arabic" w:cs="Traditional Arabic" w:hint="cs"/>
          <w:sz w:val="36"/>
          <w:szCs w:val="36"/>
          <w:rtl/>
        </w:rPr>
        <w:t>اختصار</w:t>
      </w:r>
      <w:r w:rsidRPr="006F6019">
        <w:rPr>
          <w:rFonts w:ascii="Traditional Arabic" w:hAnsi="Traditional Arabic" w:cs="Traditional Arabic"/>
          <w:sz w:val="36"/>
          <w:szCs w:val="36"/>
          <w:rtl/>
        </w:rPr>
        <w:t xml:space="preserve"> المدونة.</w:t>
      </w:r>
    </w:p>
    <w:p w:rsidR="00C60E23" w:rsidRPr="006F6019" w:rsidRDefault="00C60E23">
      <w:pPr>
        <w:bidi/>
        <w:rPr>
          <w:rFonts w:ascii="Traditional Arabic" w:hAnsi="Traditional Arabic" w:cs="Traditional Arabic"/>
          <w:sz w:val="36"/>
          <w:szCs w:val="36"/>
          <w:rtl/>
        </w:rPr>
      </w:pPr>
      <w:r w:rsidRPr="006F6019">
        <w:rPr>
          <w:rFonts w:ascii="Traditional Arabic" w:hAnsi="Traditional Arabic" w:cs="Traditional Arabic"/>
          <w:sz w:val="36"/>
          <w:szCs w:val="36"/>
          <w:rtl/>
        </w:rPr>
        <w:t xml:space="preserve">* المقتبس في علم مالك بن أنس: كتاب في فروع الفقه لم يتم الباجي تأليفه. </w:t>
      </w:r>
    </w:p>
    <w:p w:rsidR="00C60E23" w:rsidRPr="006F6019" w:rsidRDefault="00C60E23">
      <w:pPr>
        <w:bidi/>
        <w:rPr>
          <w:rFonts w:ascii="Traditional Arabic" w:hAnsi="Traditional Arabic" w:cs="Traditional Arabic"/>
          <w:sz w:val="36"/>
          <w:szCs w:val="36"/>
          <w:rtl/>
        </w:rPr>
      </w:pPr>
      <w:r w:rsidRPr="006F6019">
        <w:rPr>
          <w:rFonts w:ascii="Traditional Arabic" w:hAnsi="Traditional Arabic" w:cs="Traditional Arabic"/>
          <w:sz w:val="36"/>
          <w:szCs w:val="36"/>
          <w:rtl/>
        </w:rPr>
        <w:lastRenderedPageBreak/>
        <w:t xml:space="preserve">* فرق الفقهاء: وهو كتاب في مسائل الخلاف الفقهي  . </w:t>
      </w:r>
    </w:p>
    <w:p w:rsidR="00C60E23" w:rsidRPr="006F6019" w:rsidRDefault="00C60E23">
      <w:pPr>
        <w:bidi/>
        <w:rPr>
          <w:rFonts w:ascii="Traditional Arabic" w:hAnsi="Traditional Arabic" w:cs="Traditional Arabic"/>
          <w:sz w:val="36"/>
          <w:szCs w:val="36"/>
          <w:rtl/>
        </w:rPr>
      </w:pPr>
      <w:r w:rsidRPr="006F6019">
        <w:rPr>
          <w:rFonts w:ascii="Traditional Arabic" w:hAnsi="Traditional Arabic" w:cs="Traditional Arabic"/>
          <w:sz w:val="36"/>
          <w:szCs w:val="36"/>
          <w:rtl/>
        </w:rPr>
        <w:t xml:space="preserve">* السراج في عمل الحجاج: وهو كتاب في الخلاف الفقهي لم يكمل تأليفه. </w:t>
      </w:r>
    </w:p>
    <w:p w:rsidR="00C60E23" w:rsidRPr="006F6019" w:rsidRDefault="00C60E23">
      <w:pPr>
        <w:bidi/>
        <w:rPr>
          <w:rFonts w:ascii="Traditional Arabic" w:hAnsi="Traditional Arabic" w:cs="Traditional Arabic"/>
          <w:sz w:val="36"/>
          <w:szCs w:val="36"/>
          <w:rtl/>
        </w:rPr>
      </w:pPr>
      <w:r w:rsidRPr="006F6019">
        <w:rPr>
          <w:rFonts w:ascii="Traditional Arabic" w:hAnsi="Traditional Arabic" w:cs="Traditional Arabic"/>
          <w:sz w:val="36"/>
          <w:szCs w:val="36"/>
          <w:rtl/>
        </w:rPr>
        <w:t xml:space="preserve">* مسألة </w:t>
      </w:r>
      <w:r w:rsidR="003B7C71" w:rsidRPr="006F6019">
        <w:rPr>
          <w:rFonts w:ascii="Traditional Arabic" w:hAnsi="Traditional Arabic" w:cs="Traditional Arabic" w:hint="cs"/>
          <w:sz w:val="36"/>
          <w:szCs w:val="36"/>
          <w:rtl/>
        </w:rPr>
        <w:t>اختلاف</w:t>
      </w:r>
      <w:r w:rsidRPr="006F6019">
        <w:rPr>
          <w:rFonts w:ascii="Traditional Arabic" w:hAnsi="Traditional Arabic" w:cs="Traditional Arabic"/>
          <w:sz w:val="36"/>
          <w:szCs w:val="36"/>
          <w:rtl/>
        </w:rPr>
        <w:t xml:space="preserve"> الزوجين في الصداق في الفقه المالكي. </w:t>
      </w:r>
    </w:p>
    <w:p w:rsidR="00C60E23" w:rsidRPr="006F6019" w:rsidRDefault="00C60E23">
      <w:pPr>
        <w:bidi/>
        <w:rPr>
          <w:rFonts w:ascii="Traditional Arabic" w:hAnsi="Traditional Arabic" w:cs="Traditional Arabic"/>
          <w:sz w:val="36"/>
          <w:szCs w:val="36"/>
          <w:rtl/>
        </w:rPr>
      </w:pPr>
      <w:r w:rsidRPr="006F6019">
        <w:rPr>
          <w:rFonts w:ascii="Traditional Arabic" w:hAnsi="Traditional Arabic" w:cs="Traditional Arabic"/>
          <w:sz w:val="36"/>
          <w:szCs w:val="36"/>
          <w:rtl/>
        </w:rPr>
        <w:t xml:space="preserve">* التحذير من بدعة مولد النبي صلى الله عليه وسلم. </w:t>
      </w:r>
    </w:p>
    <w:p w:rsidR="00C60E23" w:rsidRDefault="00C60E23" w:rsidP="003B7C71">
      <w:pPr>
        <w:bidi/>
        <w:rPr>
          <w:rFonts w:ascii="Traditional Arabic" w:hAnsi="Traditional Arabic" w:cs="Traditional Arabic"/>
          <w:sz w:val="36"/>
          <w:szCs w:val="36"/>
          <w:rtl/>
        </w:rPr>
      </w:pPr>
      <w:r w:rsidRPr="006F6019">
        <w:rPr>
          <w:rFonts w:ascii="Traditional Arabic" w:hAnsi="Traditional Arabic" w:cs="Traditional Arabic"/>
          <w:sz w:val="36"/>
          <w:szCs w:val="36"/>
          <w:rtl/>
        </w:rPr>
        <w:t xml:space="preserve">* </w:t>
      </w:r>
      <w:r w:rsidR="003F05B5" w:rsidRPr="006F6019">
        <w:rPr>
          <w:rFonts w:ascii="Traditional Arabic" w:hAnsi="Traditional Arabic" w:cs="Traditional Arabic" w:hint="cs"/>
          <w:sz w:val="36"/>
          <w:szCs w:val="36"/>
          <w:rtl/>
        </w:rPr>
        <w:t>اختلاف</w:t>
      </w:r>
      <w:r w:rsidR="003B7C71">
        <w:rPr>
          <w:rFonts w:ascii="Traditional Arabic" w:hAnsi="Traditional Arabic" w:cs="Traditional Arabic"/>
          <w:sz w:val="36"/>
          <w:szCs w:val="36"/>
          <w:rtl/>
        </w:rPr>
        <w:t>الموط</w:t>
      </w:r>
      <w:r w:rsidR="003B7C71">
        <w:rPr>
          <w:rFonts w:ascii="Traditional Arabic" w:hAnsi="Traditional Arabic" w:cs="Traditional Arabic" w:hint="cs"/>
          <w:sz w:val="36"/>
          <w:szCs w:val="36"/>
          <w:rtl/>
        </w:rPr>
        <w:t>آت</w:t>
      </w:r>
      <w:r w:rsidRPr="006F6019">
        <w:rPr>
          <w:rFonts w:ascii="Traditional Arabic" w:hAnsi="Traditional Arabic" w:cs="Traditional Arabic"/>
          <w:sz w:val="36"/>
          <w:szCs w:val="36"/>
          <w:rtl/>
        </w:rPr>
        <w:t>: وهو كتاب في روايات الموطأ المختلفة والزيادات والتعديلات التي أدخلها مالك على الموطأ</w:t>
      </w:r>
      <w:r>
        <w:rPr>
          <w:rStyle w:val="Appelnotedebasdep"/>
          <w:rFonts w:ascii="Traditional Arabic" w:hAnsi="Traditional Arabic" w:cs="Traditional Arabic"/>
          <w:sz w:val="36"/>
          <w:szCs w:val="36"/>
          <w:rtl/>
        </w:rPr>
        <w:footnoteReference w:id="239"/>
      </w:r>
      <w:r w:rsidRPr="006F6019">
        <w:rPr>
          <w:rFonts w:ascii="Traditional Arabic" w:hAnsi="Traditional Arabic" w:cs="Traditional Arabic"/>
          <w:sz w:val="36"/>
          <w:szCs w:val="36"/>
          <w:rtl/>
        </w:rPr>
        <w:t xml:space="preserve">. </w:t>
      </w:r>
    </w:p>
    <w:p w:rsidR="0084738F" w:rsidRDefault="0084738F" w:rsidP="0084738F">
      <w:pPr>
        <w:bidi/>
        <w:rPr>
          <w:rFonts w:ascii="Traditional Arabic" w:hAnsi="Traditional Arabic" w:cs="Traditional Arabic"/>
          <w:sz w:val="36"/>
          <w:szCs w:val="36"/>
          <w:rtl/>
        </w:rPr>
      </w:pPr>
      <w:r>
        <w:rPr>
          <w:rFonts w:ascii="Traditional Arabic" w:hAnsi="Traditional Arabic" w:cs="Traditional Arabic" w:hint="cs"/>
          <w:sz w:val="36"/>
          <w:szCs w:val="36"/>
          <w:rtl/>
        </w:rPr>
        <w:t>وللكشف عن عناوين المصنفات ا</w:t>
      </w:r>
      <w:r w:rsidR="002D2A11">
        <w:rPr>
          <w:rFonts w:ascii="Traditional Arabic" w:hAnsi="Traditional Arabic" w:cs="Traditional Arabic" w:hint="cs"/>
          <w:sz w:val="36"/>
          <w:szCs w:val="36"/>
          <w:rtl/>
        </w:rPr>
        <w:t>لفقهية المتداولة في الغنية أنجزنا</w:t>
      </w:r>
      <w:r>
        <w:rPr>
          <w:rFonts w:ascii="Traditional Arabic" w:hAnsi="Traditional Arabic" w:cs="Traditional Arabic" w:hint="cs"/>
          <w:sz w:val="36"/>
          <w:szCs w:val="36"/>
          <w:rtl/>
        </w:rPr>
        <w:t xml:space="preserve"> الجدول التالي:</w:t>
      </w:r>
    </w:p>
    <w:tbl>
      <w:tblPr>
        <w:tblStyle w:val="Grilledutableau"/>
        <w:bidiVisual/>
        <w:tblW w:w="9224" w:type="dxa"/>
        <w:tblInd w:w="-6" w:type="dxa"/>
        <w:tblLook w:val="04A0"/>
      </w:tblPr>
      <w:tblGrid>
        <w:gridCol w:w="6"/>
        <w:gridCol w:w="2240"/>
        <w:gridCol w:w="6"/>
        <w:gridCol w:w="12"/>
        <w:gridCol w:w="11"/>
        <w:gridCol w:w="12"/>
        <w:gridCol w:w="11"/>
        <w:gridCol w:w="12"/>
        <w:gridCol w:w="2298"/>
        <w:gridCol w:w="6"/>
        <w:gridCol w:w="12"/>
        <w:gridCol w:w="2276"/>
        <w:gridCol w:w="6"/>
        <w:gridCol w:w="10"/>
        <w:gridCol w:w="2300"/>
        <w:gridCol w:w="6"/>
      </w:tblGrid>
      <w:tr w:rsidR="002D2A11" w:rsidTr="00D90982">
        <w:trPr>
          <w:gridBefore w:val="1"/>
          <w:wBefore w:w="6" w:type="dxa"/>
        </w:trPr>
        <w:tc>
          <w:tcPr>
            <w:tcW w:w="2304" w:type="dxa"/>
            <w:gridSpan w:val="7"/>
          </w:tcPr>
          <w:p w:rsidR="002D2A11" w:rsidRPr="00E11B77" w:rsidRDefault="002D2A11" w:rsidP="00F04D29">
            <w:pPr>
              <w:bidi/>
              <w:rPr>
                <w:rFonts w:ascii="Traditional Arabic" w:hAnsi="Traditional Arabic" w:cs="Traditional Arabic"/>
                <w:b/>
                <w:bCs/>
                <w:sz w:val="28"/>
                <w:szCs w:val="28"/>
                <w:rtl/>
                <w:lang w:bidi="ar-DZ"/>
              </w:rPr>
            </w:pPr>
            <w:r w:rsidRPr="00E11B77">
              <w:rPr>
                <w:rFonts w:ascii="Traditional Arabic" w:hAnsi="Traditional Arabic" w:cs="Traditional Arabic"/>
                <w:b/>
                <w:bCs/>
                <w:sz w:val="28"/>
                <w:szCs w:val="28"/>
                <w:rtl/>
                <w:lang w:bidi="ar-DZ"/>
              </w:rPr>
              <w:t>عنوان الكتاب</w:t>
            </w:r>
          </w:p>
        </w:tc>
        <w:tc>
          <w:tcPr>
            <w:tcW w:w="2304" w:type="dxa"/>
            <w:gridSpan w:val="2"/>
          </w:tcPr>
          <w:p w:rsidR="002D2A11" w:rsidRPr="00E11B77" w:rsidRDefault="002D2A11" w:rsidP="00F04D29">
            <w:pPr>
              <w:bidi/>
              <w:rPr>
                <w:rFonts w:ascii="Traditional Arabic" w:hAnsi="Traditional Arabic" w:cs="Traditional Arabic"/>
                <w:b/>
                <w:bCs/>
                <w:sz w:val="28"/>
                <w:szCs w:val="28"/>
                <w:rtl/>
                <w:lang w:bidi="ar-DZ"/>
              </w:rPr>
            </w:pPr>
            <w:r w:rsidRPr="00E11B77">
              <w:rPr>
                <w:rFonts w:ascii="Traditional Arabic" w:hAnsi="Traditional Arabic" w:cs="Traditional Arabic"/>
                <w:b/>
                <w:bCs/>
                <w:sz w:val="28"/>
                <w:szCs w:val="28"/>
                <w:rtl/>
                <w:lang w:bidi="ar-DZ"/>
              </w:rPr>
              <w:t xml:space="preserve">صاحب الكتاب </w:t>
            </w:r>
          </w:p>
        </w:tc>
        <w:tc>
          <w:tcPr>
            <w:tcW w:w="2304" w:type="dxa"/>
            <w:gridSpan w:val="4"/>
          </w:tcPr>
          <w:p w:rsidR="002D2A11" w:rsidRPr="00E11B77" w:rsidRDefault="002D2A11" w:rsidP="00F04D29">
            <w:pPr>
              <w:bidi/>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المجال الجغرافي: مشرقي/ مغربي/ أندلسي</w:t>
            </w:r>
          </w:p>
        </w:tc>
        <w:tc>
          <w:tcPr>
            <w:tcW w:w="2306" w:type="dxa"/>
            <w:gridSpan w:val="2"/>
          </w:tcPr>
          <w:p w:rsidR="002D2A11" w:rsidRPr="00E11B77" w:rsidRDefault="002D2A11" w:rsidP="00F04D29">
            <w:pPr>
              <w:bidi/>
              <w:rPr>
                <w:rFonts w:ascii="Traditional Arabic" w:hAnsi="Traditional Arabic" w:cs="Traditional Arabic"/>
                <w:b/>
                <w:bCs/>
                <w:sz w:val="28"/>
                <w:szCs w:val="28"/>
                <w:rtl/>
                <w:lang w:bidi="ar-DZ"/>
              </w:rPr>
            </w:pPr>
            <w:r w:rsidRPr="00E11B77">
              <w:rPr>
                <w:rFonts w:ascii="Traditional Arabic" w:hAnsi="Traditional Arabic" w:cs="Traditional Arabic"/>
                <w:b/>
                <w:bCs/>
                <w:sz w:val="28"/>
                <w:szCs w:val="28"/>
                <w:rtl/>
                <w:lang w:bidi="ar-DZ"/>
              </w:rPr>
              <w:t>الصفحة</w:t>
            </w:r>
          </w:p>
        </w:tc>
      </w:tr>
      <w:tr w:rsidR="002D2A11" w:rsidTr="00D90982">
        <w:trPr>
          <w:gridBefore w:val="1"/>
          <w:wBefore w:w="6" w:type="dxa"/>
        </w:trPr>
        <w:tc>
          <w:tcPr>
            <w:tcW w:w="2304" w:type="dxa"/>
            <w:gridSpan w:val="7"/>
          </w:tcPr>
          <w:p w:rsidR="002D2A11" w:rsidRPr="00E11B77" w:rsidRDefault="002D2A11" w:rsidP="00F04D29">
            <w:pPr>
              <w:bidi/>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تقييد المهمل</w:t>
            </w:r>
          </w:p>
        </w:tc>
        <w:tc>
          <w:tcPr>
            <w:tcW w:w="2304" w:type="dxa"/>
            <w:gridSpan w:val="2"/>
          </w:tcPr>
          <w:p w:rsidR="003E3D74" w:rsidRDefault="002D2A11" w:rsidP="00F04D29">
            <w:pPr>
              <w:bidi/>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أبو علي الحسين الجياني</w:t>
            </w:r>
          </w:p>
          <w:p w:rsidR="002D2A11" w:rsidRPr="00E11B77" w:rsidRDefault="002D2A11" w:rsidP="003E3D74">
            <w:pPr>
              <w:bidi/>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 xml:space="preserve"> ( ت498 ه</w:t>
            </w:r>
            <w:r>
              <w:rPr>
                <w:rFonts w:ascii="Traditional Arabic" w:hAnsi="Traditional Arabic" w:cs="Traditional Arabic" w:hint="cs"/>
                <w:sz w:val="28"/>
                <w:szCs w:val="28"/>
                <w:rtl/>
                <w:lang w:bidi="ar-DZ"/>
              </w:rPr>
              <w:t>1105م</w:t>
            </w:r>
            <w:r w:rsidR="004130D0">
              <w:rPr>
                <w:rFonts w:ascii="Traditional Arabic" w:hAnsi="Traditional Arabic" w:cs="Traditional Arabic"/>
                <w:sz w:val="28"/>
                <w:szCs w:val="28"/>
                <w:rtl/>
                <w:lang w:bidi="ar-DZ"/>
              </w:rPr>
              <w:t>)</w:t>
            </w:r>
          </w:p>
        </w:tc>
        <w:tc>
          <w:tcPr>
            <w:tcW w:w="2304" w:type="dxa"/>
            <w:gridSpan w:val="4"/>
          </w:tcPr>
          <w:p w:rsidR="002D2A11" w:rsidRPr="00381713" w:rsidRDefault="002D2A11" w:rsidP="00F04D29">
            <w:pPr>
              <w:bidi/>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اندلسي</w:t>
            </w:r>
          </w:p>
        </w:tc>
        <w:tc>
          <w:tcPr>
            <w:tcW w:w="2306" w:type="dxa"/>
            <w:gridSpan w:val="2"/>
          </w:tcPr>
          <w:p w:rsidR="002D2A11" w:rsidRPr="00381713" w:rsidRDefault="002D2A11" w:rsidP="00F04D29">
            <w:pPr>
              <w:bidi/>
              <w:rPr>
                <w:rFonts w:ascii="Traditional Arabic" w:hAnsi="Traditional Arabic" w:cs="Traditional Arabic"/>
                <w:sz w:val="28"/>
                <w:szCs w:val="28"/>
                <w:lang w:bidi="ar-DZ"/>
              </w:rPr>
            </w:pPr>
            <w:r w:rsidRPr="00381713">
              <w:rPr>
                <w:rFonts w:ascii="Traditional Arabic" w:hAnsi="Traditional Arabic" w:cs="Traditional Arabic"/>
                <w:sz w:val="28"/>
                <w:szCs w:val="28"/>
                <w:rtl/>
                <w:lang w:bidi="ar-DZ"/>
              </w:rPr>
              <w:t>ص 138.</w:t>
            </w:r>
          </w:p>
          <w:p w:rsidR="002D2A11" w:rsidRPr="00381713" w:rsidRDefault="002D2A11" w:rsidP="00F04D29">
            <w:pPr>
              <w:bidi/>
              <w:rPr>
                <w:rFonts w:ascii="Traditional Arabic" w:hAnsi="Traditional Arabic" w:cs="Traditional Arabic"/>
                <w:sz w:val="28"/>
                <w:szCs w:val="28"/>
                <w:rtl/>
                <w:lang w:bidi="ar-DZ"/>
              </w:rPr>
            </w:pPr>
          </w:p>
        </w:tc>
      </w:tr>
      <w:tr w:rsidR="004B5E4B" w:rsidTr="00D90982">
        <w:trPr>
          <w:gridBefore w:val="1"/>
          <w:wBefore w:w="6" w:type="dxa"/>
        </w:trPr>
        <w:tc>
          <w:tcPr>
            <w:tcW w:w="2304" w:type="dxa"/>
            <w:gridSpan w:val="7"/>
          </w:tcPr>
          <w:p w:rsidR="004B5E4B" w:rsidRPr="00E11B77" w:rsidRDefault="004B5E4B" w:rsidP="002124F3">
            <w:pPr>
              <w:pStyle w:val="Paragraphedeliste"/>
              <w:numPr>
                <w:ilvl w:val="0"/>
                <w:numId w:val="2"/>
              </w:numPr>
              <w:bidi/>
              <w:rPr>
                <w:rFonts w:ascii="Traditional Arabic" w:hAnsi="Traditional Arabic" w:cs="Traditional Arabic"/>
                <w:sz w:val="28"/>
                <w:szCs w:val="28"/>
                <w:lang w:bidi="ar-DZ"/>
              </w:rPr>
            </w:pPr>
            <w:r w:rsidRPr="00E11B77">
              <w:rPr>
                <w:rFonts w:ascii="Traditional Arabic" w:hAnsi="Traditional Arabic" w:cs="Traditional Arabic"/>
                <w:sz w:val="28"/>
                <w:szCs w:val="28"/>
                <w:rtl/>
                <w:lang w:bidi="ar-DZ"/>
              </w:rPr>
              <w:t>أطراف الموطأ.</w:t>
            </w:r>
          </w:p>
          <w:p w:rsidR="004B5E4B" w:rsidRPr="00E11B77" w:rsidRDefault="004B5E4B" w:rsidP="00F04D29">
            <w:pPr>
              <w:pStyle w:val="Paragraphedeliste"/>
              <w:bidi/>
              <w:ind w:left="360"/>
              <w:rPr>
                <w:rFonts w:ascii="Traditional Arabic" w:hAnsi="Traditional Arabic" w:cs="Traditional Arabic"/>
                <w:sz w:val="28"/>
                <w:szCs w:val="28"/>
                <w:rtl/>
                <w:lang w:bidi="ar-DZ"/>
              </w:rPr>
            </w:pPr>
          </w:p>
        </w:tc>
        <w:tc>
          <w:tcPr>
            <w:tcW w:w="2304" w:type="dxa"/>
            <w:gridSpan w:val="2"/>
          </w:tcPr>
          <w:p w:rsidR="004B5E4B" w:rsidRPr="00E11B77" w:rsidRDefault="004B5E4B" w:rsidP="00F04D29">
            <w:pPr>
              <w:bidi/>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أحمد الطاهر الأنصاري ( ت</w:t>
            </w:r>
            <w:r w:rsidRPr="00E11B77">
              <w:rPr>
                <w:rFonts w:ascii="Traditional Arabic" w:hAnsi="Traditional Arabic" w:cs="Traditional Arabic"/>
                <w:sz w:val="28"/>
                <w:szCs w:val="28"/>
                <w:rtl/>
                <w:lang w:bidi="ar-DZ"/>
              </w:rPr>
              <w:t xml:space="preserve"> 532 ه</w:t>
            </w:r>
            <w:r>
              <w:rPr>
                <w:rFonts w:ascii="Traditional Arabic" w:hAnsi="Traditional Arabic" w:cs="Traditional Arabic" w:hint="cs"/>
                <w:sz w:val="28"/>
                <w:szCs w:val="28"/>
                <w:rtl/>
                <w:lang w:bidi="ar-DZ"/>
              </w:rPr>
              <w:t>/1137م</w:t>
            </w:r>
            <w:r w:rsidRPr="00E11B77">
              <w:rPr>
                <w:rFonts w:ascii="Traditional Arabic" w:hAnsi="Traditional Arabic" w:cs="Traditional Arabic"/>
                <w:sz w:val="28"/>
                <w:szCs w:val="28"/>
                <w:rtl/>
                <w:lang w:bidi="ar-DZ"/>
              </w:rPr>
              <w:t xml:space="preserve"> )</w:t>
            </w:r>
          </w:p>
        </w:tc>
        <w:tc>
          <w:tcPr>
            <w:tcW w:w="2304" w:type="dxa"/>
            <w:gridSpan w:val="4"/>
          </w:tcPr>
          <w:p w:rsidR="004B5E4B" w:rsidRPr="00E11B77" w:rsidRDefault="004B5E4B" w:rsidP="00F04D29">
            <w:pPr>
              <w:bidi/>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اندلسي</w:t>
            </w:r>
          </w:p>
        </w:tc>
        <w:tc>
          <w:tcPr>
            <w:tcW w:w="2306" w:type="dxa"/>
            <w:gridSpan w:val="2"/>
          </w:tcPr>
          <w:p w:rsidR="004B5E4B" w:rsidRPr="00E11B77" w:rsidRDefault="004B5E4B" w:rsidP="00F04D29">
            <w:pPr>
              <w:bidi/>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نفسه ، ص 118.</w:t>
            </w:r>
          </w:p>
        </w:tc>
      </w:tr>
      <w:tr w:rsidR="00575C23" w:rsidTr="00D90982">
        <w:tblPrEx>
          <w:tblCellMar>
            <w:left w:w="70" w:type="dxa"/>
            <w:right w:w="70" w:type="dxa"/>
          </w:tblCellMar>
          <w:tblLook w:val="0000"/>
        </w:tblPrEx>
        <w:trPr>
          <w:gridBefore w:val="1"/>
          <w:wBefore w:w="6" w:type="dxa"/>
          <w:trHeight w:val="1822"/>
        </w:trPr>
        <w:tc>
          <w:tcPr>
            <w:tcW w:w="2304" w:type="dxa"/>
            <w:gridSpan w:val="7"/>
          </w:tcPr>
          <w:p w:rsidR="00575C23" w:rsidRPr="00E11B77" w:rsidRDefault="00575C23" w:rsidP="002124F3">
            <w:pPr>
              <w:pStyle w:val="Paragraphedeliste"/>
              <w:numPr>
                <w:ilvl w:val="0"/>
                <w:numId w:val="2"/>
              </w:numPr>
              <w:bidi/>
              <w:rPr>
                <w:rFonts w:ascii="Traditional Arabic" w:hAnsi="Traditional Arabic" w:cs="Traditional Arabic"/>
                <w:sz w:val="28"/>
                <w:szCs w:val="28"/>
                <w:lang w:bidi="ar-DZ"/>
              </w:rPr>
            </w:pPr>
            <w:r w:rsidRPr="00E11B77">
              <w:rPr>
                <w:rFonts w:ascii="Traditional Arabic" w:hAnsi="Traditional Arabic" w:cs="Traditional Arabic"/>
                <w:sz w:val="28"/>
                <w:szCs w:val="28"/>
                <w:rtl/>
                <w:lang w:bidi="ar-DZ"/>
              </w:rPr>
              <w:t>اختصار الكتب المبسوطة .</w:t>
            </w:r>
          </w:p>
          <w:p w:rsidR="00575C23" w:rsidRPr="00E11B77" w:rsidRDefault="00575C23" w:rsidP="002124F3">
            <w:pPr>
              <w:pStyle w:val="Paragraphedeliste"/>
              <w:numPr>
                <w:ilvl w:val="0"/>
                <w:numId w:val="2"/>
              </w:numPr>
              <w:bidi/>
              <w:rPr>
                <w:rFonts w:ascii="Traditional Arabic" w:hAnsi="Traditional Arabic" w:cs="Traditional Arabic"/>
                <w:sz w:val="28"/>
                <w:szCs w:val="28"/>
                <w:lang w:bidi="ar-DZ"/>
              </w:rPr>
            </w:pPr>
            <w:r w:rsidRPr="00E11B77">
              <w:rPr>
                <w:rFonts w:ascii="Traditional Arabic" w:hAnsi="Traditional Arabic" w:cs="Traditional Arabic"/>
                <w:sz w:val="28"/>
                <w:szCs w:val="28"/>
                <w:rtl/>
                <w:lang w:bidi="ar-DZ"/>
              </w:rPr>
              <w:t>البيان والتحصيل .</w:t>
            </w:r>
          </w:p>
          <w:p w:rsidR="00575C23" w:rsidRPr="00E11B77" w:rsidRDefault="00575C23" w:rsidP="002124F3">
            <w:pPr>
              <w:pStyle w:val="Paragraphedeliste"/>
              <w:numPr>
                <w:ilvl w:val="0"/>
                <w:numId w:val="2"/>
              </w:numPr>
              <w:bidi/>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المقدمات على المدونة</w:t>
            </w:r>
          </w:p>
        </w:tc>
        <w:tc>
          <w:tcPr>
            <w:tcW w:w="2304" w:type="dxa"/>
            <w:gridSpan w:val="2"/>
          </w:tcPr>
          <w:p w:rsidR="003E3D74" w:rsidRDefault="00575C23" w:rsidP="002124F3">
            <w:pPr>
              <w:pStyle w:val="Paragraphedeliste"/>
              <w:numPr>
                <w:ilvl w:val="0"/>
                <w:numId w:val="2"/>
              </w:numPr>
              <w:bidi/>
              <w:rPr>
                <w:rFonts w:ascii="Traditional Arabic" w:hAnsi="Traditional Arabic" w:cs="Traditional Arabic"/>
                <w:sz w:val="28"/>
                <w:szCs w:val="28"/>
                <w:lang w:bidi="ar-DZ"/>
              </w:rPr>
            </w:pPr>
            <w:r w:rsidRPr="00E11B77">
              <w:rPr>
                <w:rFonts w:ascii="Traditional Arabic" w:hAnsi="Traditional Arabic" w:cs="Traditional Arabic"/>
                <w:sz w:val="28"/>
                <w:szCs w:val="28"/>
                <w:rtl/>
                <w:lang w:bidi="ar-DZ"/>
              </w:rPr>
              <w:t>أبو الوليد محمد بن رشد</w:t>
            </w:r>
          </w:p>
          <w:p w:rsidR="00575C23" w:rsidRPr="003E3D74" w:rsidRDefault="00575C23" w:rsidP="003E3D74">
            <w:pPr>
              <w:bidi/>
              <w:rPr>
                <w:rFonts w:ascii="Traditional Arabic" w:hAnsi="Traditional Arabic" w:cs="Traditional Arabic"/>
                <w:sz w:val="28"/>
                <w:szCs w:val="28"/>
                <w:rtl/>
                <w:lang w:bidi="ar-DZ"/>
              </w:rPr>
            </w:pPr>
            <w:r w:rsidRPr="003E3D74">
              <w:rPr>
                <w:rFonts w:ascii="Traditional Arabic" w:hAnsi="Traditional Arabic" w:cs="Traditional Arabic"/>
                <w:sz w:val="28"/>
                <w:szCs w:val="28"/>
                <w:rtl/>
                <w:lang w:bidi="ar-DZ"/>
              </w:rPr>
              <w:t xml:space="preserve">( ت: </w:t>
            </w:r>
            <w:r w:rsidRPr="003E3D74">
              <w:rPr>
                <w:rFonts w:ascii="Traditional Arabic" w:hAnsi="Traditional Arabic" w:cs="Traditional Arabic" w:hint="cs"/>
                <w:sz w:val="28"/>
                <w:szCs w:val="28"/>
                <w:rtl/>
                <w:lang w:bidi="ar-DZ"/>
              </w:rPr>
              <w:t>520ه/1126م</w:t>
            </w:r>
            <w:r w:rsidRPr="003E3D74">
              <w:rPr>
                <w:rFonts w:ascii="Traditional Arabic" w:hAnsi="Traditional Arabic" w:cs="Traditional Arabic"/>
                <w:sz w:val="28"/>
                <w:szCs w:val="28"/>
                <w:rtl/>
                <w:lang w:bidi="ar-DZ"/>
              </w:rPr>
              <w:t xml:space="preserve"> )</w:t>
            </w:r>
          </w:p>
        </w:tc>
        <w:tc>
          <w:tcPr>
            <w:tcW w:w="2304" w:type="dxa"/>
            <w:gridSpan w:val="4"/>
          </w:tcPr>
          <w:p w:rsidR="00575C23" w:rsidRPr="000B3F34" w:rsidRDefault="00575C23" w:rsidP="00F04D29">
            <w:pPr>
              <w:bidi/>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اندلسي</w:t>
            </w:r>
          </w:p>
        </w:tc>
        <w:tc>
          <w:tcPr>
            <w:tcW w:w="2306" w:type="dxa"/>
            <w:gridSpan w:val="2"/>
          </w:tcPr>
          <w:p w:rsidR="00575C23" w:rsidRPr="000B3F34" w:rsidRDefault="00575C23" w:rsidP="00F04D29">
            <w:pPr>
              <w:bidi/>
              <w:rPr>
                <w:rFonts w:ascii="Traditional Arabic" w:hAnsi="Traditional Arabic" w:cs="Traditional Arabic"/>
                <w:sz w:val="28"/>
                <w:szCs w:val="28"/>
                <w:lang w:bidi="ar-DZ"/>
              </w:rPr>
            </w:pPr>
            <w:r w:rsidRPr="000B3F34">
              <w:rPr>
                <w:rFonts w:ascii="Traditional Arabic" w:hAnsi="Traditional Arabic" w:cs="Traditional Arabic"/>
                <w:sz w:val="28"/>
                <w:szCs w:val="28"/>
                <w:rtl/>
                <w:lang w:bidi="ar-DZ"/>
              </w:rPr>
              <w:t>ص 54.</w:t>
            </w:r>
          </w:p>
          <w:p w:rsidR="00575C23" w:rsidRPr="000B3F34" w:rsidRDefault="00575C23" w:rsidP="00F04D29">
            <w:pPr>
              <w:bidi/>
              <w:rPr>
                <w:rFonts w:ascii="Traditional Arabic" w:hAnsi="Traditional Arabic" w:cs="Traditional Arabic"/>
                <w:sz w:val="28"/>
                <w:szCs w:val="28"/>
                <w:rtl/>
                <w:lang w:bidi="ar-DZ"/>
              </w:rPr>
            </w:pPr>
          </w:p>
        </w:tc>
      </w:tr>
      <w:tr w:rsidR="0001013F" w:rsidTr="00D90982">
        <w:tblPrEx>
          <w:tblCellMar>
            <w:left w:w="70" w:type="dxa"/>
            <w:right w:w="70" w:type="dxa"/>
          </w:tblCellMar>
          <w:tblLook w:val="0000"/>
        </w:tblPrEx>
        <w:trPr>
          <w:gridBefore w:val="1"/>
          <w:wBefore w:w="6" w:type="dxa"/>
          <w:trHeight w:val="1833"/>
        </w:trPr>
        <w:tc>
          <w:tcPr>
            <w:tcW w:w="2292" w:type="dxa"/>
            <w:gridSpan w:val="6"/>
          </w:tcPr>
          <w:p w:rsidR="0001013F" w:rsidRPr="00E11B77" w:rsidRDefault="0001013F" w:rsidP="002124F3">
            <w:pPr>
              <w:pStyle w:val="Paragraphedeliste"/>
              <w:numPr>
                <w:ilvl w:val="0"/>
                <w:numId w:val="2"/>
              </w:numPr>
              <w:bidi/>
              <w:rPr>
                <w:rFonts w:ascii="Traditional Arabic" w:hAnsi="Traditional Arabic" w:cs="Traditional Arabic"/>
                <w:sz w:val="28"/>
                <w:szCs w:val="28"/>
                <w:lang w:bidi="ar-DZ"/>
              </w:rPr>
            </w:pPr>
            <w:r w:rsidRPr="00E11B77">
              <w:rPr>
                <w:rFonts w:ascii="Traditional Arabic" w:hAnsi="Traditional Arabic" w:cs="Traditional Arabic"/>
                <w:sz w:val="28"/>
                <w:szCs w:val="28"/>
                <w:rtl/>
                <w:lang w:bidi="ar-DZ"/>
              </w:rPr>
              <w:t>الانتصار لحديث رسول الله صلى الله عليه وسلم.</w:t>
            </w:r>
          </w:p>
          <w:p w:rsidR="0001013F" w:rsidRPr="00E11B77" w:rsidRDefault="0001013F" w:rsidP="002124F3">
            <w:pPr>
              <w:pStyle w:val="Paragraphedeliste"/>
              <w:numPr>
                <w:ilvl w:val="0"/>
                <w:numId w:val="2"/>
              </w:numPr>
              <w:bidi/>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رد الأصيلي على أصحابه الأندلسيين</w:t>
            </w:r>
          </w:p>
        </w:tc>
        <w:tc>
          <w:tcPr>
            <w:tcW w:w="2316" w:type="dxa"/>
            <w:gridSpan w:val="3"/>
          </w:tcPr>
          <w:p w:rsidR="003E3D74" w:rsidRDefault="0001013F" w:rsidP="00F04D29">
            <w:pPr>
              <w:bidi/>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 xml:space="preserve">أبو </w:t>
            </w:r>
            <w:r>
              <w:rPr>
                <w:rFonts w:ascii="Traditional Arabic" w:hAnsi="Traditional Arabic" w:cs="Traditional Arabic"/>
                <w:sz w:val="28"/>
                <w:szCs w:val="28"/>
                <w:rtl/>
                <w:lang w:bidi="ar-DZ"/>
              </w:rPr>
              <w:t>محمد عبد الله الأصيلي</w:t>
            </w:r>
          </w:p>
          <w:p w:rsidR="0001013F" w:rsidRPr="00E11B77" w:rsidRDefault="0001013F" w:rsidP="003E3D74">
            <w:pPr>
              <w:bidi/>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 ت 392</w:t>
            </w:r>
            <w:r>
              <w:rPr>
                <w:rFonts w:ascii="Traditional Arabic" w:hAnsi="Traditional Arabic" w:cs="Traditional Arabic" w:hint="cs"/>
                <w:sz w:val="28"/>
                <w:szCs w:val="28"/>
                <w:rtl/>
                <w:lang w:bidi="ar-DZ"/>
              </w:rPr>
              <w:t>ه/1001م</w:t>
            </w:r>
            <w:r w:rsidRPr="00E11B77">
              <w:rPr>
                <w:rFonts w:ascii="Traditional Arabic" w:hAnsi="Traditional Arabic" w:cs="Traditional Arabic"/>
                <w:sz w:val="28"/>
                <w:szCs w:val="28"/>
                <w:rtl/>
                <w:lang w:bidi="ar-DZ"/>
              </w:rPr>
              <w:t>)</w:t>
            </w:r>
          </w:p>
        </w:tc>
        <w:tc>
          <w:tcPr>
            <w:tcW w:w="2294" w:type="dxa"/>
            <w:gridSpan w:val="3"/>
          </w:tcPr>
          <w:p w:rsidR="0001013F" w:rsidRDefault="0001013F" w:rsidP="00F04D29">
            <w:pPr>
              <w:bidi/>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مغربي الاصل ساكن الاندلس </w:t>
            </w:r>
          </w:p>
        </w:tc>
        <w:tc>
          <w:tcPr>
            <w:tcW w:w="2316" w:type="dxa"/>
            <w:gridSpan w:val="3"/>
          </w:tcPr>
          <w:p w:rsidR="0001013F" w:rsidRPr="000B3F34" w:rsidRDefault="0001013F" w:rsidP="00F04D29">
            <w:pPr>
              <w:bidi/>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 xml:space="preserve"> ص 120، 121</w:t>
            </w:r>
            <w:r>
              <w:rPr>
                <w:rFonts w:ascii="Traditional Arabic" w:hAnsi="Traditional Arabic" w:cs="Traditional Arabic" w:hint="cs"/>
                <w:sz w:val="28"/>
                <w:szCs w:val="28"/>
                <w:rtl/>
                <w:lang w:bidi="ar-DZ"/>
              </w:rPr>
              <w:t>،</w:t>
            </w:r>
            <w:r w:rsidRPr="000B3F34">
              <w:rPr>
                <w:rFonts w:ascii="Traditional Arabic" w:hAnsi="Traditional Arabic" w:cs="Traditional Arabic"/>
                <w:sz w:val="28"/>
                <w:szCs w:val="28"/>
                <w:rtl/>
                <w:lang w:bidi="ar-DZ"/>
              </w:rPr>
              <w:t xml:space="preserve"> 145</w:t>
            </w:r>
          </w:p>
        </w:tc>
      </w:tr>
      <w:tr w:rsidR="00F12B73" w:rsidTr="00D90982">
        <w:tblPrEx>
          <w:tblCellMar>
            <w:left w:w="70" w:type="dxa"/>
            <w:right w:w="70" w:type="dxa"/>
          </w:tblCellMar>
          <w:tblLook w:val="0000"/>
        </w:tblPrEx>
        <w:trPr>
          <w:gridBefore w:val="1"/>
          <w:wBefore w:w="6" w:type="dxa"/>
          <w:trHeight w:val="1636"/>
        </w:trPr>
        <w:tc>
          <w:tcPr>
            <w:tcW w:w="2281" w:type="dxa"/>
            <w:gridSpan w:val="5"/>
            <w:tcBorders>
              <w:bottom w:val="single" w:sz="4" w:space="0" w:color="auto"/>
            </w:tcBorders>
          </w:tcPr>
          <w:p w:rsidR="00F12B73" w:rsidRPr="00E11B77" w:rsidRDefault="00F12B73" w:rsidP="00730394">
            <w:pPr>
              <w:bidi/>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lastRenderedPageBreak/>
              <w:t xml:space="preserve">- تحريم الفناء </w:t>
            </w:r>
          </w:p>
          <w:p w:rsidR="00F12B73" w:rsidRPr="00E11B77" w:rsidRDefault="00F12B73" w:rsidP="00730394">
            <w:pPr>
              <w:bidi/>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 أصول الفقه.</w:t>
            </w:r>
          </w:p>
          <w:p w:rsidR="00F12B73" w:rsidRPr="00E11B77" w:rsidRDefault="00F12B73" w:rsidP="00730394">
            <w:pPr>
              <w:bidi/>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 بر الوالدين.</w:t>
            </w:r>
          </w:p>
          <w:p w:rsidR="00F12B73" w:rsidRPr="00E11B77" w:rsidRDefault="00F12B73" w:rsidP="00730394">
            <w:pPr>
              <w:bidi/>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 البدع والمحدثات.</w:t>
            </w:r>
          </w:p>
          <w:p w:rsidR="00F12B73" w:rsidRPr="00E11B77" w:rsidRDefault="00F12B73" w:rsidP="00730394">
            <w:pPr>
              <w:bidi/>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 مسائل الخلاف</w:t>
            </w:r>
          </w:p>
        </w:tc>
        <w:tc>
          <w:tcPr>
            <w:tcW w:w="2339" w:type="dxa"/>
            <w:gridSpan w:val="5"/>
            <w:tcBorders>
              <w:bottom w:val="nil"/>
            </w:tcBorders>
          </w:tcPr>
          <w:p w:rsidR="003E3D74" w:rsidRDefault="00F12B73" w:rsidP="00730394">
            <w:pPr>
              <w:bidi/>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 أبو بكر الطرطوشي</w:t>
            </w:r>
          </w:p>
          <w:p w:rsidR="00F12B73" w:rsidRPr="00E11B77" w:rsidRDefault="00F12B73" w:rsidP="003E3D74">
            <w:pPr>
              <w:bidi/>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 xml:space="preserve"> ( ت 520 ه</w:t>
            </w:r>
            <w:r>
              <w:rPr>
                <w:rFonts w:ascii="Traditional Arabic" w:hAnsi="Traditional Arabic" w:cs="Traditional Arabic" w:hint="cs"/>
                <w:sz w:val="28"/>
                <w:szCs w:val="28"/>
                <w:rtl/>
                <w:lang w:bidi="ar-DZ"/>
              </w:rPr>
              <w:t>/1126م</w:t>
            </w:r>
            <w:r w:rsidRPr="00E11B77">
              <w:rPr>
                <w:rFonts w:ascii="Traditional Arabic" w:hAnsi="Traditional Arabic" w:cs="Traditional Arabic"/>
                <w:sz w:val="28"/>
                <w:szCs w:val="28"/>
                <w:rtl/>
                <w:lang w:bidi="ar-DZ"/>
              </w:rPr>
              <w:t xml:space="preserve"> )</w:t>
            </w:r>
          </w:p>
        </w:tc>
        <w:tc>
          <w:tcPr>
            <w:tcW w:w="2282" w:type="dxa"/>
            <w:gridSpan w:val="2"/>
            <w:tcBorders>
              <w:bottom w:val="nil"/>
            </w:tcBorders>
          </w:tcPr>
          <w:p w:rsidR="00F12B73" w:rsidRPr="00E11B77" w:rsidRDefault="00F12B73" w:rsidP="00730394">
            <w:pPr>
              <w:bidi/>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اندلسي ساكن الاسكندرية</w:t>
            </w:r>
          </w:p>
        </w:tc>
        <w:tc>
          <w:tcPr>
            <w:tcW w:w="2316" w:type="dxa"/>
            <w:gridSpan w:val="3"/>
            <w:tcBorders>
              <w:bottom w:val="single" w:sz="4" w:space="0" w:color="auto"/>
            </w:tcBorders>
          </w:tcPr>
          <w:p w:rsidR="00F12B73" w:rsidRPr="00E11B77" w:rsidRDefault="00F12B73" w:rsidP="00730394">
            <w:pPr>
              <w:bidi/>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 xml:space="preserve">ص 63. </w:t>
            </w:r>
          </w:p>
        </w:tc>
      </w:tr>
      <w:tr w:rsidR="00F12B73" w:rsidTr="00D90982">
        <w:tblPrEx>
          <w:tblCellMar>
            <w:left w:w="70" w:type="dxa"/>
            <w:right w:w="70" w:type="dxa"/>
          </w:tblCellMar>
          <w:tblLook w:val="0000"/>
        </w:tblPrEx>
        <w:trPr>
          <w:gridBefore w:val="1"/>
          <w:wBefore w:w="6" w:type="dxa"/>
          <w:trHeight w:val="1011"/>
        </w:trPr>
        <w:tc>
          <w:tcPr>
            <w:tcW w:w="2281" w:type="dxa"/>
            <w:gridSpan w:val="5"/>
          </w:tcPr>
          <w:p w:rsidR="00F12B73" w:rsidRPr="00E11B77" w:rsidRDefault="00F12B73" w:rsidP="00730394">
            <w:pPr>
              <w:bidi/>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التمهيد والاستذكار</w:t>
            </w:r>
          </w:p>
        </w:tc>
        <w:tc>
          <w:tcPr>
            <w:tcW w:w="2339" w:type="dxa"/>
            <w:gridSpan w:val="5"/>
          </w:tcPr>
          <w:p w:rsidR="00F12B73" w:rsidRPr="00E11B77" w:rsidRDefault="00F12B73" w:rsidP="00730394">
            <w:pPr>
              <w:bidi/>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 xml:space="preserve">ابن عبد البر </w:t>
            </w:r>
            <w:r>
              <w:rPr>
                <w:rFonts w:ascii="Traditional Arabic" w:hAnsi="Traditional Arabic" w:cs="Traditional Arabic" w:hint="cs"/>
                <w:sz w:val="28"/>
                <w:szCs w:val="28"/>
                <w:rtl/>
                <w:lang w:bidi="ar-DZ"/>
              </w:rPr>
              <w:t>(ت463ه/1071م)</w:t>
            </w:r>
          </w:p>
        </w:tc>
        <w:tc>
          <w:tcPr>
            <w:tcW w:w="2282" w:type="dxa"/>
            <w:gridSpan w:val="2"/>
          </w:tcPr>
          <w:p w:rsidR="00F12B73" w:rsidRPr="000B3F34" w:rsidRDefault="00F12B73" w:rsidP="00730394">
            <w:pPr>
              <w:bidi/>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اندلسي</w:t>
            </w:r>
          </w:p>
        </w:tc>
        <w:tc>
          <w:tcPr>
            <w:tcW w:w="2316" w:type="dxa"/>
            <w:gridSpan w:val="3"/>
          </w:tcPr>
          <w:p w:rsidR="00F12B73" w:rsidRPr="000B3F34" w:rsidRDefault="00F12B73" w:rsidP="00730394">
            <w:pPr>
              <w:bidi/>
              <w:rPr>
                <w:rFonts w:ascii="Traditional Arabic" w:hAnsi="Traditional Arabic" w:cs="Traditional Arabic"/>
                <w:sz w:val="28"/>
                <w:szCs w:val="28"/>
                <w:rtl/>
                <w:lang w:bidi="ar-DZ"/>
              </w:rPr>
            </w:pPr>
            <w:r w:rsidRPr="000B3F34">
              <w:rPr>
                <w:rFonts w:ascii="Traditional Arabic" w:hAnsi="Traditional Arabic" w:cs="Traditional Arabic"/>
                <w:sz w:val="28"/>
                <w:szCs w:val="28"/>
                <w:rtl/>
                <w:lang w:bidi="ar-DZ"/>
              </w:rPr>
              <w:t>ص 217.</w:t>
            </w:r>
          </w:p>
        </w:tc>
      </w:tr>
      <w:tr w:rsidR="00121144" w:rsidTr="00D90982">
        <w:tblPrEx>
          <w:tblCellMar>
            <w:left w:w="70" w:type="dxa"/>
            <w:right w:w="70" w:type="dxa"/>
          </w:tblCellMar>
          <w:tblLook w:val="0000"/>
        </w:tblPrEx>
        <w:trPr>
          <w:gridBefore w:val="1"/>
          <w:wBefore w:w="6" w:type="dxa"/>
          <w:trHeight w:val="1256"/>
        </w:trPr>
        <w:tc>
          <w:tcPr>
            <w:tcW w:w="2269" w:type="dxa"/>
            <w:gridSpan w:val="4"/>
          </w:tcPr>
          <w:p w:rsidR="00121144" w:rsidRPr="00E11B77" w:rsidRDefault="00121144" w:rsidP="00730394">
            <w:pPr>
              <w:bidi/>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النصائح</w:t>
            </w:r>
          </w:p>
        </w:tc>
        <w:tc>
          <w:tcPr>
            <w:tcW w:w="2351" w:type="dxa"/>
            <w:gridSpan w:val="6"/>
          </w:tcPr>
          <w:p w:rsidR="00121144" w:rsidRPr="00E11B77" w:rsidRDefault="00121144" w:rsidP="00730394">
            <w:pPr>
              <w:bidi/>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 xml:space="preserve">أبي ابراهيم اسحاق بن ابراهيم الفقيه ( </w:t>
            </w:r>
            <w:r>
              <w:rPr>
                <w:rFonts w:ascii="Traditional Arabic" w:hAnsi="Traditional Arabic" w:cs="Traditional Arabic" w:hint="cs"/>
                <w:sz w:val="28"/>
                <w:szCs w:val="28"/>
                <w:rtl/>
                <w:lang w:bidi="ar-DZ"/>
              </w:rPr>
              <w:t>ت352ه/963م</w:t>
            </w:r>
            <w:r w:rsidRPr="00E11B77">
              <w:rPr>
                <w:rFonts w:ascii="Traditional Arabic" w:hAnsi="Traditional Arabic" w:cs="Traditional Arabic"/>
                <w:sz w:val="28"/>
                <w:szCs w:val="28"/>
                <w:rtl/>
                <w:lang w:bidi="ar-DZ"/>
              </w:rPr>
              <w:t xml:space="preserve"> )</w:t>
            </w:r>
          </w:p>
        </w:tc>
        <w:tc>
          <w:tcPr>
            <w:tcW w:w="2282" w:type="dxa"/>
            <w:gridSpan w:val="2"/>
          </w:tcPr>
          <w:p w:rsidR="00121144" w:rsidRPr="00E11B77" w:rsidRDefault="00121144" w:rsidP="00730394">
            <w:pPr>
              <w:bidi/>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اندلسي</w:t>
            </w:r>
          </w:p>
        </w:tc>
        <w:tc>
          <w:tcPr>
            <w:tcW w:w="2316" w:type="dxa"/>
            <w:gridSpan w:val="3"/>
          </w:tcPr>
          <w:p w:rsidR="00121144" w:rsidRPr="00E11B77" w:rsidRDefault="00121144" w:rsidP="00730394">
            <w:pPr>
              <w:bidi/>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ص42</w:t>
            </w:r>
          </w:p>
        </w:tc>
      </w:tr>
      <w:tr w:rsidR="00121144" w:rsidTr="00D90982">
        <w:tblPrEx>
          <w:tblCellMar>
            <w:left w:w="70" w:type="dxa"/>
            <w:right w:w="70" w:type="dxa"/>
          </w:tblCellMar>
          <w:tblLook w:val="0000"/>
        </w:tblPrEx>
        <w:trPr>
          <w:gridBefore w:val="1"/>
          <w:wBefore w:w="6" w:type="dxa"/>
          <w:trHeight w:val="760"/>
        </w:trPr>
        <w:tc>
          <w:tcPr>
            <w:tcW w:w="2258" w:type="dxa"/>
            <w:gridSpan w:val="3"/>
          </w:tcPr>
          <w:p w:rsidR="00121144" w:rsidRPr="00DE0C46" w:rsidRDefault="00121144" w:rsidP="00730394">
            <w:pPr>
              <w:bidi/>
              <w:rPr>
                <w:rFonts w:ascii="Traditional Arabic" w:hAnsi="Traditional Arabic" w:cs="Traditional Arabic"/>
                <w:sz w:val="28"/>
                <w:szCs w:val="28"/>
                <w:rtl/>
                <w:lang w:bidi="ar-DZ"/>
              </w:rPr>
            </w:pPr>
            <w:r w:rsidRPr="00DE0C46">
              <w:rPr>
                <w:rFonts w:ascii="Traditional Arabic" w:hAnsi="Traditional Arabic" w:cs="Traditional Arabic"/>
                <w:sz w:val="28"/>
                <w:szCs w:val="28"/>
                <w:rtl/>
                <w:lang w:bidi="ar-DZ"/>
              </w:rPr>
              <w:t>فتاوي الصحابة والتابعين ومن دونهم</w:t>
            </w:r>
          </w:p>
        </w:tc>
        <w:tc>
          <w:tcPr>
            <w:tcW w:w="2362" w:type="dxa"/>
            <w:gridSpan w:val="7"/>
          </w:tcPr>
          <w:p w:rsidR="003E3D74" w:rsidRDefault="00121144" w:rsidP="00730394">
            <w:pPr>
              <w:bidi/>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 xml:space="preserve">بقي بن مخلد </w:t>
            </w:r>
          </w:p>
          <w:p w:rsidR="00121144" w:rsidRPr="00E11B77" w:rsidRDefault="00121144" w:rsidP="003E3D74">
            <w:pPr>
              <w:bidi/>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 ت 276 ه</w:t>
            </w:r>
            <w:r>
              <w:rPr>
                <w:rFonts w:ascii="Traditional Arabic" w:hAnsi="Traditional Arabic" w:cs="Traditional Arabic" w:hint="cs"/>
                <w:sz w:val="28"/>
                <w:szCs w:val="28"/>
                <w:rtl/>
                <w:lang w:bidi="ar-DZ"/>
              </w:rPr>
              <w:t>/889م</w:t>
            </w:r>
            <w:r w:rsidRPr="00E11B77">
              <w:rPr>
                <w:rFonts w:ascii="Traditional Arabic" w:hAnsi="Traditional Arabic" w:cs="Traditional Arabic"/>
                <w:sz w:val="28"/>
                <w:szCs w:val="28"/>
                <w:rtl/>
                <w:lang w:bidi="ar-DZ"/>
              </w:rPr>
              <w:t xml:space="preserve"> )</w:t>
            </w:r>
          </w:p>
        </w:tc>
        <w:tc>
          <w:tcPr>
            <w:tcW w:w="2292" w:type="dxa"/>
            <w:gridSpan w:val="3"/>
          </w:tcPr>
          <w:p w:rsidR="00121144" w:rsidRPr="00E11B77" w:rsidRDefault="00121144" w:rsidP="00730394">
            <w:pPr>
              <w:bidi/>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اندلسي</w:t>
            </w:r>
          </w:p>
        </w:tc>
        <w:tc>
          <w:tcPr>
            <w:tcW w:w="2306" w:type="dxa"/>
            <w:gridSpan w:val="2"/>
          </w:tcPr>
          <w:p w:rsidR="00121144" w:rsidRDefault="00121144" w:rsidP="00730394">
            <w:pPr>
              <w:bidi/>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ص 97.</w:t>
            </w:r>
          </w:p>
          <w:p w:rsidR="00121144" w:rsidRDefault="00121144" w:rsidP="00730394">
            <w:pPr>
              <w:bidi/>
              <w:rPr>
                <w:rFonts w:ascii="Traditional Arabic" w:hAnsi="Traditional Arabic" w:cs="Traditional Arabic"/>
                <w:sz w:val="28"/>
                <w:szCs w:val="28"/>
                <w:rtl/>
                <w:lang w:bidi="ar-DZ"/>
              </w:rPr>
            </w:pPr>
          </w:p>
          <w:p w:rsidR="00121144" w:rsidRPr="00E11B77" w:rsidRDefault="00121144" w:rsidP="00730394">
            <w:pPr>
              <w:bidi/>
              <w:rPr>
                <w:rFonts w:ascii="Traditional Arabic" w:hAnsi="Traditional Arabic" w:cs="Traditional Arabic"/>
                <w:sz w:val="28"/>
                <w:szCs w:val="28"/>
                <w:rtl/>
                <w:lang w:bidi="ar-DZ"/>
              </w:rPr>
            </w:pPr>
          </w:p>
        </w:tc>
      </w:tr>
      <w:tr w:rsidR="002B0B3C" w:rsidTr="00D90982">
        <w:tblPrEx>
          <w:tblCellMar>
            <w:left w:w="70" w:type="dxa"/>
            <w:right w:w="70" w:type="dxa"/>
          </w:tblCellMar>
          <w:tblLook w:val="0000"/>
        </w:tblPrEx>
        <w:trPr>
          <w:gridBefore w:val="1"/>
          <w:wBefore w:w="6" w:type="dxa"/>
          <w:trHeight w:val="721"/>
        </w:trPr>
        <w:tc>
          <w:tcPr>
            <w:tcW w:w="2258" w:type="dxa"/>
            <w:gridSpan w:val="3"/>
          </w:tcPr>
          <w:p w:rsidR="002B0B3C" w:rsidRPr="00E11B77" w:rsidRDefault="002B0B3C" w:rsidP="006152E0">
            <w:pPr>
              <w:bidi/>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 xml:space="preserve">ساطع البرهان </w:t>
            </w:r>
          </w:p>
        </w:tc>
        <w:tc>
          <w:tcPr>
            <w:tcW w:w="2350" w:type="dxa"/>
            <w:gridSpan w:val="6"/>
          </w:tcPr>
          <w:p w:rsidR="002B0B3C" w:rsidRPr="00E11B77" w:rsidRDefault="002B0B3C" w:rsidP="006152E0">
            <w:pPr>
              <w:bidi/>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ابن مالك الفقيه</w:t>
            </w:r>
          </w:p>
        </w:tc>
        <w:tc>
          <w:tcPr>
            <w:tcW w:w="2304" w:type="dxa"/>
            <w:gridSpan w:val="4"/>
          </w:tcPr>
          <w:p w:rsidR="002B0B3C" w:rsidRPr="00E11B77" w:rsidRDefault="002B0B3C" w:rsidP="006152E0">
            <w:pPr>
              <w:bidi/>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اندلسي</w:t>
            </w:r>
          </w:p>
        </w:tc>
        <w:tc>
          <w:tcPr>
            <w:tcW w:w="2306" w:type="dxa"/>
            <w:gridSpan w:val="2"/>
          </w:tcPr>
          <w:p w:rsidR="002B0B3C" w:rsidRPr="00E11B77" w:rsidRDefault="002B0B3C" w:rsidP="006152E0">
            <w:pPr>
              <w:bidi/>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ص 106 .</w:t>
            </w:r>
          </w:p>
        </w:tc>
      </w:tr>
      <w:tr w:rsidR="002B0B3C" w:rsidTr="00D90982">
        <w:tblPrEx>
          <w:tblCellMar>
            <w:left w:w="70" w:type="dxa"/>
            <w:right w:w="70" w:type="dxa"/>
          </w:tblCellMar>
          <w:tblLook w:val="0000"/>
        </w:tblPrEx>
        <w:trPr>
          <w:gridBefore w:val="1"/>
          <w:wBefore w:w="6" w:type="dxa"/>
          <w:trHeight w:val="694"/>
        </w:trPr>
        <w:tc>
          <w:tcPr>
            <w:tcW w:w="2246" w:type="dxa"/>
            <w:gridSpan w:val="2"/>
          </w:tcPr>
          <w:p w:rsidR="002B0B3C" w:rsidRPr="00E11B77" w:rsidRDefault="002B0B3C" w:rsidP="006152E0">
            <w:pPr>
              <w:bidi/>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مصنف بقي بن مخلد</w:t>
            </w:r>
            <w:r w:rsidR="00E506A7" w:rsidRPr="00E11B77">
              <w:rPr>
                <w:rFonts w:ascii="Traditional Arabic" w:hAnsi="Traditional Arabic" w:cs="Traditional Arabic"/>
                <w:sz w:val="28"/>
                <w:szCs w:val="28"/>
                <w:rtl/>
                <w:lang w:bidi="ar-DZ"/>
              </w:rPr>
              <w:t>( ت 276 ه</w:t>
            </w:r>
            <w:r w:rsidR="00E506A7">
              <w:rPr>
                <w:rFonts w:ascii="Traditional Arabic" w:hAnsi="Traditional Arabic" w:cs="Traditional Arabic" w:hint="cs"/>
                <w:sz w:val="28"/>
                <w:szCs w:val="28"/>
                <w:rtl/>
                <w:lang w:bidi="ar-DZ"/>
              </w:rPr>
              <w:t>/889م</w:t>
            </w:r>
            <w:r w:rsidR="00E506A7" w:rsidRPr="00E11B77">
              <w:rPr>
                <w:rFonts w:ascii="Traditional Arabic" w:hAnsi="Traditional Arabic" w:cs="Traditional Arabic"/>
                <w:sz w:val="28"/>
                <w:szCs w:val="28"/>
                <w:rtl/>
                <w:lang w:bidi="ar-DZ"/>
              </w:rPr>
              <w:t xml:space="preserve"> )</w:t>
            </w:r>
          </w:p>
        </w:tc>
        <w:tc>
          <w:tcPr>
            <w:tcW w:w="2362" w:type="dxa"/>
            <w:gridSpan w:val="7"/>
          </w:tcPr>
          <w:p w:rsidR="002B0B3C" w:rsidRPr="00E11B77" w:rsidRDefault="002B0B3C" w:rsidP="006152E0">
            <w:pPr>
              <w:bidi/>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 xml:space="preserve">بقي بن مخلد </w:t>
            </w:r>
            <w:r w:rsidR="00862EFE">
              <w:rPr>
                <w:rFonts w:ascii="Traditional Arabic" w:hAnsi="Traditional Arabic" w:cs="Traditional Arabic" w:hint="cs"/>
                <w:sz w:val="28"/>
                <w:szCs w:val="28"/>
                <w:rtl/>
                <w:lang w:bidi="ar-DZ"/>
              </w:rPr>
              <w:t>(ت276ه/889م)</w:t>
            </w:r>
          </w:p>
        </w:tc>
        <w:tc>
          <w:tcPr>
            <w:tcW w:w="2304" w:type="dxa"/>
            <w:gridSpan w:val="4"/>
          </w:tcPr>
          <w:p w:rsidR="002B0B3C" w:rsidRPr="00E11B77" w:rsidRDefault="002B0B3C" w:rsidP="006152E0">
            <w:pPr>
              <w:bidi/>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اندلسي</w:t>
            </w:r>
          </w:p>
        </w:tc>
        <w:tc>
          <w:tcPr>
            <w:tcW w:w="2306" w:type="dxa"/>
            <w:gridSpan w:val="2"/>
          </w:tcPr>
          <w:p w:rsidR="002B0B3C" w:rsidRPr="00E11B77" w:rsidRDefault="002B0B3C" w:rsidP="006152E0">
            <w:pPr>
              <w:bidi/>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ص 97.</w:t>
            </w:r>
          </w:p>
        </w:tc>
      </w:tr>
      <w:tr w:rsidR="002B0B3C" w:rsidRPr="00E11B77" w:rsidTr="00D90982">
        <w:trPr>
          <w:gridAfter w:val="1"/>
          <w:wAfter w:w="6" w:type="dxa"/>
          <w:trHeight w:val="411"/>
        </w:trPr>
        <w:tc>
          <w:tcPr>
            <w:tcW w:w="2246" w:type="dxa"/>
            <w:gridSpan w:val="2"/>
          </w:tcPr>
          <w:p w:rsidR="00D90982" w:rsidRDefault="002B0B3C" w:rsidP="002124F3">
            <w:pPr>
              <w:pStyle w:val="Paragraphedeliste"/>
              <w:numPr>
                <w:ilvl w:val="0"/>
                <w:numId w:val="2"/>
              </w:numPr>
              <w:bidi/>
              <w:rPr>
                <w:rFonts w:ascii="Traditional Arabic" w:hAnsi="Traditional Arabic" w:cs="Traditional Arabic"/>
                <w:sz w:val="28"/>
                <w:szCs w:val="28"/>
                <w:lang w:bidi="ar-DZ"/>
              </w:rPr>
            </w:pPr>
            <w:r w:rsidRPr="00E11B77">
              <w:rPr>
                <w:rFonts w:ascii="Traditional Arabic" w:hAnsi="Traditional Arabic" w:cs="Traditional Arabic"/>
                <w:sz w:val="28"/>
                <w:szCs w:val="28"/>
                <w:rtl/>
                <w:lang w:bidi="ar-DZ"/>
              </w:rPr>
              <w:t xml:space="preserve">الاشراف على ما في أصول الفرائض من </w:t>
            </w:r>
          </w:p>
          <w:p w:rsidR="002B0B3C" w:rsidRPr="00D90982" w:rsidRDefault="002B0B3C" w:rsidP="002124F3">
            <w:pPr>
              <w:pStyle w:val="Paragraphedeliste"/>
              <w:numPr>
                <w:ilvl w:val="0"/>
                <w:numId w:val="2"/>
              </w:numPr>
              <w:bidi/>
              <w:rPr>
                <w:rFonts w:ascii="Traditional Arabic" w:hAnsi="Traditional Arabic" w:cs="Traditional Arabic"/>
                <w:sz w:val="28"/>
                <w:szCs w:val="28"/>
                <w:rtl/>
                <w:lang w:bidi="ar-DZ"/>
              </w:rPr>
            </w:pPr>
            <w:r w:rsidRPr="00D90982">
              <w:rPr>
                <w:rFonts w:ascii="Traditional Arabic" w:hAnsi="Traditional Arabic" w:cs="Traditional Arabic"/>
                <w:sz w:val="28"/>
                <w:szCs w:val="28"/>
                <w:rtl/>
                <w:lang w:bidi="ar-DZ"/>
              </w:rPr>
              <w:t>الاختلاف .</w:t>
            </w:r>
          </w:p>
        </w:tc>
        <w:tc>
          <w:tcPr>
            <w:tcW w:w="2362" w:type="dxa"/>
            <w:gridSpan w:val="7"/>
          </w:tcPr>
          <w:p w:rsidR="002B0B3C" w:rsidRPr="00E11B77" w:rsidRDefault="002B0B3C" w:rsidP="0035098C">
            <w:pPr>
              <w:bidi/>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ابن عبد البر</w:t>
            </w:r>
            <w:r w:rsidR="0035098C">
              <w:rPr>
                <w:rFonts w:ascii="Traditional Arabic" w:hAnsi="Traditional Arabic" w:cs="Traditional Arabic" w:hint="cs"/>
                <w:sz w:val="28"/>
                <w:szCs w:val="28"/>
                <w:rtl/>
                <w:lang w:bidi="ar-DZ"/>
              </w:rPr>
              <w:t>(ت463ه/1070م</w:t>
            </w:r>
            <w:r w:rsidRPr="00E11B77">
              <w:rPr>
                <w:rFonts w:ascii="Traditional Arabic" w:hAnsi="Traditional Arabic" w:cs="Traditional Arabic"/>
                <w:sz w:val="28"/>
                <w:szCs w:val="28"/>
                <w:rtl/>
                <w:lang w:bidi="ar-DZ"/>
              </w:rPr>
              <w:t>)</w:t>
            </w:r>
          </w:p>
        </w:tc>
        <w:tc>
          <w:tcPr>
            <w:tcW w:w="2294" w:type="dxa"/>
            <w:gridSpan w:val="3"/>
          </w:tcPr>
          <w:p w:rsidR="002B0B3C" w:rsidRPr="00E11B77" w:rsidRDefault="002B0B3C" w:rsidP="006152E0">
            <w:pPr>
              <w:bidi/>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اندلسي </w:t>
            </w:r>
          </w:p>
        </w:tc>
        <w:tc>
          <w:tcPr>
            <w:tcW w:w="2316" w:type="dxa"/>
            <w:gridSpan w:val="3"/>
          </w:tcPr>
          <w:p w:rsidR="002B0B3C" w:rsidRPr="00E11B77" w:rsidRDefault="002B0B3C" w:rsidP="006152E0">
            <w:pPr>
              <w:bidi/>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ص 207.</w:t>
            </w:r>
          </w:p>
        </w:tc>
      </w:tr>
      <w:tr w:rsidR="002B0B3C" w:rsidRPr="00E11B77" w:rsidTr="00D90982">
        <w:trPr>
          <w:gridAfter w:val="1"/>
          <w:wAfter w:w="6" w:type="dxa"/>
        </w:trPr>
        <w:tc>
          <w:tcPr>
            <w:tcW w:w="2246" w:type="dxa"/>
            <w:gridSpan w:val="2"/>
          </w:tcPr>
          <w:p w:rsidR="002B0B3C" w:rsidRPr="00701E9E" w:rsidRDefault="002B0B3C" w:rsidP="00701E9E">
            <w:pPr>
              <w:bidi/>
              <w:rPr>
                <w:rFonts w:ascii="Traditional Arabic" w:hAnsi="Traditional Arabic" w:cs="Traditional Arabic"/>
                <w:sz w:val="28"/>
                <w:szCs w:val="28"/>
                <w:lang w:bidi="ar-DZ"/>
              </w:rPr>
            </w:pPr>
            <w:r w:rsidRPr="00701E9E">
              <w:rPr>
                <w:rFonts w:ascii="Traditional Arabic" w:hAnsi="Traditional Arabic" w:cs="Traditional Arabic"/>
                <w:sz w:val="28"/>
                <w:szCs w:val="28"/>
                <w:rtl/>
                <w:lang w:bidi="ar-DZ"/>
              </w:rPr>
              <w:t>المقتبس</w:t>
            </w:r>
          </w:p>
          <w:p w:rsidR="002B0B3C" w:rsidRPr="00E11B77" w:rsidRDefault="002B0B3C" w:rsidP="002124F3">
            <w:pPr>
              <w:pStyle w:val="Paragraphedeliste"/>
              <w:numPr>
                <w:ilvl w:val="0"/>
                <w:numId w:val="2"/>
              </w:numPr>
              <w:bidi/>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سبب اختلاف الفقهاء</w:t>
            </w:r>
          </w:p>
        </w:tc>
        <w:tc>
          <w:tcPr>
            <w:tcW w:w="2362" w:type="dxa"/>
            <w:gridSpan w:val="7"/>
          </w:tcPr>
          <w:p w:rsidR="002B0B3C" w:rsidRPr="00E11B77" w:rsidRDefault="002B0B3C" w:rsidP="002B16AE">
            <w:pPr>
              <w:bidi/>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عبد الله بن محمد النحوي البطليوسي ( ت: 521 ه )</w:t>
            </w:r>
          </w:p>
        </w:tc>
        <w:tc>
          <w:tcPr>
            <w:tcW w:w="2294" w:type="dxa"/>
            <w:gridSpan w:val="3"/>
          </w:tcPr>
          <w:p w:rsidR="002B0B3C" w:rsidRPr="00E11B77" w:rsidRDefault="002B0B3C" w:rsidP="002B16AE">
            <w:pPr>
              <w:bidi/>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اندلسي</w:t>
            </w:r>
          </w:p>
        </w:tc>
        <w:tc>
          <w:tcPr>
            <w:tcW w:w="2316" w:type="dxa"/>
            <w:gridSpan w:val="3"/>
          </w:tcPr>
          <w:p w:rsidR="002B0B3C" w:rsidRPr="00E11B77" w:rsidRDefault="002B0B3C" w:rsidP="002B16AE">
            <w:pPr>
              <w:bidi/>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ص 159</w:t>
            </w:r>
          </w:p>
        </w:tc>
      </w:tr>
      <w:tr w:rsidR="002B0B3C" w:rsidRPr="00E11B77" w:rsidTr="00D90982">
        <w:trPr>
          <w:gridAfter w:val="1"/>
          <w:wAfter w:w="6" w:type="dxa"/>
        </w:trPr>
        <w:tc>
          <w:tcPr>
            <w:tcW w:w="2246" w:type="dxa"/>
            <w:gridSpan w:val="2"/>
          </w:tcPr>
          <w:p w:rsidR="002B0B3C" w:rsidRPr="00E11B77" w:rsidRDefault="002B0B3C" w:rsidP="002124F3">
            <w:pPr>
              <w:pStyle w:val="Paragraphedeliste"/>
              <w:numPr>
                <w:ilvl w:val="0"/>
                <w:numId w:val="2"/>
              </w:numPr>
              <w:bidi/>
              <w:rPr>
                <w:rFonts w:ascii="Traditional Arabic" w:hAnsi="Traditional Arabic" w:cs="Traditional Arabic"/>
                <w:sz w:val="28"/>
                <w:szCs w:val="28"/>
                <w:lang w:bidi="ar-DZ"/>
              </w:rPr>
            </w:pPr>
            <w:r w:rsidRPr="00E11B77">
              <w:rPr>
                <w:rFonts w:ascii="Traditional Arabic" w:hAnsi="Traditional Arabic" w:cs="Traditional Arabic"/>
                <w:sz w:val="28"/>
                <w:szCs w:val="28"/>
                <w:rtl/>
                <w:lang w:bidi="ar-DZ"/>
              </w:rPr>
              <w:t>كتاب الفرق.</w:t>
            </w:r>
          </w:p>
          <w:p w:rsidR="002B0B3C" w:rsidRPr="00E11B77" w:rsidRDefault="002B0B3C" w:rsidP="002124F3">
            <w:pPr>
              <w:pStyle w:val="Paragraphedeliste"/>
              <w:numPr>
                <w:ilvl w:val="0"/>
                <w:numId w:val="2"/>
              </w:numPr>
              <w:bidi/>
              <w:rPr>
                <w:rFonts w:ascii="Traditional Arabic" w:hAnsi="Traditional Arabic" w:cs="Traditional Arabic"/>
                <w:sz w:val="28"/>
                <w:szCs w:val="28"/>
                <w:lang w:bidi="ar-DZ"/>
              </w:rPr>
            </w:pPr>
            <w:r w:rsidRPr="00E11B77">
              <w:rPr>
                <w:rFonts w:ascii="Traditional Arabic" w:hAnsi="Traditional Arabic" w:cs="Traditional Arabic"/>
                <w:sz w:val="28"/>
                <w:szCs w:val="28"/>
                <w:rtl/>
                <w:lang w:bidi="ar-DZ"/>
              </w:rPr>
              <w:t>احكام الفصول في أحكام الوصول.</w:t>
            </w:r>
          </w:p>
          <w:p w:rsidR="002B0B3C" w:rsidRPr="00E11B77" w:rsidRDefault="002B0B3C" w:rsidP="002124F3">
            <w:pPr>
              <w:pStyle w:val="Paragraphedeliste"/>
              <w:numPr>
                <w:ilvl w:val="0"/>
                <w:numId w:val="2"/>
              </w:numPr>
              <w:bidi/>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الاشارة</w:t>
            </w:r>
          </w:p>
        </w:tc>
        <w:tc>
          <w:tcPr>
            <w:tcW w:w="2362" w:type="dxa"/>
            <w:gridSpan w:val="7"/>
          </w:tcPr>
          <w:p w:rsidR="002B0B3C" w:rsidRPr="00E11B77" w:rsidRDefault="002B0B3C" w:rsidP="00144232">
            <w:pPr>
              <w:bidi/>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أبي الوليد الباجي (</w:t>
            </w:r>
            <w:r w:rsidR="00144232">
              <w:rPr>
                <w:rFonts w:ascii="Traditional Arabic" w:hAnsi="Traditional Arabic" w:cs="Traditional Arabic" w:hint="cs"/>
                <w:sz w:val="28"/>
                <w:szCs w:val="28"/>
                <w:rtl/>
                <w:lang w:bidi="ar-DZ"/>
              </w:rPr>
              <w:t>ت474ه/1184م)</w:t>
            </w:r>
          </w:p>
        </w:tc>
        <w:tc>
          <w:tcPr>
            <w:tcW w:w="2294" w:type="dxa"/>
            <w:gridSpan w:val="3"/>
          </w:tcPr>
          <w:p w:rsidR="002B0B3C" w:rsidRPr="00E11B77" w:rsidRDefault="002B0B3C" w:rsidP="002B16AE">
            <w:pPr>
              <w:bidi/>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اندلسي</w:t>
            </w:r>
          </w:p>
        </w:tc>
        <w:tc>
          <w:tcPr>
            <w:tcW w:w="2316" w:type="dxa"/>
            <w:gridSpan w:val="3"/>
          </w:tcPr>
          <w:p w:rsidR="002B0B3C" w:rsidRPr="00E11B77" w:rsidRDefault="002B0B3C" w:rsidP="002B16AE">
            <w:pPr>
              <w:bidi/>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ص 86،</w:t>
            </w:r>
            <w:r w:rsidR="008F185B">
              <w:rPr>
                <w:rFonts w:ascii="Traditional Arabic" w:hAnsi="Traditional Arabic" w:cs="Traditional Arabic"/>
                <w:sz w:val="28"/>
                <w:szCs w:val="28"/>
                <w:rtl/>
                <w:lang w:bidi="ar-DZ"/>
              </w:rPr>
              <w:t xml:space="preserve"> 134</w:t>
            </w:r>
            <w:r w:rsidRPr="00E11B77">
              <w:rPr>
                <w:rFonts w:ascii="Traditional Arabic" w:hAnsi="Traditional Arabic" w:cs="Traditional Arabic"/>
                <w:sz w:val="28"/>
                <w:szCs w:val="28"/>
                <w:rtl/>
                <w:lang w:bidi="ar-DZ"/>
              </w:rPr>
              <w:t>، 184.</w:t>
            </w:r>
          </w:p>
        </w:tc>
      </w:tr>
      <w:tr w:rsidR="002B0B3C" w:rsidRPr="00E11B77" w:rsidTr="00D90982">
        <w:trPr>
          <w:gridAfter w:val="1"/>
          <w:wAfter w:w="6" w:type="dxa"/>
        </w:trPr>
        <w:tc>
          <w:tcPr>
            <w:tcW w:w="2246" w:type="dxa"/>
            <w:gridSpan w:val="2"/>
          </w:tcPr>
          <w:p w:rsidR="002B0B3C" w:rsidRPr="00E11B77" w:rsidRDefault="002B0B3C" w:rsidP="002124F3">
            <w:pPr>
              <w:pStyle w:val="Paragraphedeliste"/>
              <w:numPr>
                <w:ilvl w:val="0"/>
                <w:numId w:val="2"/>
              </w:numPr>
              <w:bidi/>
              <w:rPr>
                <w:rFonts w:ascii="Traditional Arabic" w:hAnsi="Traditional Arabic" w:cs="Traditional Arabic"/>
                <w:sz w:val="28"/>
                <w:szCs w:val="28"/>
                <w:lang w:bidi="ar-DZ"/>
              </w:rPr>
            </w:pPr>
            <w:r w:rsidRPr="00E11B77">
              <w:rPr>
                <w:rFonts w:ascii="Traditional Arabic" w:hAnsi="Traditional Arabic" w:cs="Traditional Arabic"/>
                <w:sz w:val="28"/>
                <w:szCs w:val="28"/>
                <w:rtl/>
                <w:lang w:bidi="ar-DZ"/>
              </w:rPr>
              <w:t>الكافي في فقه أهل المدينة .</w:t>
            </w:r>
          </w:p>
          <w:p w:rsidR="002B0B3C" w:rsidRPr="00E11B77" w:rsidRDefault="002B0B3C" w:rsidP="002124F3">
            <w:pPr>
              <w:pStyle w:val="Paragraphedeliste"/>
              <w:numPr>
                <w:ilvl w:val="0"/>
                <w:numId w:val="2"/>
              </w:numPr>
              <w:bidi/>
              <w:rPr>
                <w:rFonts w:ascii="Traditional Arabic" w:hAnsi="Traditional Arabic" w:cs="Traditional Arabic"/>
                <w:sz w:val="28"/>
                <w:szCs w:val="28"/>
                <w:lang w:bidi="ar-DZ"/>
              </w:rPr>
            </w:pPr>
            <w:r w:rsidRPr="00E11B77">
              <w:rPr>
                <w:rFonts w:ascii="Traditional Arabic" w:hAnsi="Traditional Arabic" w:cs="Traditional Arabic"/>
                <w:sz w:val="28"/>
                <w:szCs w:val="28"/>
                <w:rtl/>
                <w:lang w:bidi="ar-DZ"/>
              </w:rPr>
              <w:t>تجريد التمهيد في الموطأ.</w:t>
            </w:r>
          </w:p>
          <w:p w:rsidR="002B0B3C" w:rsidRPr="00E11B77" w:rsidRDefault="002B0B3C" w:rsidP="002124F3">
            <w:pPr>
              <w:pStyle w:val="Paragraphedeliste"/>
              <w:numPr>
                <w:ilvl w:val="0"/>
                <w:numId w:val="2"/>
              </w:numPr>
              <w:bidi/>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التمهيد لما في الموطأ من المعاني و الأسانيد</w:t>
            </w:r>
          </w:p>
        </w:tc>
        <w:tc>
          <w:tcPr>
            <w:tcW w:w="2362" w:type="dxa"/>
            <w:gridSpan w:val="7"/>
          </w:tcPr>
          <w:p w:rsidR="002B0B3C" w:rsidRPr="00E11B77" w:rsidRDefault="002B0B3C" w:rsidP="00264A04">
            <w:pPr>
              <w:bidi/>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أبو ع</w:t>
            </w:r>
            <w:r w:rsidR="00264A04">
              <w:rPr>
                <w:rFonts w:ascii="Traditional Arabic" w:hAnsi="Traditional Arabic" w:cs="Traditional Arabic"/>
                <w:sz w:val="28"/>
                <w:szCs w:val="28"/>
                <w:rtl/>
                <w:lang w:bidi="ar-DZ"/>
              </w:rPr>
              <w:t>مر يوسف بن عبد الله بنعبدالب</w:t>
            </w:r>
            <w:r w:rsidR="00264A04">
              <w:rPr>
                <w:rFonts w:ascii="Traditional Arabic" w:hAnsi="Traditional Arabic" w:cs="Traditional Arabic" w:hint="cs"/>
                <w:sz w:val="28"/>
                <w:szCs w:val="28"/>
                <w:rtl/>
                <w:lang w:bidi="ar-DZ"/>
              </w:rPr>
              <w:t>ر (ت463ه/1070م</w:t>
            </w:r>
            <w:r w:rsidR="00264A04" w:rsidRPr="00E11B77">
              <w:rPr>
                <w:rFonts w:ascii="Traditional Arabic" w:hAnsi="Traditional Arabic" w:cs="Traditional Arabic"/>
                <w:sz w:val="28"/>
                <w:szCs w:val="28"/>
                <w:rtl/>
                <w:lang w:bidi="ar-DZ"/>
              </w:rPr>
              <w:t>)</w:t>
            </w:r>
          </w:p>
        </w:tc>
        <w:tc>
          <w:tcPr>
            <w:tcW w:w="2294" w:type="dxa"/>
            <w:gridSpan w:val="3"/>
          </w:tcPr>
          <w:p w:rsidR="002B0B3C" w:rsidRPr="00E11B77" w:rsidRDefault="002B0B3C" w:rsidP="002B16AE">
            <w:pPr>
              <w:bidi/>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اندلسي</w:t>
            </w:r>
          </w:p>
        </w:tc>
        <w:tc>
          <w:tcPr>
            <w:tcW w:w="2316" w:type="dxa"/>
            <w:gridSpan w:val="3"/>
          </w:tcPr>
          <w:p w:rsidR="002B0B3C" w:rsidRPr="008C07E3" w:rsidRDefault="002B0B3C" w:rsidP="002B16AE">
            <w:pPr>
              <w:bidi/>
              <w:rPr>
                <w:rFonts w:ascii="Traditional Arabic" w:hAnsi="Traditional Arabic" w:cs="Traditional Arabic"/>
                <w:sz w:val="28"/>
                <w:szCs w:val="28"/>
                <w:rtl/>
                <w:lang w:bidi="ar-DZ"/>
              </w:rPr>
            </w:pPr>
            <w:r w:rsidRPr="008C07E3">
              <w:rPr>
                <w:rFonts w:ascii="Traditional Arabic" w:hAnsi="Traditional Arabic" w:cs="Traditional Arabic"/>
                <w:sz w:val="28"/>
                <w:szCs w:val="28"/>
                <w:rtl/>
                <w:lang w:bidi="ar-DZ"/>
              </w:rPr>
              <w:t>ص 228 .</w:t>
            </w:r>
          </w:p>
        </w:tc>
      </w:tr>
      <w:tr w:rsidR="002B0B3C" w:rsidRPr="00E11B77" w:rsidTr="00D90982">
        <w:trPr>
          <w:gridAfter w:val="1"/>
          <w:wAfter w:w="6" w:type="dxa"/>
        </w:trPr>
        <w:tc>
          <w:tcPr>
            <w:tcW w:w="2246" w:type="dxa"/>
            <w:gridSpan w:val="2"/>
          </w:tcPr>
          <w:p w:rsidR="002B0B3C" w:rsidRPr="00E11B77" w:rsidRDefault="002B0B3C" w:rsidP="002124F3">
            <w:pPr>
              <w:pStyle w:val="Paragraphedeliste"/>
              <w:numPr>
                <w:ilvl w:val="0"/>
                <w:numId w:val="2"/>
              </w:numPr>
              <w:bidi/>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lastRenderedPageBreak/>
              <w:t xml:space="preserve">مسائل الايمان اللازمة </w:t>
            </w:r>
          </w:p>
        </w:tc>
        <w:tc>
          <w:tcPr>
            <w:tcW w:w="2362" w:type="dxa"/>
            <w:gridSpan w:val="7"/>
          </w:tcPr>
          <w:p w:rsidR="002B0B3C" w:rsidRPr="00E11B77" w:rsidRDefault="002B0B3C" w:rsidP="002B16AE">
            <w:pPr>
              <w:bidi/>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أبي بكر بن العربي</w:t>
            </w:r>
          </w:p>
          <w:p w:rsidR="002B0B3C" w:rsidRPr="00E11B77" w:rsidRDefault="00E4202F" w:rsidP="00E4202F">
            <w:pPr>
              <w:bidi/>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(ت543ه/1148م)</w:t>
            </w:r>
          </w:p>
        </w:tc>
        <w:tc>
          <w:tcPr>
            <w:tcW w:w="2294" w:type="dxa"/>
            <w:gridSpan w:val="3"/>
          </w:tcPr>
          <w:p w:rsidR="002B0B3C" w:rsidRPr="00E11B77" w:rsidRDefault="002B0B3C" w:rsidP="002B16AE">
            <w:pPr>
              <w:bidi/>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اندلسي </w:t>
            </w:r>
          </w:p>
        </w:tc>
        <w:tc>
          <w:tcPr>
            <w:tcW w:w="2316" w:type="dxa"/>
            <w:gridSpan w:val="3"/>
          </w:tcPr>
          <w:p w:rsidR="002B0B3C" w:rsidRPr="00E11B77" w:rsidRDefault="002B0B3C" w:rsidP="002B16AE">
            <w:pPr>
              <w:bidi/>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ص 69.</w:t>
            </w:r>
          </w:p>
        </w:tc>
      </w:tr>
      <w:tr w:rsidR="00D90982" w:rsidTr="00D90982">
        <w:trPr>
          <w:gridBefore w:val="1"/>
          <w:wBefore w:w="6" w:type="dxa"/>
        </w:trPr>
        <w:tc>
          <w:tcPr>
            <w:tcW w:w="2246" w:type="dxa"/>
            <w:gridSpan w:val="2"/>
          </w:tcPr>
          <w:p w:rsidR="00D90982" w:rsidRPr="00E11B77" w:rsidRDefault="00D90982" w:rsidP="006152E0">
            <w:pPr>
              <w:bidi/>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المبسوطة</w:t>
            </w:r>
          </w:p>
        </w:tc>
        <w:tc>
          <w:tcPr>
            <w:tcW w:w="2362" w:type="dxa"/>
            <w:gridSpan w:val="7"/>
          </w:tcPr>
          <w:p w:rsidR="00D90982" w:rsidRPr="00E11B77" w:rsidRDefault="00D90982" w:rsidP="00D42E5E">
            <w:pPr>
              <w:bidi/>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 xml:space="preserve">يحي بن اسحاق بن يحي الليثي </w:t>
            </w:r>
            <w:r w:rsidR="00D42E5E">
              <w:rPr>
                <w:rFonts w:ascii="Traditional Arabic" w:hAnsi="Traditional Arabic" w:cs="Traditional Arabic" w:hint="cs"/>
                <w:sz w:val="28"/>
                <w:szCs w:val="28"/>
                <w:rtl/>
                <w:lang w:bidi="ar-DZ"/>
              </w:rPr>
              <w:t>(ت261ه/874م)</w:t>
            </w:r>
          </w:p>
        </w:tc>
        <w:tc>
          <w:tcPr>
            <w:tcW w:w="2294" w:type="dxa"/>
            <w:gridSpan w:val="3"/>
          </w:tcPr>
          <w:p w:rsidR="00D90982" w:rsidRPr="00A24123" w:rsidRDefault="00D90982" w:rsidP="006152E0">
            <w:pPr>
              <w:bidi/>
              <w:spacing w:line="360" w:lineRule="auto"/>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اندلسي</w:t>
            </w:r>
          </w:p>
        </w:tc>
        <w:tc>
          <w:tcPr>
            <w:tcW w:w="2316" w:type="dxa"/>
            <w:gridSpan w:val="3"/>
          </w:tcPr>
          <w:p w:rsidR="00D90982" w:rsidRPr="00A24123" w:rsidRDefault="00D90982" w:rsidP="006152E0">
            <w:pPr>
              <w:bidi/>
              <w:spacing w:line="360" w:lineRule="auto"/>
              <w:rPr>
                <w:rFonts w:ascii="Traditional Arabic" w:hAnsi="Traditional Arabic" w:cs="Traditional Arabic"/>
                <w:sz w:val="28"/>
                <w:szCs w:val="28"/>
                <w:rtl/>
                <w:lang w:bidi="ar-DZ"/>
              </w:rPr>
            </w:pPr>
            <w:r w:rsidRPr="00A24123">
              <w:rPr>
                <w:rFonts w:ascii="Traditional Arabic" w:hAnsi="Traditional Arabic" w:cs="Traditional Arabic"/>
                <w:sz w:val="28"/>
                <w:szCs w:val="28"/>
                <w:rtl/>
                <w:lang w:bidi="ar-DZ"/>
              </w:rPr>
              <w:t>ص 54.</w:t>
            </w:r>
          </w:p>
        </w:tc>
      </w:tr>
    </w:tbl>
    <w:p w:rsidR="0084738F" w:rsidRDefault="003E3D74" w:rsidP="003F2636">
      <w:pPr>
        <w:bidi/>
        <w:rPr>
          <w:rFonts w:ascii="Traditional Arabic" w:hAnsi="Traditional Arabic" w:cs="Traditional Arabic"/>
          <w:sz w:val="36"/>
          <w:szCs w:val="36"/>
          <w:rtl/>
        </w:rPr>
      </w:pPr>
      <w:r>
        <w:rPr>
          <w:rFonts w:ascii="Traditional Arabic" w:hAnsi="Traditional Arabic" w:cs="Traditional Arabic" w:hint="cs"/>
          <w:sz w:val="36"/>
          <w:szCs w:val="36"/>
          <w:rtl/>
        </w:rPr>
        <w:t>قراءة في الجدول:</w:t>
      </w:r>
    </w:p>
    <w:p w:rsidR="003E3D74" w:rsidRDefault="003E3D74" w:rsidP="004130D0">
      <w:pPr>
        <w:bidi/>
        <w:rPr>
          <w:rFonts w:ascii="Traditional Arabic" w:hAnsi="Traditional Arabic" w:cs="Traditional Arabic"/>
          <w:sz w:val="36"/>
          <w:szCs w:val="36"/>
          <w:rtl/>
        </w:rPr>
      </w:pPr>
      <w:r>
        <w:rPr>
          <w:rFonts w:ascii="Traditional Arabic" w:hAnsi="Traditional Arabic" w:cs="Traditional Arabic" w:hint="cs"/>
          <w:sz w:val="36"/>
          <w:szCs w:val="36"/>
          <w:rtl/>
        </w:rPr>
        <w:t>مايلاحظ على المصنفات الفقهية الواردة في الجدول من خلال "الغنية" انها غزيرة مما يدل على عناية فقه</w:t>
      </w:r>
      <w:r w:rsidR="004130D0">
        <w:rPr>
          <w:rFonts w:ascii="Traditional Arabic" w:hAnsi="Traditional Arabic" w:cs="Traditional Arabic" w:hint="cs"/>
          <w:sz w:val="36"/>
          <w:szCs w:val="36"/>
          <w:rtl/>
        </w:rPr>
        <w:t>اء الاندلس بالفقه وعلومه، إ</w:t>
      </w:r>
      <w:r>
        <w:rPr>
          <w:rFonts w:ascii="Traditional Arabic" w:hAnsi="Traditional Arabic" w:cs="Traditional Arabic" w:hint="cs"/>
          <w:sz w:val="36"/>
          <w:szCs w:val="36"/>
          <w:rtl/>
        </w:rPr>
        <w:t>لا</w:t>
      </w:r>
      <w:r w:rsidR="004130D0">
        <w:rPr>
          <w:rFonts w:ascii="Traditional Arabic" w:hAnsi="Traditional Arabic" w:cs="Traditional Arabic" w:hint="cs"/>
          <w:sz w:val="36"/>
          <w:szCs w:val="36"/>
          <w:rtl/>
        </w:rPr>
        <w:t xml:space="preserve"> أن</w:t>
      </w:r>
      <w:r>
        <w:rPr>
          <w:rFonts w:ascii="Traditional Arabic" w:hAnsi="Traditional Arabic" w:cs="Traditional Arabic" w:hint="cs"/>
          <w:sz w:val="36"/>
          <w:szCs w:val="36"/>
          <w:rtl/>
        </w:rPr>
        <w:t xml:space="preserve">نا نلاحظ </w:t>
      </w:r>
      <w:r w:rsidR="004130D0">
        <w:rPr>
          <w:rFonts w:ascii="Traditional Arabic" w:hAnsi="Traditional Arabic" w:cs="Traditional Arabic" w:hint="cs"/>
          <w:sz w:val="36"/>
          <w:szCs w:val="36"/>
          <w:rtl/>
        </w:rPr>
        <w:t>أ</w:t>
      </w:r>
      <w:r>
        <w:rPr>
          <w:rFonts w:ascii="Traditional Arabic" w:hAnsi="Traditional Arabic" w:cs="Traditional Arabic" w:hint="cs"/>
          <w:sz w:val="36"/>
          <w:szCs w:val="36"/>
          <w:rtl/>
        </w:rPr>
        <w:t xml:space="preserve">ن </w:t>
      </w:r>
      <w:r w:rsidR="004130D0">
        <w:rPr>
          <w:rFonts w:ascii="Traditional Arabic" w:hAnsi="Traditional Arabic" w:cs="Traditional Arabic" w:hint="cs"/>
          <w:sz w:val="36"/>
          <w:szCs w:val="36"/>
          <w:rtl/>
        </w:rPr>
        <w:t>أ</w:t>
      </w:r>
      <w:r>
        <w:rPr>
          <w:rFonts w:ascii="Traditional Arabic" w:hAnsi="Traditional Arabic" w:cs="Traditional Arabic" w:hint="cs"/>
          <w:sz w:val="36"/>
          <w:szCs w:val="36"/>
          <w:rtl/>
        </w:rPr>
        <w:t xml:space="preserve">غلب ماصنف في الفقه في </w:t>
      </w:r>
      <w:r w:rsidR="00624FD7">
        <w:rPr>
          <w:rFonts w:ascii="Traditional Arabic" w:hAnsi="Traditional Arabic" w:cs="Traditional Arabic" w:hint="cs"/>
          <w:sz w:val="36"/>
          <w:szCs w:val="36"/>
          <w:rtl/>
        </w:rPr>
        <w:t>الأندلس</w:t>
      </w:r>
      <w:r>
        <w:rPr>
          <w:rFonts w:ascii="Traditional Arabic" w:hAnsi="Traditional Arabic" w:cs="Traditional Arabic" w:hint="cs"/>
          <w:sz w:val="36"/>
          <w:szCs w:val="36"/>
          <w:rtl/>
        </w:rPr>
        <w:t xml:space="preserve"> قد كان في الفقه المالكي خصوصا خلال القرنين </w:t>
      </w:r>
      <w:r w:rsidR="00624FD7">
        <w:rPr>
          <w:rFonts w:ascii="Traditional Arabic" w:hAnsi="Traditional Arabic" w:cs="Traditional Arabic" w:hint="cs"/>
          <w:sz w:val="36"/>
          <w:szCs w:val="36"/>
          <w:rtl/>
        </w:rPr>
        <w:t>الخامس</w:t>
      </w:r>
      <w:r>
        <w:rPr>
          <w:rFonts w:ascii="Traditional Arabic" w:hAnsi="Traditional Arabic" w:cs="Traditional Arabic" w:hint="cs"/>
          <w:sz w:val="36"/>
          <w:szCs w:val="36"/>
          <w:rtl/>
        </w:rPr>
        <w:t xml:space="preserve"> والنصف </w:t>
      </w:r>
      <w:r w:rsidR="00624FD7">
        <w:rPr>
          <w:rFonts w:ascii="Traditional Arabic" w:hAnsi="Traditional Arabic" w:cs="Traditional Arabic" w:hint="cs"/>
          <w:sz w:val="36"/>
          <w:szCs w:val="36"/>
          <w:rtl/>
        </w:rPr>
        <w:t>الأول</w:t>
      </w:r>
      <w:r>
        <w:rPr>
          <w:rFonts w:ascii="Traditional Arabic" w:hAnsi="Traditional Arabic" w:cs="Traditional Arabic" w:hint="cs"/>
          <w:sz w:val="36"/>
          <w:szCs w:val="36"/>
          <w:rtl/>
        </w:rPr>
        <w:t xml:space="preserve"> من القرن السادس الهج</w:t>
      </w:r>
      <w:r w:rsidR="00F82E8F">
        <w:rPr>
          <w:rFonts w:ascii="Traditional Arabic" w:hAnsi="Traditional Arabic" w:cs="Traditional Arabic" w:hint="cs"/>
          <w:sz w:val="36"/>
          <w:szCs w:val="36"/>
          <w:rtl/>
        </w:rPr>
        <w:t>ريين وهي الفترة المرابطية</w:t>
      </w:r>
      <w:r w:rsidR="00EC207C">
        <w:rPr>
          <w:rFonts w:ascii="Traditional Arabic" w:hAnsi="Traditional Arabic" w:cs="Traditional Arabic" w:hint="cs"/>
          <w:sz w:val="36"/>
          <w:szCs w:val="36"/>
          <w:rtl/>
        </w:rPr>
        <w:t xml:space="preserve">وما يؤكد ذلكاننا نجد  في مقدمة الكتب الفقهية التي عدها </w:t>
      </w:r>
      <w:r w:rsidR="00624FD7">
        <w:rPr>
          <w:rFonts w:ascii="Traditional Arabic" w:hAnsi="Traditional Arabic" w:cs="Traditional Arabic" w:hint="cs"/>
          <w:sz w:val="36"/>
          <w:szCs w:val="36"/>
          <w:rtl/>
        </w:rPr>
        <w:t>الأندلسيين</w:t>
      </w:r>
      <w:r w:rsidR="00EC207C">
        <w:rPr>
          <w:rFonts w:ascii="Traditional Arabic" w:hAnsi="Traditional Arabic" w:cs="Traditional Arabic" w:hint="cs"/>
          <w:sz w:val="36"/>
          <w:szCs w:val="36"/>
          <w:rtl/>
        </w:rPr>
        <w:t xml:space="preserve"> مرجعا لهم في الفقه المالكي كتاب </w:t>
      </w:r>
      <w:r w:rsidR="00624FD7">
        <w:rPr>
          <w:rFonts w:ascii="Traditional Arabic" w:hAnsi="Traditional Arabic" w:cs="Traditional Arabic" w:hint="cs"/>
          <w:sz w:val="36"/>
          <w:szCs w:val="36"/>
          <w:rtl/>
        </w:rPr>
        <w:t>الموطأللإمام</w:t>
      </w:r>
      <w:r w:rsidR="00EC207C">
        <w:rPr>
          <w:rFonts w:ascii="Traditional Arabic" w:hAnsi="Traditional Arabic" w:cs="Traditional Arabic" w:hint="cs"/>
          <w:sz w:val="36"/>
          <w:szCs w:val="36"/>
          <w:rtl/>
        </w:rPr>
        <w:t xml:space="preserve"> مالك</w:t>
      </w:r>
      <w:r w:rsidR="00624FD7">
        <w:rPr>
          <w:rFonts w:ascii="Traditional Arabic" w:hAnsi="Traditional Arabic" w:cs="Traditional Arabic" w:hint="cs"/>
          <w:sz w:val="36"/>
          <w:szCs w:val="36"/>
          <w:rtl/>
        </w:rPr>
        <w:t xml:space="preserve"> بن </w:t>
      </w:r>
      <w:r w:rsidR="004130D0">
        <w:rPr>
          <w:rFonts w:ascii="Traditional Arabic" w:hAnsi="Traditional Arabic" w:cs="Traditional Arabic" w:hint="cs"/>
          <w:sz w:val="36"/>
          <w:szCs w:val="36"/>
          <w:rtl/>
        </w:rPr>
        <w:t>أ</w:t>
      </w:r>
      <w:r w:rsidR="00624FD7">
        <w:rPr>
          <w:rFonts w:ascii="Traditional Arabic" w:hAnsi="Traditional Arabic" w:cs="Traditional Arabic" w:hint="cs"/>
          <w:sz w:val="36"/>
          <w:szCs w:val="36"/>
          <w:rtl/>
        </w:rPr>
        <w:t>نس</w:t>
      </w:r>
      <w:r w:rsidR="00624FD7" w:rsidRPr="004130D0">
        <w:rPr>
          <w:rFonts w:ascii="Traditional Arabic" w:hAnsi="Traditional Arabic" w:cs="Traditional Arabic"/>
          <w:sz w:val="36"/>
          <w:szCs w:val="36"/>
          <w:rtl/>
          <w:lang w:bidi="ar-DZ"/>
        </w:rPr>
        <w:t>(ت179ه</w:t>
      </w:r>
      <w:r w:rsidR="00624FD7" w:rsidRPr="004130D0">
        <w:rPr>
          <w:rFonts w:ascii="Traditional Arabic" w:hAnsi="Traditional Arabic" w:cs="Traditional Arabic" w:hint="cs"/>
          <w:sz w:val="36"/>
          <w:szCs w:val="36"/>
          <w:rtl/>
          <w:lang w:bidi="ar-DZ"/>
        </w:rPr>
        <w:t>/795م</w:t>
      </w:r>
      <w:r w:rsidR="00624FD7" w:rsidRPr="004130D0">
        <w:rPr>
          <w:rFonts w:ascii="Traditional Arabic" w:hAnsi="Traditional Arabic" w:cs="Traditional Arabic"/>
          <w:sz w:val="36"/>
          <w:szCs w:val="36"/>
          <w:rtl/>
          <w:lang w:bidi="ar-DZ"/>
        </w:rPr>
        <w:t xml:space="preserve"> )</w:t>
      </w:r>
      <w:r w:rsidR="004130D0">
        <w:rPr>
          <w:rFonts w:ascii="Traditional Arabic" w:hAnsi="Traditional Arabic" w:cs="Traditional Arabic" w:hint="cs"/>
          <w:sz w:val="36"/>
          <w:szCs w:val="36"/>
          <w:rtl/>
        </w:rPr>
        <w:t>.</w:t>
      </w:r>
    </w:p>
    <w:p w:rsidR="00F82E8F" w:rsidRDefault="00F82E8F" w:rsidP="004130D0">
      <w:pPr>
        <w:bidi/>
        <w:rPr>
          <w:rFonts w:ascii="Traditional Arabic" w:hAnsi="Traditional Arabic" w:cs="Traditional Arabic"/>
          <w:sz w:val="36"/>
          <w:szCs w:val="36"/>
          <w:rtl/>
        </w:rPr>
      </w:pPr>
      <w:r>
        <w:rPr>
          <w:rFonts w:ascii="Traditional Arabic" w:hAnsi="Traditional Arabic" w:cs="Traditional Arabic" w:hint="cs"/>
          <w:sz w:val="36"/>
          <w:szCs w:val="36"/>
          <w:rtl/>
        </w:rPr>
        <w:t xml:space="preserve">نلاحظ </w:t>
      </w:r>
      <w:r w:rsidR="004130D0">
        <w:rPr>
          <w:rFonts w:ascii="Traditional Arabic" w:hAnsi="Traditional Arabic" w:cs="Traditional Arabic" w:hint="cs"/>
          <w:sz w:val="36"/>
          <w:szCs w:val="36"/>
          <w:rtl/>
        </w:rPr>
        <w:t>أ</w:t>
      </w:r>
      <w:r w:rsidR="0001449C">
        <w:rPr>
          <w:rFonts w:ascii="Traditional Arabic" w:hAnsi="Traditional Arabic" w:cs="Traditional Arabic" w:hint="cs"/>
          <w:sz w:val="36"/>
          <w:szCs w:val="36"/>
          <w:rtl/>
        </w:rPr>
        <w:t xml:space="preserve">يضا </w:t>
      </w:r>
      <w:r>
        <w:rPr>
          <w:rFonts w:ascii="Traditional Arabic" w:hAnsi="Traditional Arabic" w:cs="Traditional Arabic" w:hint="cs"/>
          <w:sz w:val="36"/>
          <w:szCs w:val="36"/>
          <w:rtl/>
        </w:rPr>
        <w:t xml:space="preserve">ان كتب الفقه في </w:t>
      </w:r>
      <w:r w:rsidR="0001449C">
        <w:rPr>
          <w:rFonts w:ascii="Traditional Arabic" w:hAnsi="Traditional Arabic" w:cs="Traditional Arabic" w:hint="cs"/>
          <w:sz w:val="36"/>
          <w:szCs w:val="36"/>
          <w:rtl/>
        </w:rPr>
        <w:t>الأندلس</w:t>
      </w:r>
      <w:r>
        <w:rPr>
          <w:rFonts w:ascii="Traditional Arabic" w:hAnsi="Traditional Arabic" w:cs="Traditional Arabic" w:hint="cs"/>
          <w:sz w:val="36"/>
          <w:szCs w:val="36"/>
          <w:rtl/>
        </w:rPr>
        <w:t xml:space="preserve">  تنوعت بين كتب </w:t>
      </w:r>
      <w:r w:rsidR="0001449C">
        <w:rPr>
          <w:rFonts w:ascii="Traditional Arabic" w:hAnsi="Traditional Arabic" w:cs="Traditional Arabic" w:hint="cs"/>
          <w:sz w:val="36"/>
          <w:szCs w:val="36"/>
          <w:rtl/>
        </w:rPr>
        <w:t>أصول</w:t>
      </w:r>
      <w:r>
        <w:rPr>
          <w:rFonts w:ascii="Traditional Arabic" w:hAnsi="Traditional Arabic" w:cs="Traditional Arabic" w:hint="cs"/>
          <w:sz w:val="36"/>
          <w:szCs w:val="36"/>
          <w:rtl/>
        </w:rPr>
        <w:t xml:space="preserve"> الفقه وفروعه ومسائل الخلاف وشر</w:t>
      </w:r>
      <w:r w:rsidR="004130D0">
        <w:rPr>
          <w:rFonts w:ascii="Traditional Arabic" w:hAnsi="Traditional Arabic" w:cs="Traditional Arabic" w:hint="cs"/>
          <w:sz w:val="36"/>
          <w:szCs w:val="36"/>
          <w:rtl/>
        </w:rPr>
        <w:t>وح ومختصرات لكتب المذهب المالكي.</w:t>
      </w:r>
    </w:p>
    <w:p w:rsidR="00F82E8F" w:rsidRDefault="00F82E8F" w:rsidP="00643BC6">
      <w:pPr>
        <w:bidi/>
        <w:rPr>
          <w:rFonts w:ascii="Traditional Arabic" w:hAnsi="Traditional Arabic" w:cs="Traditional Arabic"/>
          <w:sz w:val="36"/>
          <w:szCs w:val="36"/>
          <w:rtl/>
        </w:rPr>
      </w:pPr>
      <w:r>
        <w:rPr>
          <w:rFonts w:ascii="Traditional Arabic" w:hAnsi="Traditional Arabic" w:cs="Traditional Arabic" w:hint="cs"/>
          <w:sz w:val="36"/>
          <w:szCs w:val="36"/>
          <w:rtl/>
        </w:rPr>
        <w:t xml:space="preserve">غير </w:t>
      </w:r>
      <w:r w:rsidR="004130D0">
        <w:rPr>
          <w:rFonts w:ascii="Traditional Arabic" w:hAnsi="Traditional Arabic" w:cs="Traditional Arabic" w:hint="cs"/>
          <w:sz w:val="36"/>
          <w:szCs w:val="36"/>
          <w:rtl/>
        </w:rPr>
        <w:t>أ</w:t>
      </w:r>
      <w:r>
        <w:rPr>
          <w:rFonts w:ascii="Traditional Arabic" w:hAnsi="Traditional Arabic" w:cs="Traditional Arabic" w:hint="cs"/>
          <w:sz w:val="36"/>
          <w:szCs w:val="36"/>
          <w:rtl/>
        </w:rPr>
        <w:t xml:space="preserve">ننا نلاحظ غياب المصنفات الفقهية للمذاهب </w:t>
      </w:r>
      <w:r w:rsidR="0001449C">
        <w:rPr>
          <w:rFonts w:ascii="Traditional Arabic" w:hAnsi="Traditional Arabic" w:cs="Traditional Arabic" w:hint="cs"/>
          <w:sz w:val="36"/>
          <w:szCs w:val="36"/>
          <w:rtl/>
        </w:rPr>
        <w:t>الأخرى</w:t>
      </w:r>
      <w:r>
        <w:rPr>
          <w:rFonts w:ascii="Traditional Arabic" w:hAnsi="Traditional Arabic" w:cs="Traditional Arabic" w:hint="cs"/>
          <w:sz w:val="36"/>
          <w:szCs w:val="36"/>
          <w:rtl/>
        </w:rPr>
        <w:t xml:space="preserve"> وهذا راجع </w:t>
      </w:r>
      <w:r w:rsidR="0001449C">
        <w:rPr>
          <w:rFonts w:ascii="Traditional Arabic" w:hAnsi="Traditional Arabic" w:cs="Traditional Arabic" w:hint="cs"/>
          <w:sz w:val="36"/>
          <w:szCs w:val="36"/>
          <w:rtl/>
        </w:rPr>
        <w:t>إلىإن</w:t>
      </w:r>
      <w:r>
        <w:rPr>
          <w:rFonts w:ascii="Traditional Arabic" w:hAnsi="Traditional Arabic" w:cs="Traditional Arabic" w:hint="cs"/>
          <w:sz w:val="36"/>
          <w:szCs w:val="36"/>
          <w:rtl/>
        </w:rPr>
        <w:t xml:space="preserve"> المذهب الرسمي للمرابطين كان الم</w:t>
      </w:r>
      <w:r w:rsidR="004130D0">
        <w:rPr>
          <w:rFonts w:ascii="Traditional Arabic" w:hAnsi="Traditional Arabic" w:cs="Traditional Arabic" w:hint="cs"/>
          <w:sz w:val="36"/>
          <w:szCs w:val="36"/>
          <w:rtl/>
        </w:rPr>
        <w:t>ذهب المالكي وافل نجم المذاهب الأ</w:t>
      </w:r>
      <w:r>
        <w:rPr>
          <w:rFonts w:ascii="Traditional Arabic" w:hAnsi="Traditional Arabic" w:cs="Traditional Arabic" w:hint="cs"/>
          <w:sz w:val="36"/>
          <w:szCs w:val="36"/>
          <w:rtl/>
        </w:rPr>
        <w:t>خرى</w:t>
      </w:r>
      <w:r w:rsidR="0001449C">
        <w:rPr>
          <w:rFonts w:ascii="Traditional Arabic" w:hAnsi="Traditional Arabic" w:cs="Traditional Arabic" w:hint="cs"/>
          <w:sz w:val="36"/>
          <w:szCs w:val="36"/>
          <w:rtl/>
        </w:rPr>
        <w:t xml:space="preserve"> على الأقل في الفترة المرابطية</w:t>
      </w:r>
      <w:r>
        <w:rPr>
          <w:rFonts w:ascii="Traditional Arabic" w:hAnsi="Traditional Arabic" w:cs="Traditional Arabic" w:hint="cs"/>
          <w:sz w:val="36"/>
          <w:szCs w:val="36"/>
          <w:rtl/>
        </w:rPr>
        <w:t xml:space="preserve"> و</w:t>
      </w:r>
      <w:r w:rsidR="00643BC6">
        <w:rPr>
          <w:rFonts w:ascii="Traditional Arabic" w:hAnsi="Traditional Arabic" w:cs="Traditional Arabic" w:hint="cs"/>
          <w:sz w:val="36"/>
          <w:szCs w:val="36"/>
          <w:rtl/>
        </w:rPr>
        <w:t>أ</w:t>
      </w:r>
      <w:r>
        <w:rPr>
          <w:rFonts w:ascii="Traditional Arabic" w:hAnsi="Traditional Arabic" w:cs="Traditional Arabic" w:hint="cs"/>
          <w:sz w:val="36"/>
          <w:szCs w:val="36"/>
          <w:rtl/>
        </w:rPr>
        <w:t xml:space="preserve">ن كتبها لم تحضى باهتمام كبير </w:t>
      </w:r>
      <w:r w:rsidR="0001449C">
        <w:rPr>
          <w:rFonts w:ascii="Traditional Arabic" w:hAnsi="Traditional Arabic" w:cs="Traditional Arabic" w:hint="cs"/>
          <w:sz w:val="36"/>
          <w:szCs w:val="36"/>
          <w:rtl/>
        </w:rPr>
        <w:t>لأنها</w:t>
      </w:r>
      <w:r>
        <w:rPr>
          <w:rFonts w:ascii="Traditional Arabic" w:hAnsi="Traditional Arabic" w:cs="Traditional Arabic" w:hint="cs"/>
          <w:sz w:val="36"/>
          <w:szCs w:val="36"/>
          <w:rtl/>
        </w:rPr>
        <w:t xml:space="preserve"> لم تكن معتمدة لدى السلطة </w:t>
      </w:r>
      <w:r w:rsidR="0001449C">
        <w:rPr>
          <w:rFonts w:ascii="Traditional Arabic" w:hAnsi="Traditional Arabic" w:cs="Traditional Arabic" w:hint="cs"/>
          <w:sz w:val="36"/>
          <w:szCs w:val="36"/>
          <w:rtl/>
        </w:rPr>
        <w:t>.</w:t>
      </w:r>
    </w:p>
    <w:p w:rsidR="00F82E8F" w:rsidRPr="004130D0" w:rsidRDefault="00F82E8F" w:rsidP="002124F3">
      <w:pPr>
        <w:pStyle w:val="Paragraphedeliste"/>
        <w:numPr>
          <w:ilvl w:val="0"/>
          <w:numId w:val="2"/>
        </w:numPr>
        <w:bidi/>
        <w:rPr>
          <w:rFonts w:ascii="Traditional Arabic" w:hAnsi="Traditional Arabic" w:cs="Traditional Arabic"/>
          <w:sz w:val="36"/>
          <w:szCs w:val="36"/>
          <w:rtl/>
          <w:lang w:bidi="ar-DZ"/>
        </w:rPr>
      </w:pPr>
      <w:r w:rsidRPr="004130D0">
        <w:rPr>
          <w:rFonts w:ascii="Traditional Arabic" w:hAnsi="Traditional Arabic" w:cs="Traditional Arabic" w:hint="cs"/>
          <w:sz w:val="36"/>
          <w:szCs w:val="36"/>
          <w:rtl/>
        </w:rPr>
        <w:t xml:space="preserve">مايلاحظ </w:t>
      </w:r>
      <w:r w:rsidR="0001449C" w:rsidRPr="004130D0">
        <w:rPr>
          <w:rFonts w:ascii="Traditional Arabic" w:hAnsi="Traditional Arabic" w:cs="Traditional Arabic" w:hint="cs"/>
          <w:sz w:val="36"/>
          <w:szCs w:val="36"/>
          <w:rtl/>
        </w:rPr>
        <w:t>أيضا</w:t>
      </w:r>
      <w:r w:rsidRPr="004130D0">
        <w:rPr>
          <w:rFonts w:ascii="Traditional Arabic" w:hAnsi="Traditional Arabic" w:cs="Traditional Arabic" w:hint="cs"/>
          <w:sz w:val="36"/>
          <w:szCs w:val="36"/>
          <w:rtl/>
        </w:rPr>
        <w:t xml:space="preserve"> بروز طبقة من الفقهاء نافسوا المشارقة في </w:t>
      </w:r>
      <w:r w:rsidR="0001449C" w:rsidRPr="004130D0">
        <w:rPr>
          <w:rFonts w:ascii="Traditional Arabic" w:hAnsi="Traditional Arabic" w:cs="Traditional Arabic" w:hint="cs"/>
          <w:sz w:val="36"/>
          <w:szCs w:val="36"/>
          <w:rtl/>
        </w:rPr>
        <w:t>التأليف</w:t>
      </w:r>
      <w:r w:rsidRPr="004130D0">
        <w:rPr>
          <w:rFonts w:ascii="Traditional Arabic" w:hAnsi="Traditional Arabic" w:cs="Traditional Arabic" w:hint="cs"/>
          <w:sz w:val="36"/>
          <w:szCs w:val="36"/>
          <w:rtl/>
        </w:rPr>
        <w:t xml:space="preserve"> في الفقه بل ردوا عليهم في كثير من المسائل الفقهية، ونلاحظ </w:t>
      </w:r>
      <w:r w:rsidR="0001449C" w:rsidRPr="004130D0">
        <w:rPr>
          <w:rFonts w:ascii="Traditional Arabic" w:hAnsi="Traditional Arabic" w:cs="Traditional Arabic" w:hint="cs"/>
          <w:sz w:val="36"/>
          <w:szCs w:val="36"/>
          <w:rtl/>
        </w:rPr>
        <w:t>أيضاإن</w:t>
      </w:r>
      <w:r w:rsidRPr="004130D0">
        <w:rPr>
          <w:rFonts w:ascii="Traditional Arabic" w:hAnsi="Traditional Arabic" w:cs="Traditional Arabic" w:hint="cs"/>
          <w:sz w:val="36"/>
          <w:szCs w:val="36"/>
          <w:rtl/>
        </w:rPr>
        <w:t xml:space="preserve"> كلا من </w:t>
      </w:r>
      <w:r w:rsidR="00F74AC1" w:rsidRPr="004130D0">
        <w:rPr>
          <w:rFonts w:ascii="Traditional Arabic" w:hAnsi="Traditional Arabic" w:cs="Traditional Arabic"/>
          <w:sz w:val="36"/>
          <w:szCs w:val="36"/>
          <w:rtl/>
          <w:lang w:bidi="ar-DZ"/>
        </w:rPr>
        <w:t>أبي الوليد الباجي (</w:t>
      </w:r>
      <w:r w:rsidR="00F74AC1" w:rsidRPr="004130D0">
        <w:rPr>
          <w:rFonts w:ascii="Traditional Arabic" w:hAnsi="Traditional Arabic" w:cs="Traditional Arabic" w:hint="cs"/>
          <w:sz w:val="36"/>
          <w:szCs w:val="36"/>
          <w:rtl/>
          <w:lang w:bidi="ar-DZ"/>
        </w:rPr>
        <w:t>ت474ه/1184م)، و</w:t>
      </w:r>
      <w:r w:rsidR="00F74AC1" w:rsidRPr="004130D0">
        <w:rPr>
          <w:rFonts w:ascii="Traditional Arabic" w:hAnsi="Traditional Arabic" w:cs="Traditional Arabic"/>
          <w:sz w:val="36"/>
          <w:szCs w:val="36"/>
          <w:rtl/>
          <w:lang w:bidi="ar-DZ"/>
        </w:rPr>
        <w:t xml:space="preserve"> ابن عبد البر</w:t>
      </w:r>
      <w:r w:rsidR="00F74AC1" w:rsidRPr="004130D0">
        <w:rPr>
          <w:rFonts w:ascii="Traditional Arabic" w:hAnsi="Traditional Arabic" w:cs="Traditional Arabic" w:hint="cs"/>
          <w:sz w:val="36"/>
          <w:szCs w:val="36"/>
          <w:rtl/>
          <w:lang w:bidi="ar-DZ"/>
        </w:rPr>
        <w:t>(ت463ه/1070م</w:t>
      </w:r>
      <w:r w:rsidR="00F74AC1" w:rsidRPr="004130D0">
        <w:rPr>
          <w:rFonts w:ascii="Traditional Arabic" w:hAnsi="Traditional Arabic" w:cs="Traditional Arabic"/>
          <w:sz w:val="36"/>
          <w:szCs w:val="36"/>
          <w:rtl/>
          <w:lang w:bidi="ar-DZ"/>
        </w:rPr>
        <w:t>)</w:t>
      </w:r>
      <w:r w:rsidR="00F74AC1" w:rsidRPr="004130D0">
        <w:rPr>
          <w:rFonts w:ascii="Traditional Arabic" w:hAnsi="Traditional Arabic" w:cs="Traditional Arabic" w:hint="cs"/>
          <w:sz w:val="36"/>
          <w:szCs w:val="36"/>
          <w:rtl/>
          <w:lang w:bidi="ar-DZ"/>
        </w:rPr>
        <w:t xml:space="preserve">، </w:t>
      </w:r>
      <w:r w:rsidR="00F74AC1" w:rsidRPr="004130D0">
        <w:rPr>
          <w:rFonts w:ascii="Traditional Arabic" w:hAnsi="Traditional Arabic" w:cs="Traditional Arabic"/>
          <w:sz w:val="36"/>
          <w:szCs w:val="36"/>
          <w:rtl/>
          <w:lang w:bidi="ar-DZ"/>
        </w:rPr>
        <w:t xml:space="preserve">أبو الوليد محمد بن رشد(ت: </w:t>
      </w:r>
      <w:r w:rsidR="00F74AC1" w:rsidRPr="004130D0">
        <w:rPr>
          <w:rFonts w:ascii="Traditional Arabic" w:hAnsi="Traditional Arabic" w:cs="Traditional Arabic" w:hint="cs"/>
          <w:sz w:val="36"/>
          <w:szCs w:val="36"/>
          <w:rtl/>
          <w:lang w:bidi="ar-DZ"/>
        </w:rPr>
        <w:t>520ه/1126م</w:t>
      </w:r>
      <w:r w:rsidR="00F74AC1" w:rsidRPr="004130D0">
        <w:rPr>
          <w:rFonts w:ascii="Traditional Arabic" w:hAnsi="Traditional Arabic" w:cs="Traditional Arabic"/>
          <w:sz w:val="36"/>
          <w:szCs w:val="36"/>
          <w:rtl/>
          <w:lang w:bidi="ar-DZ"/>
        </w:rPr>
        <w:t xml:space="preserve"> )</w:t>
      </w:r>
      <w:r w:rsidR="00F74AC1" w:rsidRPr="004130D0">
        <w:rPr>
          <w:rFonts w:ascii="Traditional Arabic" w:hAnsi="Traditional Arabic" w:cs="Traditional Arabic" w:hint="cs"/>
          <w:sz w:val="36"/>
          <w:szCs w:val="36"/>
          <w:rtl/>
          <w:lang w:bidi="ar-DZ"/>
        </w:rPr>
        <w:t xml:space="preserve">، قد كثرت </w:t>
      </w:r>
      <w:r w:rsidR="00EC207C" w:rsidRPr="004130D0">
        <w:rPr>
          <w:rFonts w:ascii="Traditional Arabic" w:hAnsi="Traditional Arabic" w:cs="Traditional Arabic" w:hint="cs"/>
          <w:sz w:val="36"/>
          <w:szCs w:val="36"/>
          <w:rtl/>
          <w:lang w:bidi="ar-DZ"/>
        </w:rPr>
        <w:t>تواليفهم</w:t>
      </w:r>
      <w:r w:rsidR="00F74AC1" w:rsidRPr="004130D0">
        <w:rPr>
          <w:rFonts w:ascii="Traditional Arabic" w:hAnsi="Traditional Arabic" w:cs="Traditional Arabic" w:hint="cs"/>
          <w:sz w:val="36"/>
          <w:szCs w:val="36"/>
          <w:rtl/>
          <w:lang w:bidi="ar-DZ"/>
        </w:rPr>
        <w:t xml:space="preserve"> في</w:t>
      </w:r>
      <w:r w:rsidR="00EC207C" w:rsidRPr="004130D0">
        <w:rPr>
          <w:rFonts w:ascii="Traditional Arabic" w:hAnsi="Traditional Arabic" w:cs="Traditional Arabic" w:hint="cs"/>
          <w:sz w:val="36"/>
          <w:szCs w:val="36"/>
          <w:rtl/>
          <w:lang w:bidi="ar-DZ"/>
        </w:rPr>
        <w:t xml:space="preserve"> ميدان</w:t>
      </w:r>
      <w:r w:rsidR="00F74AC1" w:rsidRPr="004130D0">
        <w:rPr>
          <w:rFonts w:ascii="Traditional Arabic" w:hAnsi="Traditional Arabic" w:cs="Traditional Arabic" w:hint="cs"/>
          <w:sz w:val="36"/>
          <w:szCs w:val="36"/>
          <w:rtl/>
          <w:lang w:bidi="ar-DZ"/>
        </w:rPr>
        <w:t xml:space="preserve"> الفقه </w:t>
      </w:r>
      <w:r w:rsidR="00EC207C" w:rsidRPr="004130D0">
        <w:rPr>
          <w:rFonts w:ascii="Traditional Arabic" w:hAnsi="Traditional Arabic" w:cs="Traditional Arabic" w:hint="cs"/>
          <w:sz w:val="36"/>
          <w:szCs w:val="36"/>
          <w:rtl/>
          <w:lang w:bidi="ar-DZ"/>
        </w:rPr>
        <w:t>واثروا  بذ</w:t>
      </w:r>
      <w:r w:rsidR="00643BC6">
        <w:rPr>
          <w:rFonts w:ascii="Traditional Arabic" w:hAnsi="Traditional Arabic" w:cs="Traditional Arabic" w:hint="cs"/>
          <w:sz w:val="36"/>
          <w:szCs w:val="36"/>
          <w:rtl/>
          <w:lang w:bidi="ar-DZ"/>
        </w:rPr>
        <w:t>لك الحياة الدينية في الاندلس</w:t>
      </w:r>
      <w:r w:rsidR="00EC207C" w:rsidRPr="004130D0">
        <w:rPr>
          <w:rFonts w:ascii="Traditional Arabic" w:hAnsi="Traditional Arabic" w:cs="Traditional Arabic" w:hint="cs"/>
          <w:sz w:val="36"/>
          <w:szCs w:val="36"/>
          <w:rtl/>
          <w:lang w:bidi="ar-DZ"/>
        </w:rPr>
        <w:t>.</w:t>
      </w:r>
    </w:p>
    <w:p w:rsidR="00C60E23" w:rsidRPr="003F05B5" w:rsidRDefault="00C60E23" w:rsidP="00DD7B5F">
      <w:pPr>
        <w:bidi/>
        <w:rPr>
          <w:rFonts w:ascii="Traditional Arabic" w:hAnsi="Traditional Arabic" w:cs="Traditional Arabic"/>
          <w:bCs/>
          <w:sz w:val="36"/>
          <w:szCs w:val="36"/>
          <w:rtl/>
        </w:rPr>
      </w:pPr>
      <w:r w:rsidRPr="003F05B5">
        <w:rPr>
          <w:rFonts w:ascii="Traditional Arabic" w:hAnsi="Traditional Arabic" w:cs="Traditional Arabic" w:hint="cs"/>
          <w:bCs/>
          <w:sz w:val="36"/>
          <w:szCs w:val="36"/>
          <w:rtl/>
        </w:rPr>
        <w:t>3- مكانتها</w:t>
      </w:r>
      <w:r w:rsidR="00DD7B5F">
        <w:rPr>
          <w:rFonts w:ascii="Traditional Arabic" w:hAnsi="Traditional Arabic" w:cs="Traditional Arabic" w:hint="cs"/>
          <w:bCs/>
          <w:sz w:val="36"/>
          <w:szCs w:val="36"/>
          <w:rtl/>
        </w:rPr>
        <w:t xml:space="preserve"> في تاريخ الغرب الإسلامي</w:t>
      </w:r>
      <w:r w:rsidRPr="003F05B5">
        <w:rPr>
          <w:rFonts w:ascii="Traditional Arabic" w:hAnsi="Traditional Arabic" w:cs="Traditional Arabic" w:hint="cs"/>
          <w:bCs/>
          <w:sz w:val="36"/>
          <w:szCs w:val="36"/>
          <w:rtl/>
        </w:rPr>
        <w:t>:</w:t>
      </w:r>
    </w:p>
    <w:p w:rsidR="00C60E23" w:rsidRPr="006F6019" w:rsidRDefault="00C60E23">
      <w:pPr>
        <w:bidi/>
        <w:rPr>
          <w:rFonts w:ascii="Traditional Arabic" w:hAnsi="Traditional Arabic" w:cs="Traditional Arabic"/>
          <w:sz w:val="36"/>
          <w:szCs w:val="36"/>
          <w:rtl/>
        </w:rPr>
      </w:pPr>
      <w:r w:rsidRPr="006F6019">
        <w:rPr>
          <w:rFonts w:ascii="Traditional Arabic" w:hAnsi="Traditional Arabic" w:cs="Traditional Arabic"/>
          <w:sz w:val="36"/>
          <w:szCs w:val="36"/>
          <w:rtl/>
        </w:rPr>
        <w:lastRenderedPageBreak/>
        <w:t xml:space="preserve">شهد القرن الخامس الهجري حركة علمية واسعة في بلاد الأندلس خصوصا في الجانب الديني بسبب تولي المرابطين زمام الأمور في بلاد الأندلس وتشجيع الأمراء المرابطين </w:t>
      </w:r>
      <w:r w:rsidR="003F05B5" w:rsidRPr="006F6019">
        <w:rPr>
          <w:rFonts w:ascii="Traditional Arabic" w:hAnsi="Traditional Arabic" w:cs="Traditional Arabic" w:hint="cs"/>
          <w:sz w:val="36"/>
          <w:szCs w:val="36"/>
          <w:rtl/>
        </w:rPr>
        <w:t>للعلماء</w:t>
      </w:r>
      <w:r w:rsidRPr="006F6019">
        <w:rPr>
          <w:rFonts w:ascii="Traditional Arabic" w:hAnsi="Traditional Arabic" w:cs="Traditional Arabic"/>
          <w:sz w:val="36"/>
          <w:szCs w:val="36"/>
          <w:rtl/>
        </w:rPr>
        <w:t xml:space="preserve"> وتقريبهم وخاصة علماء المالكية،  المرتبطين بمذهب مالك بن أ</w:t>
      </w:r>
      <w:r>
        <w:rPr>
          <w:rFonts w:ascii="Traditional Arabic" w:hAnsi="Traditional Arabic" w:cs="Traditional Arabic"/>
          <w:sz w:val="36"/>
          <w:szCs w:val="36"/>
          <w:rtl/>
        </w:rPr>
        <w:t>نس وهو المذهب الرسمي للدولة نتي</w:t>
      </w:r>
      <w:r>
        <w:rPr>
          <w:rFonts w:ascii="Traditional Arabic" w:hAnsi="Traditional Arabic" w:cs="Traditional Arabic" w:hint="cs"/>
          <w:sz w:val="36"/>
          <w:szCs w:val="36"/>
          <w:rtl/>
        </w:rPr>
        <w:t>ج</w:t>
      </w:r>
      <w:r w:rsidRPr="006F6019">
        <w:rPr>
          <w:rFonts w:ascii="Traditional Arabic" w:hAnsi="Traditional Arabic" w:cs="Traditional Arabic"/>
          <w:sz w:val="36"/>
          <w:szCs w:val="36"/>
          <w:rtl/>
        </w:rPr>
        <w:t xml:space="preserve">ة لذلك نشطت الدراسات الدينية وخصوصا في علم الفقه الذي حظي </w:t>
      </w:r>
      <w:r w:rsidR="003F05B5" w:rsidRPr="006F6019">
        <w:rPr>
          <w:rFonts w:ascii="Traditional Arabic" w:hAnsi="Traditional Arabic" w:cs="Traditional Arabic" w:hint="cs"/>
          <w:sz w:val="36"/>
          <w:szCs w:val="36"/>
          <w:rtl/>
        </w:rPr>
        <w:t>باهتمام</w:t>
      </w:r>
      <w:r w:rsidRPr="006F6019">
        <w:rPr>
          <w:rFonts w:ascii="Traditional Arabic" w:hAnsi="Traditional Arabic" w:cs="Traditional Arabic"/>
          <w:sz w:val="36"/>
          <w:szCs w:val="36"/>
          <w:rtl/>
        </w:rPr>
        <w:t xml:space="preserve"> كبير في كنف الدولة المرابطية.  </w:t>
      </w:r>
    </w:p>
    <w:p w:rsidR="00C60E23" w:rsidRPr="006F6019" w:rsidRDefault="00C60E23">
      <w:pPr>
        <w:bidi/>
        <w:rPr>
          <w:rFonts w:ascii="Traditional Arabic" w:hAnsi="Traditional Arabic" w:cs="Traditional Arabic"/>
          <w:sz w:val="36"/>
          <w:szCs w:val="36"/>
          <w:rtl/>
        </w:rPr>
      </w:pPr>
      <w:r w:rsidRPr="006F6019">
        <w:rPr>
          <w:rFonts w:ascii="Traditional Arabic" w:hAnsi="Traditional Arabic" w:cs="Traditional Arabic"/>
          <w:sz w:val="36"/>
          <w:szCs w:val="36"/>
          <w:rtl/>
        </w:rPr>
        <w:t xml:space="preserve">تحتل المصنفات الفقهية الأندلسية الرتبة الثانية بعد المصنفات المشرقية التي تنوعت مصادرها بين المذهب المالكي والشافعي وغيرهما، لكن فالمقابل نجد أن المصنفات الفقهية الأندلسية على مذهب الإمام مالك تحتل الريادة. فعند قراءتنا لبرنامج القاضي عياض نجد أن علماء الأندلس قد أولوا عناية خاصة لكتب المذهب المالكي في مقدمتهم، كتاب الموطأ للإمام مالك بن أنس أين نجد أنهم تفوقوا على نظرائهم من المشارقة في تصنيف الكتب الشارحة له، وكتب المختصرات الفقهية الخاصة بالمدونة والموطأ. </w:t>
      </w:r>
    </w:p>
    <w:p w:rsidR="00C60E23" w:rsidRDefault="00C60E23" w:rsidP="000231E0">
      <w:pPr>
        <w:bidi/>
        <w:rPr>
          <w:rFonts w:ascii="Traditional Arabic" w:hAnsi="Traditional Arabic" w:cs="Traditional Arabic"/>
          <w:sz w:val="36"/>
          <w:szCs w:val="36"/>
          <w:rtl/>
        </w:rPr>
      </w:pPr>
      <w:r w:rsidRPr="006F6019">
        <w:rPr>
          <w:rFonts w:ascii="Traditional Arabic" w:hAnsi="Traditional Arabic" w:cs="Traditional Arabic"/>
          <w:sz w:val="36"/>
          <w:szCs w:val="36"/>
          <w:rtl/>
        </w:rPr>
        <w:t>وفي مايلي نسبة المصنفات الفقهية الأندلسية المالكية مقارنة</w:t>
      </w:r>
      <w:r>
        <w:rPr>
          <w:rFonts w:ascii="Traditional Arabic" w:hAnsi="Traditional Arabic" w:cs="Traditional Arabic"/>
          <w:sz w:val="36"/>
          <w:szCs w:val="36"/>
          <w:rtl/>
        </w:rPr>
        <w:t xml:space="preserve"> مع نظيرتها المشرقية والمغربية </w:t>
      </w:r>
      <w:r>
        <w:rPr>
          <w:rFonts w:ascii="Traditional Arabic" w:hAnsi="Traditional Arabic" w:cs="Traditional Arabic" w:hint="cs"/>
          <w:sz w:val="36"/>
          <w:szCs w:val="36"/>
          <w:rtl/>
        </w:rPr>
        <w:t>:</w:t>
      </w:r>
    </w:p>
    <w:p w:rsidR="00E3517F" w:rsidRPr="006F6019" w:rsidRDefault="00E3517F" w:rsidP="00E3517F">
      <w:pPr>
        <w:bidi/>
        <w:rPr>
          <w:rFonts w:ascii="Traditional Arabic" w:hAnsi="Traditional Arabic" w:cs="Traditional Arabic"/>
          <w:sz w:val="36"/>
          <w:szCs w:val="36"/>
          <w:rtl/>
        </w:rPr>
      </w:pPr>
      <w:r w:rsidRPr="00E3517F">
        <w:rPr>
          <w:rFonts w:ascii="Traditional Arabic" w:hAnsi="Traditional Arabic" w:cs="Traditional Arabic"/>
          <w:noProof/>
          <w:sz w:val="36"/>
          <w:szCs w:val="36"/>
          <w:rtl/>
          <w:lang w:eastAsia="fr-FR"/>
        </w:rPr>
        <w:drawing>
          <wp:inline distT="0" distB="0" distL="0" distR="0">
            <wp:extent cx="3829050" cy="2019300"/>
            <wp:effectExtent l="19050" t="0" r="19050" b="0"/>
            <wp:docPr id="7" name="Graphique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C60E23" w:rsidRPr="006F6019" w:rsidRDefault="00C60E23">
      <w:pPr>
        <w:bidi/>
        <w:rPr>
          <w:rFonts w:ascii="Traditional Arabic" w:hAnsi="Traditional Arabic" w:cs="Traditional Arabic"/>
          <w:sz w:val="36"/>
          <w:szCs w:val="36"/>
          <w:rtl/>
        </w:rPr>
      </w:pPr>
    </w:p>
    <w:p w:rsidR="00C60E23" w:rsidRPr="006F6019" w:rsidRDefault="00C60E23" w:rsidP="004130D0">
      <w:pPr>
        <w:bidi/>
        <w:ind w:firstLine="283"/>
        <w:rPr>
          <w:rFonts w:ascii="Traditional Arabic" w:hAnsi="Traditional Arabic" w:cs="Traditional Arabic"/>
          <w:sz w:val="36"/>
          <w:szCs w:val="36"/>
          <w:rtl/>
        </w:rPr>
      </w:pPr>
      <w:r w:rsidRPr="006F6019">
        <w:rPr>
          <w:rFonts w:ascii="Traditional Arabic" w:hAnsi="Traditional Arabic" w:cs="Traditional Arabic"/>
          <w:sz w:val="36"/>
          <w:szCs w:val="36"/>
          <w:rtl/>
        </w:rPr>
        <w:t xml:space="preserve">إن المتتبع لحركة التصنيف في الفقه في الأندلس خلال القرن الخامس هجري يلاحظ أن مذهب الإمام مالك وفقهه قد حظي بعناية خاصة سواء من السلطة المرابطية أو العلماء الذين بذلواجهود </w:t>
      </w:r>
      <w:r w:rsidRPr="006F6019">
        <w:rPr>
          <w:rFonts w:ascii="Traditional Arabic" w:hAnsi="Traditional Arabic" w:cs="Traditional Arabic"/>
          <w:sz w:val="36"/>
          <w:szCs w:val="36"/>
          <w:rtl/>
        </w:rPr>
        <w:lastRenderedPageBreak/>
        <w:t xml:space="preserve">كبيرة في </w:t>
      </w:r>
      <w:r w:rsidR="003F05B5" w:rsidRPr="006F6019">
        <w:rPr>
          <w:rFonts w:ascii="Traditional Arabic" w:hAnsi="Traditional Arabic" w:cs="Traditional Arabic" w:hint="cs"/>
          <w:sz w:val="36"/>
          <w:szCs w:val="36"/>
          <w:rtl/>
        </w:rPr>
        <w:t>الاشتغال</w:t>
      </w:r>
      <w:r w:rsidRPr="006F6019">
        <w:rPr>
          <w:rFonts w:ascii="Traditional Arabic" w:hAnsi="Traditional Arabic" w:cs="Traditional Arabic"/>
          <w:sz w:val="36"/>
          <w:szCs w:val="36"/>
          <w:rtl/>
        </w:rPr>
        <w:t xml:space="preserve"> على كتب الفقه والتصنيف فيها، فمن بين الشخصيات الأندلسية التي برزت في علم الفقه نجد: أبو الوليد الباجي الذي كانت كتبه ذو أهمية بالغة خصوصا في أصول الفقه وكل ماتعلق به من قرآن وحديث، ومختلف القضايا </w:t>
      </w:r>
      <w:r w:rsidR="00B1791E" w:rsidRPr="006F6019">
        <w:rPr>
          <w:rFonts w:ascii="Traditional Arabic" w:hAnsi="Traditional Arabic" w:cs="Traditional Arabic" w:hint="cs"/>
          <w:sz w:val="36"/>
          <w:szCs w:val="36"/>
          <w:rtl/>
        </w:rPr>
        <w:t>الاجتهادية</w:t>
      </w:r>
      <w:r w:rsidRPr="006F6019">
        <w:rPr>
          <w:rFonts w:ascii="Traditional Arabic" w:hAnsi="Traditional Arabic" w:cs="Traditional Arabic"/>
          <w:sz w:val="36"/>
          <w:szCs w:val="36"/>
          <w:rtl/>
        </w:rPr>
        <w:t xml:space="preserve"> المختلفة</w:t>
      </w:r>
      <w:r>
        <w:rPr>
          <w:rStyle w:val="Appelnotedebasdep"/>
          <w:rFonts w:ascii="Traditional Arabic" w:hAnsi="Traditional Arabic" w:cs="Traditional Arabic"/>
          <w:sz w:val="36"/>
          <w:szCs w:val="36"/>
          <w:rtl/>
        </w:rPr>
        <w:footnoteReference w:id="240"/>
      </w:r>
      <w:r w:rsidRPr="006F6019">
        <w:rPr>
          <w:rFonts w:ascii="Traditional Arabic" w:hAnsi="Traditional Arabic" w:cs="Traditional Arabic"/>
          <w:sz w:val="36"/>
          <w:szCs w:val="36"/>
          <w:rtl/>
        </w:rPr>
        <w:t xml:space="preserve">. ومن خلال الكتب التي تناولناها نلاحظ عنايته بفقه الإمام مالك وكثرة إنتاجه العلمي ليس فقط في الفقه، بل إن جهوده العلمية قد أسهمت في تكملة بناء صرح المذهب المالكي تأصيلا وتفريعا </w:t>
      </w:r>
      <w:r w:rsidR="00B1791E" w:rsidRPr="006F6019">
        <w:rPr>
          <w:rFonts w:ascii="Traditional Arabic" w:hAnsi="Traditional Arabic" w:cs="Traditional Arabic" w:hint="cs"/>
          <w:sz w:val="36"/>
          <w:szCs w:val="36"/>
          <w:rtl/>
        </w:rPr>
        <w:t>واجتهادا</w:t>
      </w:r>
      <w:r w:rsidRPr="006F6019">
        <w:rPr>
          <w:rFonts w:ascii="Traditional Arabic" w:hAnsi="Traditional Arabic" w:cs="Traditional Arabic"/>
          <w:sz w:val="36"/>
          <w:szCs w:val="36"/>
          <w:rtl/>
        </w:rPr>
        <w:t>. فبعد المناظرات العلمية ومجادلة ابن حزم في مجالسته والانتصار لمذهب الإمام مالك كان قد أقدم على تضيفه لهذه الكتب الأصولية في قالب الجدل، حيث تبرز آراء الفقهية الأصولية من خلال كتبه</w:t>
      </w:r>
      <w:r w:rsidR="00643BC6">
        <w:rPr>
          <w:rFonts w:ascii="Traditional Arabic" w:hAnsi="Traditional Arabic" w:cs="Traditional Arabic" w:hint="cs"/>
          <w:sz w:val="36"/>
          <w:szCs w:val="36"/>
          <w:rtl/>
        </w:rPr>
        <w:t>.</w:t>
      </w:r>
      <w:r>
        <w:rPr>
          <w:rStyle w:val="Appelnotedebasdep"/>
          <w:rFonts w:ascii="Traditional Arabic" w:hAnsi="Traditional Arabic" w:cs="Traditional Arabic"/>
          <w:sz w:val="36"/>
          <w:szCs w:val="36"/>
          <w:rtl/>
        </w:rPr>
        <w:footnoteReference w:id="241"/>
      </w:r>
    </w:p>
    <w:p w:rsidR="00C60E23" w:rsidRPr="006F6019" w:rsidRDefault="00C60E23" w:rsidP="004130D0">
      <w:pPr>
        <w:bidi/>
        <w:ind w:firstLine="283"/>
        <w:rPr>
          <w:rFonts w:ascii="Traditional Arabic" w:hAnsi="Traditional Arabic" w:cs="Traditional Arabic"/>
          <w:sz w:val="36"/>
          <w:szCs w:val="36"/>
          <w:rtl/>
        </w:rPr>
      </w:pPr>
      <w:r w:rsidRPr="006F6019">
        <w:rPr>
          <w:rFonts w:ascii="Traditional Arabic" w:hAnsi="Traditional Arabic" w:cs="Traditional Arabic"/>
          <w:sz w:val="36"/>
          <w:szCs w:val="36"/>
          <w:rtl/>
        </w:rPr>
        <w:t>وكما نجد مؤلفات ابن رشد الجد نجد أنها من أمهات مؤلفات الفقه المالكي، التي كان يرجع إلي</w:t>
      </w:r>
      <w:r w:rsidR="00B1791E">
        <w:rPr>
          <w:rFonts w:ascii="Traditional Arabic" w:hAnsi="Traditional Arabic" w:cs="Traditional Arabic"/>
          <w:sz w:val="36"/>
          <w:szCs w:val="36"/>
          <w:rtl/>
        </w:rPr>
        <w:t xml:space="preserve">ها فقهاء الأندلس والمغرب </w:t>
      </w:r>
      <w:r w:rsidR="00B1791E">
        <w:rPr>
          <w:rFonts w:ascii="Traditional Arabic" w:hAnsi="Traditional Arabic" w:cs="Traditional Arabic" w:hint="cs"/>
          <w:sz w:val="36"/>
          <w:szCs w:val="36"/>
          <w:rtl/>
        </w:rPr>
        <w:t>واعتنو</w:t>
      </w:r>
      <w:r w:rsidR="00B1791E" w:rsidRPr="006F6019">
        <w:rPr>
          <w:rFonts w:ascii="Traditional Arabic" w:hAnsi="Traditional Arabic" w:cs="Traditional Arabic" w:hint="cs"/>
          <w:sz w:val="36"/>
          <w:szCs w:val="36"/>
          <w:rtl/>
        </w:rPr>
        <w:t>ا</w:t>
      </w:r>
      <w:r w:rsidRPr="006F6019">
        <w:rPr>
          <w:rFonts w:ascii="Traditional Arabic" w:hAnsi="Traditional Arabic" w:cs="Traditional Arabic"/>
          <w:sz w:val="36"/>
          <w:szCs w:val="36"/>
          <w:rtl/>
        </w:rPr>
        <w:t xml:space="preserve"> به فقاموا بالتأليف عليه واختصار. نذكر منهم: أبو عبد الله محمد ابن أبي القاسم البجائي الذي </w:t>
      </w:r>
      <w:r w:rsidR="00B1791E" w:rsidRPr="006F6019">
        <w:rPr>
          <w:rFonts w:ascii="Traditional Arabic" w:hAnsi="Traditional Arabic" w:cs="Traditional Arabic" w:hint="cs"/>
          <w:sz w:val="36"/>
          <w:szCs w:val="36"/>
          <w:rtl/>
        </w:rPr>
        <w:t>اختصر</w:t>
      </w:r>
      <w:r w:rsidRPr="006F6019">
        <w:rPr>
          <w:rFonts w:ascii="Traditional Arabic" w:hAnsi="Traditional Arabic" w:cs="Traditional Arabic"/>
          <w:sz w:val="36"/>
          <w:szCs w:val="36"/>
          <w:rtl/>
        </w:rPr>
        <w:t xml:space="preserve"> في كتاب " مختصر البيان لابن رشد "</w:t>
      </w:r>
      <w:r>
        <w:rPr>
          <w:rStyle w:val="Appelnotedebasdep"/>
          <w:rFonts w:ascii="Traditional Arabic" w:hAnsi="Traditional Arabic" w:cs="Traditional Arabic"/>
          <w:sz w:val="36"/>
          <w:szCs w:val="36"/>
          <w:rtl/>
        </w:rPr>
        <w:footnoteReference w:id="242"/>
      </w:r>
      <w:r w:rsidRPr="006F6019">
        <w:rPr>
          <w:rFonts w:ascii="Traditional Arabic" w:hAnsi="Traditional Arabic" w:cs="Traditional Arabic"/>
          <w:sz w:val="36"/>
          <w:szCs w:val="36"/>
          <w:rtl/>
        </w:rPr>
        <w:t xml:space="preserve">. </w:t>
      </w:r>
    </w:p>
    <w:p w:rsidR="00C60E23" w:rsidRPr="006F6019" w:rsidRDefault="00C60E23" w:rsidP="004130D0">
      <w:pPr>
        <w:bidi/>
        <w:ind w:firstLine="283"/>
        <w:rPr>
          <w:rFonts w:ascii="Traditional Arabic" w:hAnsi="Traditional Arabic" w:cs="Traditional Arabic"/>
          <w:sz w:val="36"/>
          <w:szCs w:val="36"/>
          <w:rtl/>
        </w:rPr>
      </w:pPr>
      <w:r w:rsidRPr="006F6019">
        <w:rPr>
          <w:rFonts w:ascii="Traditional Arabic" w:hAnsi="Traditional Arabic" w:cs="Traditional Arabic"/>
          <w:sz w:val="36"/>
          <w:szCs w:val="36"/>
          <w:rtl/>
        </w:rPr>
        <w:t>إضافة إلى مؤلفات ابن عبد البر الذي أفادت مؤلفاته الفقهية حركة التصنيف في مجا</w:t>
      </w:r>
      <w:r w:rsidR="00B1791E">
        <w:rPr>
          <w:rFonts w:ascii="Traditional Arabic" w:hAnsi="Traditional Arabic" w:cs="Traditional Arabic"/>
          <w:sz w:val="36"/>
          <w:szCs w:val="36"/>
          <w:rtl/>
        </w:rPr>
        <w:t>ل الفقه أكثر من غيره، واحتل صدا</w:t>
      </w:r>
      <w:r w:rsidRPr="006F6019">
        <w:rPr>
          <w:rFonts w:ascii="Traditional Arabic" w:hAnsi="Traditional Arabic" w:cs="Traditional Arabic"/>
          <w:sz w:val="36"/>
          <w:szCs w:val="36"/>
          <w:rtl/>
        </w:rPr>
        <w:t>رة علماء زمانه حتى أن الأندلسيين يصفون الفترة التي عاش فيها" بعصر ابن عبد البر "</w:t>
      </w:r>
      <w:r>
        <w:rPr>
          <w:rStyle w:val="Appelnotedebasdep"/>
          <w:rFonts w:ascii="Traditional Arabic" w:hAnsi="Traditional Arabic" w:cs="Traditional Arabic"/>
          <w:sz w:val="36"/>
          <w:szCs w:val="36"/>
          <w:rtl/>
        </w:rPr>
        <w:footnoteReference w:id="243"/>
      </w:r>
      <w:r w:rsidRPr="006F6019">
        <w:rPr>
          <w:rFonts w:ascii="Traditional Arabic" w:hAnsi="Traditional Arabic" w:cs="Traditional Arabic"/>
          <w:sz w:val="36"/>
          <w:szCs w:val="36"/>
          <w:rtl/>
        </w:rPr>
        <w:t xml:space="preserve">. </w:t>
      </w:r>
    </w:p>
    <w:p w:rsidR="00C60E23" w:rsidRPr="006F6019" w:rsidRDefault="00C60E23" w:rsidP="004130D0">
      <w:pPr>
        <w:bidi/>
        <w:ind w:firstLine="283"/>
        <w:rPr>
          <w:rFonts w:ascii="Traditional Arabic" w:hAnsi="Traditional Arabic" w:cs="Traditional Arabic"/>
          <w:sz w:val="36"/>
          <w:szCs w:val="36"/>
          <w:rtl/>
        </w:rPr>
      </w:pPr>
      <w:r w:rsidRPr="006F6019">
        <w:rPr>
          <w:rFonts w:ascii="Traditional Arabic" w:hAnsi="Traditional Arabic" w:cs="Traditional Arabic"/>
          <w:sz w:val="36"/>
          <w:szCs w:val="36"/>
          <w:rtl/>
        </w:rPr>
        <w:t>إن ما يلاحظ على برنامج القاضي عياض أن أغلب المصنفات الفقهية التي تناولها مختصرة العنوان، حيث يقول عياض:" وأنه درس على الشيرازي نحو نصف التعليقة و النكت والمعونة والتبصرة له "</w:t>
      </w:r>
      <w:r>
        <w:rPr>
          <w:rStyle w:val="Appelnotedebasdep"/>
          <w:rFonts w:ascii="Traditional Arabic" w:hAnsi="Traditional Arabic" w:cs="Traditional Arabic"/>
          <w:sz w:val="36"/>
          <w:szCs w:val="36"/>
          <w:rtl/>
        </w:rPr>
        <w:footnoteReference w:id="244"/>
      </w:r>
      <w:r w:rsidRPr="006F6019">
        <w:rPr>
          <w:rFonts w:ascii="Traditional Arabic" w:hAnsi="Traditional Arabic" w:cs="Traditional Arabic"/>
          <w:sz w:val="36"/>
          <w:szCs w:val="36"/>
          <w:rtl/>
        </w:rPr>
        <w:t xml:space="preserve">. </w:t>
      </w:r>
    </w:p>
    <w:p w:rsidR="00C60E23" w:rsidRPr="006F6019" w:rsidRDefault="00C60E23" w:rsidP="004130D0">
      <w:pPr>
        <w:bidi/>
        <w:ind w:firstLine="283"/>
        <w:rPr>
          <w:rFonts w:ascii="Traditional Arabic" w:hAnsi="Traditional Arabic" w:cs="Traditional Arabic"/>
          <w:sz w:val="36"/>
          <w:szCs w:val="36"/>
          <w:rtl/>
        </w:rPr>
      </w:pPr>
      <w:r w:rsidRPr="006F6019">
        <w:rPr>
          <w:rFonts w:ascii="Traditional Arabic" w:hAnsi="Traditional Arabic" w:cs="Traditional Arabic"/>
          <w:sz w:val="36"/>
          <w:szCs w:val="36"/>
          <w:rtl/>
        </w:rPr>
        <w:lastRenderedPageBreak/>
        <w:t xml:space="preserve">أما من ناحية المصنفات التي تناولها الفقهاء الذين سمع منهم أو أجازوه أو قرأ عليهم، فنلاحظ أن أغلبهم في القرن الخامس للهجرة أي عصر المرابطين وحسب ما تقدم ذكره فإننا نستنتج أن المصنفات الفقهية الواردة في برنامج عياض في أغلبها تعود إلى القرن الخامس للهجرة، وأما قبله نقلا عن شيوخه. </w:t>
      </w:r>
    </w:p>
    <w:p w:rsidR="00C60E23" w:rsidRPr="006F6019" w:rsidRDefault="00C60E23" w:rsidP="004130D0">
      <w:pPr>
        <w:bidi/>
        <w:ind w:firstLine="283"/>
        <w:rPr>
          <w:rFonts w:ascii="Traditional Arabic" w:hAnsi="Traditional Arabic" w:cs="Traditional Arabic"/>
          <w:sz w:val="36"/>
          <w:szCs w:val="36"/>
          <w:rtl/>
        </w:rPr>
      </w:pPr>
      <w:r w:rsidRPr="006F6019">
        <w:rPr>
          <w:rFonts w:ascii="Traditional Arabic" w:hAnsi="Traditional Arabic" w:cs="Traditional Arabic"/>
          <w:sz w:val="36"/>
          <w:szCs w:val="36"/>
          <w:rtl/>
        </w:rPr>
        <w:t xml:space="preserve"> فإن ما يفسر وجود مصنفات فقهية في المذهب المالكي في عهد الموحدين وهذه الأخيرة لم تكن لهم نظرة سلبية لمذهب الإمام مالك في مجمله، بل حسب البعض يرجع ذلك إلى إن الموحدين وفي مقدمتهم </w:t>
      </w:r>
      <w:r w:rsidR="002B7CF2" w:rsidRPr="006F6019">
        <w:rPr>
          <w:rFonts w:ascii="Traditional Arabic" w:hAnsi="Traditional Arabic" w:cs="Traditional Arabic" w:hint="cs"/>
          <w:sz w:val="36"/>
          <w:szCs w:val="36"/>
          <w:rtl/>
        </w:rPr>
        <w:t>ابن</w:t>
      </w:r>
      <w:r w:rsidRPr="006F6019">
        <w:rPr>
          <w:rFonts w:ascii="Traditional Arabic" w:hAnsi="Traditional Arabic" w:cs="Traditional Arabic"/>
          <w:sz w:val="36"/>
          <w:szCs w:val="36"/>
          <w:rtl/>
        </w:rPr>
        <w:t xml:space="preserve"> تومرت يقولون بالتخلي عن علم الفروع وكتبه وهذا ما يفسر إقدام ابن تومرت على تأليف موطأه الذي حذف منه أسانيد وأعاد ترتيبه حسب الأحكام</w:t>
      </w:r>
      <w:r>
        <w:rPr>
          <w:rStyle w:val="Appelnotedebasdep"/>
          <w:rFonts w:ascii="Traditional Arabic" w:hAnsi="Traditional Arabic" w:cs="Traditional Arabic"/>
          <w:sz w:val="36"/>
          <w:szCs w:val="36"/>
          <w:rtl/>
        </w:rPr>
        <w:footnoteReference w:id="245"/>
      </w:r>
      <w:r w:rsidRPr="006F6019">
        <w:rPr>
          <w:rFonts w:ascii="Traditional Arabic" w:hAnsi="Traditional Arabic" w:cs="Traditional Arabic"/>
          <w:sz w:val="36"/>
          <w:szCs w:val="36"/>
          <w:rtl/>
        </w:rPr>
        <w:t xml:space="preserve">. </w:t>
      </w:r>
    </w:p>
    <w:p w:rsidR="006735BD" w:rsidRDefault="00C60E23" w:rsidP="006735BD">
      <w:pPr>
        <w:bidi/>
        <w:rPr>
          <w:rFonts w:ascii="Traditional Arabic" w:hAnsi="Traditional Arabic" w:cs="Traditional Arabic"/>
          <w:sz w:val="36"/>
          <w:szCs w:val="36"/>
          <w:rtl/>
        </w:rPr>
      </w:pPr>
      <w:r w:rsidRPr="006F6019">
        <w:rPr>
          <w:rFonts w:ascii="Traditional Arabic" w:hAnsi="Traditional Arabic" w:cs="Traditional Arabic"/>
          <w:sz w:val="36"/>
          <w:szCs w:val="36"/>
          <w:rtl/>
        </w:rPr>
        <w:t xml:space="preserve">   وخلاصة القول إن المصنفات الفقهية الأندلسيةخلال القرن الخامس قد </w:t>
      </w:r>
      <w:r w:rsidR="003F05B5" w:rsidRPr="006F6019">
        <w:rPr>
          <w:rFonts w:ascii="Traditional Arabic" w:hAnsi="Traditional Arabic" w:cs="Traditional Arabic" w:hint="cs"/>
          <w:sz w:val="36"/>
          <w:szCs w:val="36"/>
          <w:rtl/>
        </w:rPr>
        <w:t>اقتصرت</w:t>
      </w:r>
      <w:r w:rsidRPr="006F6019">
        <w:rPr>
          <w:rFonts w:ascii="Traditional Arabic" w:hAnsi="Traditional Arabic" w:cs="Traditional Arabic"/>
          <w:sz w:val="36"/>
          <w:szCs w:val="36"/>
          <w:rtl/>
        </w:rPr>
        <w:t xml:space="preserve"> على المصنفات الفقهية المالكية وهذا ما نجده عند القاضي عياض في" الغنية " كتب المالكية والشافعية والحنفية ففي أغلبها </w:t>
      </w:r>
      <w:r w:rsidR="003F05B5">
        <w:rPr>
          <w:rFonts w:ascii="Traditional Arabic" w:hAnsi="Traditional Arabic" w:cs="Traditional Arabic" w:hint="cs"/>
          <w:sz w:val="36"/>
          <w:szCs w:val="36"/>
          <w:rtl/>
        </w:rPr>
        <w:t>م</w:t>
      </w:r>
      <w:r w:rsidRPr="006F6019">
        <w:rPr>
          <w:rFonts w:ascii="Traditional Arabic" w:hAnsi="Traditional Arabic" w:cs="Traditional Arabic"/>
          <w:sz w:val="36"/>
          <w:szCs w:val="36"/>
          <w:rtl/>
        </w:rPr>
        <w:t>نقولات عن مؤلفات مشرقية. أما المذهب الظاهري فقد أفل نجمه على عهد المرابطين، وفيما يخص التصنيف الفقهي فقد بلغ أوجه في عصر المرابطين وحتى مطلع القرن السادس أين تسلم الموحدون مقاليد الحكم، وكانت لهم نظرة سلبية للتصنيف الفقهي الفروعي.</w:t>
      </w:r>
    </w:p>
    <w:p w:rsidR="00C60E23" w:rsidRPr="006735BD" w:rsidRDefault="0066092D" w:rsidP="0066092D">
      <w:pPr>
        <w:bidi/>
        <w:rPr>
          <w:rFonts w:ascii="Traditional Arabic" w:hAnsi="Traditional Arabic" w:cs="Traditional Arabic"/>
          <w:sz w:val="36"/>
          <w:szCs w:val="36"/>
          <w:rtl/>
        </w:rPr>
      </w:pPr>
      <w:r>
        <w:rPr>
          <w:rFonts w:ascii="Traditional Arabic" w:hAnsi="Traditional Arabic" w:cs="Traditional Arabic"/>
          <w:b/>
          <w:bCs/>
          <w:sz w:val="36"/>
          <w:szCs w:val="36"/>
          <w:rtl/>
          <w:lang w:bidi="ar-DZ"/>
        </w:rPr>
        <w:t>المبحث الثالث</w:t>
      </w:r>
      <w:r w:rsidR="00C60E23" w:rsidRPr="00EE569E">
        <w:rPr>
          <w:rFonts w:ascii="Traditional Arabic" w:hAnsi="Traditional Arabic" w:cs="Traditional Arabic"/>
          <w:b/>
          <w:bCs/>
          <w:sz w:val="36"/>
          <w:szCs w:val="36"/>
          <w:rtl/>
          <w:lang w:bidi="ar-DZ"/>
        </w:rPr>
        <w:t>:</w:t>
      </w:r>
      <w:r w:rsidRPr="00EE569E">
        <w:rPr>
          <w:rFonts w:ascii="Traditional Arabic" w:hAnsi="Traditional Arabic" w:cs="Traditional Arabic"/>
          <w:b/>
          <w:bCs/>
          <w:sz w:val="36"/>
          <w:szCs w:val="36"/>
          <w:rtl/>
          <w:lang w:bidi="ar-DZ"/>
        </w:rPr>
        <w:t xml:space="preserve">المصنفات الفقهية المشرقية </w:t>
      </w:r>
      <w:r>
        <w:rPr>
          <w:rFonts w:ascii="Traditional Arabic" w:hAnsi="Traditional Arabic" w:cs="Traditional Arabic" w:hint="cs"/>
          <w:b/>
          <w:bCs/>
          <w:sz w:val="36"/>
          <w:szCs w:val="36"/>
          <w:rtl/>
          <w:lang w:bidi="ar-DZ"/>
        </w:rPr>
        <w:t>ومكانتها</w:t>
      </w:r>
      <w:r w:rsidRPr="00EE569E">
        <w:rPr>
          <w:rFonts w:ascii="Traditional Arabic" w:hAnsi="Traditional Arabic" w:cs="Traditional Arabic"/>
          <w:b/>
          <w:bCs/>
          <w:sz w:val="36"/>
          <w:szCs w:val="36"/>
          <w:rtl/>
          <w:lang w:bidi="ar-DZ"/>
        </w:rPr>
        <w:t xml:space="preserve"> من خلال </w:t>
      </w:r>
      <w:r>
        <w:rPr>
          <w:rFonts w:ascii="Traditional Arabic" w:hAnsi="Traditional Arabic" w:cs="Traditional Arabic" w:hint="cs"/>
          <w:b/>
          <w:bCs/>
          <w:sz w:val="36"/>
          <w:szCs w:val="36"/>
          <w:rtl/>
          <w:lang w:bidi="ar-DZ"/>
        </w:rPr>
        <w:t>"</w:t>
      </w:r>
      <w:r w:rsidRPr="00EE569E">
        <w:rPr>
          <w:rFonts w:ascii="Traditional Arabic" w:hAnsi="Traditional Arabic" w:cs="Traditional Arabic"/>
          <w:b/>
          <w:bCs/>
          <w:sz w:val="36"/>
          <w:szCs w:val="36"/>
          <w:rtl/>
          <w:lang w:bidi="ar-DZ"/>
        </w:rPr>
        <w:t>الغنية</w:t>
      </w:r>
      <w:r>
        <w:rPr>
          <w:rFonts w:ascii="Traditional Arabic" w:hAnsi="Traditional Arabic" w:cs="Traditional Arabic" w:hint="cs"/>
          <w:b/>
          <w:bCs/>
          <w:sz w:val="36"/>
          <w:szCs w:val="36"/>
          <w:rtl/>
          <w:lang w:bidi="ar-DZ"/>
        </w:rPr>
        <w:t>".</w:t>
      </w:r>
    </w:p>
    <w:p w:rsidR="00C60E23" w:rsidRPr="00640296" w:rsidRDefault="00C60E23" w:rsidP="004130D0">
      <w:pPr>
        <w:bidi/>
        <w:ind w:firstLine="283"/>
        <w:rPr>
          <w:rFonts w:ascii="Traditional Arabic" w:hAnsi="Traditional Arabic" w:cs="Traditional Arabic"/>
          <w:sz w:val="36"/>
          <w:szCs w:val="36"/>
          <w:rtl/>
          <w:lang w:bidi="ar-DZ"/>
        </w:rPr>
      </w:pPr>
      <w:r w:rsidRPr="00640296">
        <w:rPr>
          <w:rFonts w:ascii="Traditional Arabic" w:hAnsi="Traditional Arabic" w:cs="Traditional Arabic"/>
          <w:sz w:val="36"/>
          <w:szCs w:val="36"/>
          <w:rtl/>
          <w:lang w:bidi="ar-DZ"/>
        </w:rPr>
        <w:t>لقيت المصنفات الفقهية المشرقية رواجا كبيرا في بلاد الغرب الإسلامي منذ القرون الأولى للهجرة عبر مراحل زمنية متفرقة ، بلغت أوجها خلال القرن الخامس والسادس للهجرة أي خلال الحكم المرابطي ومن بعده الموحدي ، ومن المصنفات الفقهية التي ذكرت في "الغنية" للقاضي عياض نجد :</w:t>
      </w:r>
    </w:p>
    <w:p w:rsidR="00C60E23" w:rsidRPr="00EE569E" w:rsidRDefault="002B7CF2" w:rsidP="000231E0">
      <w:pPr>
        <w:bidi/>
        <w:rPr>
          <w:rFonts w:ascii="Traditional Arabic" w:hAnsi="Traditional Arabic" w:cs="Traditional Arabic"/>
          <w:b/>
          <w:bCs/>
          <w:sz w:val="36"/>
          <w:szCs w:val="36"/>
          <w:rtl/>
          <w:lang w:bidi="ar-DZ"/>
        </w:rPr>
      </w:pPr>
      <w:r>
        <w:rPr>
          <w:rFonts w:ascii="Traditional Arabic" w:hAnsi="Traditional Arabic" w:cs="Traditional Arabic"/>
          <w:b/>
          <w:bCs/>
          <w:sz w:val="36"/>
          <w:szCs w:val="36"/>
          <w:rtl/>
          <w:lang w:bidi="ar-DZ"/>
        </w:rPr>
        <w:t>أولا</w:t>
      </w:r>
      <w:r w:rsidR="00C60E23" w:rsidRPr="00EE569E">
        <w:rPr>
          <w:rFonts w:ascii="Traditional Arabic" w:hAnsi="Traditional Arabic" w:cs="Traditional Arabic"/>
          <w:b/>
          <w:bCs/>
          <w:sz w:val="36"/>
          <w:szCs w:val="36"/>
          <w:rtl/>
          <w:lang w:bidi="ar-DZ"/>
        </w:rPr>
        <w:t>:المصنفات الفقهية المشرقية المصرح بأسمائها في الغنية:</w:t>
      </w:r>
    </w:p>
    <w:p w:rsidR="00C60E23" w:rsidRPr="009B0026" w:rsidRDefault="00C60E23" w:rsidP="002124F3">
      <w:pPr>
        <w:pStyle w:val="Paragraphedeliste"/>
        <w:numPr>
          <w:ilvl w:val="0"/>
          <w:numId w:val="5"/>
        </w:numPr>
        <w:bidi/>
        <w:rPr>
          <w:rFonts w:ascii="Traditional Arabic" w:hAnsi="Traditional Arabic" w:cs="Traditional Arabic"/>
          <w:sz w:val="36"/>
          <w:szCs w:val="36"/>
          <w:rtl/>
          <w:lang w:bidi="ar-DZ"/>
        </w:rPr>
      </w:pPr>
      <w:r w:rsidRPr="009B0026">
        <w:rPr>
          <w:rFonts w:ascii="Traditional Arabic" w:hAnsi="Traditional Arabic" w:cs="Traditional Arabic"/>
          <w:sz w:val="36"/>
          <w:szCs w:val="36"/>
          <w:rtl/>
          <w:lang w:bidi="ar-DZ"/>
        </w:rPr>
        <w:lastRenderedPageBreak/>
        <w:t>" الموطأ " للإمام مالك بن أنس</w:t>
      </w:r>
      <w:r w:rsidR="008D6AB8">
        <w:rPr>
          <w:rFonts w:ascii="Traditional Arabic" w:hAnsi="Traditional Arabic" w:cs="Traditional Arabic" w:hint="cs"/>
          <w:sz w:val="36"/>
          <w:szCs w:val="36"/>
          <w:rtl/>
          <w:lang w:bidi="ar-DZ"/>
        </w:rPr>
        <w:t>(179ه/795م)</w:t>
      </w:r>
      <w:r w:rsidRPr="009B0026">
        <w:rPr>
          <w:rFonts w:ascii="Traditional Arabic" w:hAnsi="Traditional Arabic" w:cs="Traditional Arabic"/>
          <w:sz w:val="36"/>
          <w:szCs w:val="36"/>
          <w:rtl/>
          <w:lang w:bidi="ar-DZ"/>
        </w:rPr>
        <w:t xml:space="preserve">: وهو أول كتاب في علوم الدين الإسلامي موضوع للحديث والفقه معا </w:t>
      </w:r>
      <w:r w:rsidRPr="00640296">
        <w:rPr>
          <w:rStyle w:val="Appelnotedebasdep"/>
          <w:rFonts w:ascii="Traditional Arabic" w:hAnsi="Traditional Arabic" w:cs="Traditional Arabic"/>
          <w:sz w:val="36"/>
          <w:szCs w:val="36"/>
          <w:lang w:bidi="ar-DZ"/>
        </w:rPr>
        <w:footnoteReference w:id="246"/>
      </w:r>
      <w:r w:rsidRPr="009B0026">
        <w:rPr>
          <w:rFonts w:ascii="Traditional Arabic" w:hAnsi="Traditional Arabic" w:cs="Traditional Arabic"/>
          <w:sz w:val="36"/>
          <w:szCs w:val="36"/>
          <w:rtl/>
          <w:lang w:bidi="ar-DZ"/>
        </w:rPr>
        <w:t xml:space="preserve">وقد ذكر القاضي عياض في مؤلفه "الغنية" وسمعه وقرأه وناظر فيه أكثر من شيخ من شيوخه،يقول القاضي عياض عند الحديث عن شيخه أبو عبد الله محمد التميمي: " فمما سمعت عليه وقرأت ، ومنه ما </w:t>
      </w:r>
      <w:r w:rsidR="009C5AE0">
        <w:rPr>
          <w:rFonts w:ascii="Traditional Arabic" w:hAnsi="Traditional Arabic" w:cs="Traditional Arabic" w:hint="cs"/>
          <w:sz w:val="36"/>
          <w:szCs w:val="36"/>
          <w:rtl/>
          <w:lang w:bidi="ar-DZ"/>
        </w:rPr>
        <w:t>فاتني</w:t>
      </w:r>
      <w:r w:rsidRPr="009B0026">
        <w:rPr>
          <w:rFonts w:ascii="Traditional Arabic" w:hAnsi="Traditional Arabic" w:cs="Traditional Arabic"/>
          <w:sz w:val="36"/>
          <w:szCs w:val="36"/>
          <w:rtl/>
          <w:lang w:bidi="ar-DZ"/>
        </w:rPr>
        <w:t xml:space="preserve"> فأجاز</w:t>
      </w:r>
      <w:r w:rsidR="009C5AE0">
        <w:rPr>
          <w:rFonts w:ascii="Traditional Arabic" w:hAnsi="Traditional Arabic" w:cs="Traditional Arabic" w:hint="cs"/>
          <w:sz w:val="36"/>
          <w:szCs w:val="36"/>
          <w:rtl/>
          <w:lang w:bidi="ar-DZ"/>
        </w:rPr>
        <w:t>ني</w:t>
      </w:r>
      <w:r w:rsidRPr="009B0026">
        <w:rPr>
          <w:rFonts w:ascii="Traditional Arabic" w:hAnsi="Traditional Arabic" w:cs="Traditional Arabic"/>
          <w:sz w:val="36"/>
          <w:szCs w:val="36"/>
          <w:rtl/>
          <w:lang w:bidi="ar-DZ"/>
        </w:rPr>
        <w:t xml:space="preserve"> فيه</w:t>
      </w:r>
      <w:r w:rsidR="00F50C6E">
        <w:rPr>
          <w:rFonts w:ascii="Traditional Arabic" w:hAnsi="Traditional Arabic" w:cs="Traditional Arabic" w:hint="cs"/>
          <w:sz w:val="36"/>
          <w:szCs w:val="36"/>
          <w:rtl/>
          <w:lang w:bidi="ar-DZ"/>
        </w:rPr>
        <w:t>:</w:t>
      </w:r>
      <w:r w:rsidRPr="009B0026">
        <w:rPr>
          <w:rFonts w:ascii="Traditional Arabic" w:hAnsi="Traditional Arabic" w:cs="Traditional Arabic"/>
          <w:sz w:val="36"/>
          <w:szCs w:val="36"/>
          <w:rtl/>
          <w:lang w:bidi="ar-DZ"/>
        </w:rPr>
        <w:t xml:space="preserve"> "موطأ "الإمام مالك بن أنس رواية يحي الليثي ، وذكره سنده في ذلك متصلا إلى يحي بن يحي الليلثي"</w:t>
      </w:r>
      <w:r w:rsidRPr="00640296">
        <w:rPr>
          <w:rStyle w:val="Appelnotedebasdep"/>
          <w:rFonts w:ascii="Traditional Arabic" w:hAnsi="Traditional Arabic" w:cs="Traditional Arabic"/>
          <w:sz w:val="36"/>
          <w:szCs w:val="36"/>
          <w:rtl/>
          <w:lang w:bidi="ar-DZ"/>
        </w:rPr>
        <w:footnoteReference w:id="247"/>
      </w:r>
      <w:r w:rsidRPr="009B0026">
        <w:rPr>
          <w:rFonts w:ascii="Traditional Arabic" w:hAnsi="Traditional Arabic" w:cs="Traditional Arabic"/>
          <w:sz w:val="36"/>
          <w:szCs w:val="36"/>
          <w:rtl/>
          <w:lang w:bidi="ar-DZ"/>
        </w:rPr>
        <w:t>.وعلي سبيل المناظرة ذكر القاضي يحي عن كتاب الموطأ عند حديثه عن شيخه أبو محمد عبد الله اللخمي ، فقال : " ناظرنا عنده في المدونة والموطأ "</w:t>
      </w:r>
      <w:r w:rsidRPr="00640296">
        <w:rPr>
          <w:rStyle w:val="Appelnotedebasdep"/>
          <w:rFonts w:ascii="Traditional Arabic" w:hAnsi="Traditional Arabic" w:cs="Traditional Arabic"/>
          <w:sz w:val="36"/>
          <w:szCs w:val="36"/>
          <w:rtl/>
          <w:lang w:bidi="ar-DZ"/>
        </w:rPr>
        <w:footnoteReference w:id="248"/>
      </w:r>
      <w:r w:rsidRPr="009B0026">
        <w:rPr>
          <w:rFonts w:ascii="Traditional Arabic" w:hAnsi="Traditional Arabic" w:cs="Traditional Arabic"/>
          <w:sz w:val="36"/>
          <w:szCs w:val="36"/>
          <w:rtl/>
          <w:lang w:bidi="ar-DZ"/>
        </w:rPr>
        <w:t>.</w:t>
      </w:r>
    </w:p>
    <w:p w:rsidR="00C60E23" w:rsidRPr="00640296" w:rsidRDefault="00C60E23" w:rsidP="004130D0">
      <w:pPr>
        <w:bidi/>
        <w:ind w:firstLine="283"/>
        <w:rPr>
          <w:rFonts w:ascii="Traditional Arabic" w:hAnsi="Traditional Arabic" w:cs="Traditional Arabic"/>
          <w:sz w:val="36"/>
          <w:szCs w:val="36"/>
          <w:rtl/>
          <w:lang w:bidi="ar-DZ"/>
        </w:rPr>
      </w:pPr>
      <w:r w:rsidRPr="00640296">
        <w:rPr>
          <w:rFonts w:ascii="Traditional Arabic" w:hAnsi="Traditional Arabic" w:cs="Traditional Arabic"/>
          <w:sz w:val="36"/>
          <w:szCs w:val="36"/>
          <w:rtl/>
          <w:lang w:bidi="ar-DZ"/>
        </w:rPr>
        <w:t>ويعد الموطأ للإمام مالك بن أنس الشارح لفقه الإمام مالك ،وقد ظهر في بلاد الغرب الإسلامي بفضل تلاميذ الإمام ، الذين ساهموا في التأسيس لمذهب الإمام مالك في المغرب الإسلامي.</w:t>
      </w:r>
    </w:p>
    <w:p w:rsidR="00C60E23" w:rsidRPr="009B0026" w:rsidRDefault="00C60E23" w:rsidP="002124F3">
      <w:pPr>
        <w:pStyle w:val="Paragraphedeliste"/>
        <w:numPr>
          <w:ilvl w:val="0"/>
          <w:numId w:val="5"/>
        </w:numPr>
        <w:bidi/>
        <w:rPr>
          <w:rFonts w:ascii="Traditional Arabic" w:hAnsi="Traditional Arabic" w:cs="Traditional Arabic"/>
          <w:sz w:val="36"/>
          <w:szCs w:val="36"/>
          <w:rtl/>
          <w:lang w:bidi="ar-DZ"/>
        </w:rPr>
      </w:pPr>
      <w:r w:rsidRPr="009B0026">
        <w:rPr>
          <w:rFonts w:ascii="Traditional Arabic" w:hAnsi="Traditional Arabic" w:cs="Traditional Arabic"/>
          <w:sz w:val="36"/>
          <w:szCs w:val="36"/>
          <w:rtl/>
          <w:lang w:bidi="ar-DZ"/>
        </w:rPr>
        <w:t>مؤلفات أبي إسحاق الشيرازي (ت476 ه</w:t>
      </w:r>
      <w:r w:rsidR="001C7960">
        <w:rPr>
          <w:rFonts w:ascii="Traditional Arabic" w:hAnsi="Traditional Arabic" w:cs="Traditional Arabic" w:hint="cs"/>
          <w:sz w:val="36"/>
          <w:szCs w:val="36"/>
          <w:rtl/>
          <w:lang w:bidi="ar-DZ"/>
        </w:rPr>
        <w:t>/</w:t>
      </w:r>
      <w:r w:rsidR="000273B0">
        <w:rPr>
          <w:rFonts w:ascii="Traditional Arabic" w:hAnsi="Traditional Arabic" w:cs="Traditional Arabic" w:hint="cs"/>
          <w:sz w:val="36"/>
          <w:szCs w:val="36"/>
          <w:rtl/>
          <w:lang w:bidi="ar-DZ"/>
        </w:rPr>
        <w:t>1083م</w:t>
      </w:r>
      <w:r w:rsidRPr="009B0026">
        <w:rPr>
          <w:rFonts w:ascii="Traditional Arabic" w:hAnsi="Traditional Arabic" w:cs="Traditional Arabic"/>
          <w:sz w:val="36"/>
          <w:szCs w:val="36"/>
          <w:rtl/>
          <w:lang w:bidi="ar-DZ"/>
        </w:rPr>
        <w:t xml:space="preserve">) : وردت مؤلفات الشيرازي في "الغنية" بصيغة الاختصار في عناوينها ، وأشار إليها حين تحدث عن شيخه بالإجازة أبو الحسن علي المقدسي الشافعي حين لقيه بسبتة تاجرا فقال : " لقيته بسبتة وحدثني بأشياء وأجازني جميع رواياته عن شيوخه أبي </w:t>
      </w:r>
      <w:r w:rsidR="001F6093">
        <w:rPr>
          <w:rFonts w:ascii="Traditional Arabic" w:hAnsi="Traditional Arabic" w:cs="Traditional Arabic"/>
          <w:sz w:val="36"/>
          <w:szCs w:val="36"/>
          <w:rtl/>
          <w:lang w:bidi="ar-DZ"/>
        </w:rPr>
        <w:t>إسحاق الشيرازي، وأبي بكر الخطيب</w:t>
      </w:r>
      <w:r w:rsidRPr="009B0026">
        <w:rPr>
          <w:rFonts w:ascii="Traditional Arabic" w:hAnsi="Traditional Arabic" w:cs="Traditional Arabic"/>
          <w:sz w:val="36"/>
          <w:szCs w:val="36"/>
          <w:rtl/>
          <w:lang w:bidi="ar-DZ"/>
        </w:rPr>
        <w:t>، وأبي الفتح نصر المقدسي ...وأنه درس علي الشيرازي نحو نصف التعليقة والنكت والمعونة والتبصرة له..."</w:t>
      </w:r>
      <w:r w:rsidRPr="00640296">
        <w:rPr>
          <w:rStyle w:val="Appelnotedebasdep"/>
          <w:rFonts w:ascii="Traditional Arabic" w:hAnsi="Traditional Arabic" w:cs="Traditional Arabic"/>
          <w:sz w:val="36"/>
          <w:szCs w:val="36"/>
          <w:rtl/>
          <w:lang w:bidi="ar-DZ"/>
        </w:rPr>
        <w:footnoteReference w:id="249"/>
      </w:r>
      <w:r w:rsidR="002B7CF2" w:rsidRPr="009B0026">
        <w:rPr>
          <w:rFonts w:ascii="Traditional Arabic" w:hAnsi="Traditional Arabic" w:cs="Traditional Arabic"/>
          <w:sz w:val="36"/>
          <w:szCs w:val="36"/>
          <w:rtl/>
          <w:lang w:bidi="ar-DZ"/>
        </w:rPr>
        <w:t>. ومن المصنفات التي ذكرت نجد</w:t>
      </w:r>
      <w:r w:rsidRPr="009B0026">
        <w:rPr>
          <w:rFonts w:ascii="Traditional Arabic" w:hAnsi="Traditional Arabic" w:cs="Traditional Arabic"/>
          <w:sz w:val="36"/>
          <w:szCs w:val="36"/>
          <w:rtl/>
          <w:lang w:bidi="ar-DZ"/>
        </w:rPr>
        <w:t>:</w:t>
      </w:r>
    </w:p>
    <w:p w:rsidR="00C60E23" w:rsidRPr="00640296" w:rsidRDefault="00C60E23" w:rsidP="002124F3">
      <w:pPr>
        <w:pStyle w:val="Paragraphedeliste"/>
        <w:numPr>
          <w:ilvl w:val="0"/>
          <w:numId w:val="6"/>
        </w:numPr>
        <w:bidi/>
        <w:rPr>
          <w:rFonts w:ascii="Traditional Arabic" w:hAnsi="Traditional Arabic" w:cs="Traditional Arabic"/>
          <w:sz w:val="36"/>
          <w:szCs w:val="36"/>
          <w:lang w:bidi="ar-DZ"/>
        </w:rPr>
      </w:pPr>
      <w:r w:rsidRPr="00640296">
        <w:rPr>
          <w:rFonts w:ascii="Traditional Arabic" w:hAnsi="Traditional Arabic" w:cs="Traditional Arabic"/>
          <w:sz w:val="36"/>
          <w:szCs w:val="36"/>
          <w:rtl/>
          <w:lang w:bidi="ar-DZ"/>
        </w:rPr>
        <w:lastRenderedPageBreak/>
        <w:t>التبصرة في أصول الفقه : من قراءة عنوان الكتاب تب</w:t>
      </w:r>
      <w:r w:rsidR="001F6093">
        <w:rPr>
          <w:rFonts w:ascii="Traditional Arabic" w:hAnsi="Traditional Arabic" w:cs="Traditional Arabic"/>
          <w:sz w:val="36"/>
          <w:szCs w:val="36"/>
          <w:rtl/>
          <w:lang w:bidi="ar-DZ"/>
        </w:rPr>
        <w:t>ين لنا أنه من مصنفات أصول الفقه</w:t>
      </w:r>
      <w:r w:rsidRPr="00640296">
        <w:rPr>
          <w:rFonts w:ascii="Traditional Arabic" w:hAnsi="Traditional Arabic" w:cs="Traditional Arabic"/>
          <w:sz w:val="36"/>
          <w:szCs w:val="36"/>
          <w:rtl/>
          <w:lang w:bidi="ar-DZ"/>
        </w:rPr>
        <w:t>، ويقول الشيرازي أن كتابه في أصول الفقه الخلافية من ذلك قوله : " أما بعد فقد رأيت رغبة جماعة من أصحابنا في أن أصنف المسائل المختلف فيها في أصول الفقه "</w:t>
      </w:r>
      <w:r w:rsidRPr="00640296">
        <w:rPr>
          <w:rStyle w:val="Appelnotedebasdep"/>
          <w:rFonts w:ascii="Traditional Arabic" w:hAnsi="Traditional Arabic" w:cs="Traditional Arabic"/>
          <w:sz w:val="36"/>
          <w:szCs w:val="36"/>
          <w:rtl/>
          <w:lang w:bidi="ar-DZ"/>
        </w:rPr>
        <w:footnoteReference w:id="250"/>
      </w:r>
      <w:r w:rsidRPr="00640296">
        <w:rPr>
          <w:rFonts w:ascii="Traditional Arabic" w:hAnsi="Traditional Arabic" w:cs="Traditional Arabic"/>
          <w:sz w:val="36"/>
          <w:szCs w:val="36"/>
          <w:rtl/>
          <w:lang w:bidi="ar-DZ"/>
        </w:rPr>
        <w:t xml:space="preserve"> .</w:t>
      </w:r>
    </w:p>
    <w:p w:rsidR="00C60E23" w:rsidRPr="00640296" w:rsidRDefault="00C60E23" w:rsidP="002124F3">
      <w:pPr>
        <w:pStyle w:val="Paragraphedeliste"/>
        <w:numPr>
          <w:ilvl w:val="0"/>
          <w:numId w:val="6"/>
        </w:numPr>
        <w:bidi/>
        <w:rPr>
          <w:rFonts w:ascii="Traditional Arabic" w:hAnsi="Traditional Arabic" w:cs="Traditional Arabic"/>
          <w:sz w:val="36"/>
          <w:szCs w:val="36"/>
          <w:lang w:bidi="ar-DZ"/>
        </w:rPr>
      </w:pPr>
      <w:r w:rsidRPr="00640296">
        <w:rPr>
          <w:rFonts w:ascii="Traditional Arabic" w:hAnsi="Traditional Arabic" w:cs="Traditional Arabic"/>
          <w:sz w:val="36"/>
          <w:szCs w:val="36"/>
          <w:rtl/>
          <w:lang w:bidi="ar-DZ"/>
        </w:rPr>
        <w:t>النكت في المسائل المختلف فيها بين الشافعي و أبي حنيفة: والكتاب يتناول مسائ</w:t>
      </w:r>
      <w:r w:rsidR="001F6093">
        <w:rPr>
          <w:rFonts w:ascii="Traditional Arabic" w:hAnsi="Traditional Arabic" w:cs="Traditional Arabic"/>
          <w:sz w:val="36"/>
          <w:szCs w:val="36"/>
          <w:rtl/>
          <w:lang w:bidi="ar-DZ"/>
        </w:rPr>
        <w:t>ل الخلاف بين الشافعية و الحنفية</w:t>
      </w:r>
      <w:r w:rsidRPr="00640296">
        <w:rPr>
          <w:rFonts w:ascii="Traditional Arabic" w:hAnsi="Traditional Arabic" w:cs="Traditional Arabic"/>
          <w:sz w:val="36"/>
          <w:szCs w:val="36"/>
          <w:rtl/>
          <w:lang w:bidi="ar-DZ"/>
        </w:rPr>
        <w:t>، فيعرض كل مسألة مختلف فيها ويذكر أدلة كل من الشافعية و الحنفية</w:t>
      </w:r>
      <w:r w:rsidR="0067270C">
        <w:rPr>
          <w:rFonts w:ascii="Traditional Arabic" w:hAnsi="Traditional Arabic" w:cs="Traditional Arabic" w:hint="cs"/>
          <w:sz w:val="36"/>
          <w:szCs w:val="36"/>
          <w:rtl/>
          <w:lang w:bidi="ar-DZ"/>
        </w:rPr>
        <w:t>.</w:t>
      </w:r>
      <w:r w:rsidRPr="00640296">
        <w:rPr>
          <w:rStyle w:val="Appelnotedebasdep"/>
          <w:rFonts w:ascii="Traditional Arabic" w:hAnsi="Traditional Arabic" w:cs="Traditional Arabic"/>
          <w:sz w:val="36"/>
          <w:szCs w:val="36"/>
          <w:rtl/>
          <w:lang w:bidi="ar-DZ"/>
        </w:rPr>
        <w:footnoteReference w:id="251"/>
      </w:r>
    </w:p>
    <w:p w:rsidR="00C60E23" w:rsidRPr="00640296" w:rsidRDefault="00C60E23" w:rsidP="000231E0">
      <w:pPr>
        <w:pStyle w:val="Paragraphedeliste"/>
        <w:bidi/>
        <w:rPr>
          <w:rFonts w:ascii="Traditional Arabic" w:hAnsi="Traditional Arabic" w:cs="Traditional Arabic"/>
          <w:sz w:val="36"/>
          <w:szCs w:val="36"/>
          <w:rtl/>
          <w:lang w:bidi="ar-DZ"/>
        </w:rPr>
      </w:pPr>
      <w:r w:rsidRPr="00640296">
        <w:rPr>
          <w:rFonts w:ascii="Traditional Arabic" w:hAnsi="Traditional Arabic" w:cs="Traditional Arabic"/>
          <w:sz w:val="36"/>
          <w:szCs w:val="36"/>
          <w:rtl/>
          <w:lang w:bidi="ar-DZ"/>
        </w:rPr>
        <w:t>تكمن أهمية الكتاب في أن الإمام الشيرازي جمع ما بين ثروة فقهية ضخمة من المسائل المختلف فيها وحاول ايجاد نقاط للاتفاق</w:t>
      </w:r>
      <w:r w:rsidRPr="00640296">
        <w:rPr>
          <w:rStyle w:val="Appelnotedebasdep"/>
          <w:rFonts w:ascii="Traditional Arabic" w:hAnsi="Traditional Arabic" w:cs="Traditional Arabic"/>
          <w:sz w:val="36"/>
          <w:szCs w:val="36"/>
          <w:rtl/>
          <w:lang w:bidi="ar-DZ"/>
        </w:rPr>
        <w:footnoteReference w:id="252"/>
      </w:r>
      <w:r w:rsidRPr="00640296">
        <w:rPr>
          <w:rFonts w:ascii="Traditional Arabic" w:hAnsi="Traditional Arabic" w:cs="Traditional Arabic"/>
          <w:sz w:val="36"/>
          <w:szCs w:val="36"/>
          <w:rtl/>
          <w:lang w:bidi="ar-DZ"/>
        </w:rPr>
        <w:t>.</w:t>
      </w:r>
    </w:p>
    <w:p w:rsidR="00C60E23" w:rsidRPr="00640296" w:rsidRDefault="00C60E23" w:rsidP="000231E0">
      <w:pPr>
        <w:pStyle w:val="Paragraphedeliste"/>
        <w:bidi/>
        <w:rPr>
          <w:rFonts w:ascii="Traditional Arabic" w:hAnsi="Traditional Arabic" w:cs="Traditional Arabic"/>
          <w:sz w:val="36"/>
          <w:szCs w:val="36"/>
          <w:rtl/>
          <w:lang w:bidi="ar-DZ"/>
        </w:rPr>
      </w:pPr>
      <w:r w:rsidRPr="00640296">
        <w:rPr>
          <w:rFonts w:ascii="Traditional Arabic" w:hAnsi="Traditional Arabic" w:cs="Traditional Arabic"/>
          <w:sz w:val="36"/>
          <w:szCs w:val="36"/>
          <w:rtl/>
          <w:lang w:bidi="ar-DZ"/>
        </w:rPr>
        <w:t>كما أن الكتاب يبرز أهمية علم الخلاف في الشريعة الإسلامية و بين الطابع الحواري للمذاهب الإسلامية في الأصول و الفروع</w:t>
      </w:r>
      <w:r w:rsidR="005F6008">
        <w:rPr>
          <w:rFonts w:ascii="Traditional Arabic" w:hAnsi="Traditional Arabic" w:cs="Traditional Arabic" w:hint="cs"/>
          <w:sz w:val="36"/>
          <w:szCs w:val="36"/>
          <w:rtl/>
          <w:lang w:bidi="ar-DZ"/>
        </w:rPr>
        <w:t>.</w:t>
      </w:r>
      <w:r w:rsidRPr="00640296">
        <w:rPr>
          <w:rStyle w:val="Appelnotedebasdep"/>
          <w:rFonts w:ascii="Traditional Arabic" w:hAnsi="Traditional Arabic" w:cs="Traditional Arabic"/>
          <w:sz w:val="36"/>
          <w:szCs w:val="36"/>
          <w:rtl/>
          <w:lang w:bidi="ar-DZ"/>
        </w:rPr>
        <w:footnoteReference w:id="253"/>
      </w:r>
    </w:p>
    <w:p w:rsidR="00C60E23" w:rsidRPr="00640296" w:rsidRDefault="009B0026" w:rsidP="002124F3">
      <w:pPr>
        <w:pStyle w:val="Paragraphedeliste"/>
        <w:numPr>
          <w:ilvl w:val="0"/>
          <w:numId w:val="5"/>
        </w:numPr>
        <w:bidi/>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ت</w:t>
      </w:r>
      <w:r>
        <w:rPr>
          <w:rFonts w:ascii="Traditional Arabic" w:hAnsi="Traditional Arabic" w:cs="Traditional Arabic" w:hint="cs"/>
          <w:sz w:val="36"/>
          <w:szCs w:val="36"/>
          <w:rtl/>
          <w:lang w:bidi="ar-DZ"/>
        </w:rPr>
        <w:t>لق</w:t>
      </w:r>
      <w:r w:rsidR="00C60E23" w:rsidRPr="00640296">
        <w:rPr>
          <w:rFonts w:ascii="Traditional Arabic" w:hAnsi="Traditional Arabic" w:cs="Traditional Arabic"/>
          <w:sz w:val="36"/>
          <w:szCs w:val="36"/>
          <w:rtl/>
          <w:lang w:bidi="ar-DZ"/>
        </w:rPr>
        <w:t>ين المبتدئ للقاضي عبد الوهاب المالكي (ت 422 ه</w:t>
      </w:r>
      <w:r w:rsidR="00527FE9">
        <w:rPr>
          <w:rFonts w:ascii="Traditional Arabic" w:hAnsi="Traditional Arabic" w:cs="Traditional Arabic" w:hint="cs"/>
          <w:sz w:val="36"/>
          <w:szCs w:val="36"/>
          <w:rtl/>
          <w:lang w:bidi="ar-DZ"/>
        </w:rPr>
        <w:t>/1031م</w:t>
      </w:r>
      <w:r w:rsidR="00C60E23" w:rsidRPr="00640296">
        <w:rPr>
          <w:rFonts w:ascii="Traditional Arabic" w:hAnsi="Traditional Arabic" w:cs="Traditional Arabic"/>
          <w:sz w:val="36"/>
          <w:szCs w:val="36"/>
          <w:rtl/>
          <w:lang w:bidi="ar-DZ"/>
        </w:rPr>
        <w:t xml:space="preserve">) :أو " التلقين في الفقه المالكي " وهو من الكتب التي سمعها القاضي عياض عن شيخه الحافظ أبي علي الحسين الصدفي المعروف </w:t>
      </w:r>
      <w:r w:rsidR="00C60E23" w:rsidRPr="00640296">
        <w:rPr>
          <w:rFonts w:ascii="Traditional Arabic" w:hAnsi="Traditional Arabic" w:cs="Traditional Arabic" w:hint="cs"/>
          <w:sz w:val="36"/>
          <w:szCs w:val="36"/>
          <w:rtl/>
          <w:lang w:bidi="ar-DZ"/>
        </w:rPr>
        <w:t>بابن</w:t>
      </w:r>
      <w:r w:rsidR="00527FE9">
        <w:rPr>
          <w:rFonts w:ascii="Traditional Arabic" w:hAnsi="Traditional Arabic" w:cs="Traditional Arabic"/>
          <w:sz w:val="36"/>
          <w:szCs w:val="36"/>
          <w:rtl/>
          <w:lang w:bidi="ar-DZ"/>
        </w:rPr>
        <w:t xml:space="preserve"> سكرة</w:t>
      </w:r>
      <w:r w:rsidR="00527FE9">
        <w:rPr>
          <w:rFonts w:ascii="Traditional Arabic" w:hAnsi="Traditional Arabic" w:cs="Traditional Arabic" w:hint="cs"/>
          <w:sz w:val="36"/>
          <w:szCs w:val="36"/>
          <w:rtl/>
          <w:lang w:bidi="ar-DZ"/>
        </w:rPr>
        <w:t>(514ه/1120م)</w:t>
      </w:r>
      <w:r w:rsidR="00C60E23" w:rsidRPr="00640296">
        <w:rPr>
          <w:rFonts w:ascii="Traditional Arabic" w:hAnsi="Traditional Arabic" w:cs="Traditional Arabic"/>
          <w:sz w:val="36"/>
          <w:szCs w:val="36"/>
          <w:rtl/>
          <w:lang w:bidi="ar-DZ"/>
        </w:rPr>
        <w:t>، يقول القاضي عياض في " الغنية " : " ف</w:t>
      </w:r>
      <w:r w:rsidR="000101C1">
        <w:rPr>
          <w:rFonts w:ascii="Traditional Arabic" w:hAnsi="Traditional Arabic" w:cs="Traditional Arabic"/>
          <w:sz w:val="36"/>
          <w:szCs w:val="36"/>
          <w:rtl/>
          <w:lang w:bidi="ar-DZ"/>
        </w:rPr>
        <w:t>مما سمعته عليه ما ذكرته قبل</w:t>
      </w:r>
      <w:r w:rsidR="00C60E23" w:rsidRPr="00640296">
        <w:rPr>
          <w:rFonts w:ascii="Traditional Arabic" w:hAnsi="Traditional Arabic" w:cs="Traditional Arabic"/>
          <w:sz w:val="36"/>
          <w:szCs w:val="36"/>
          <w:rtl/>
          <w:lang w:bidi="ar-DZ"/>
        </w:rPr>
        <w:t xml:space="preserve">...وكتاب تلقين المبتدئ للقاضي أبي محمد عبد الوهاب بن نصر حدثني به عن مهدي بن يوسف الوراق عن مؤلفه " </w:t>
      </w:r>
      <w:r w:rsidR="00C60E23" w:rsidRPr="00640296">
        <w:rPr>
          <w:rStyle w:val="Appelnotedebasdep"/>
          <w:rFonts w:ascii="Traditional Arabic" w:hAnsi="Traditional Arabic" w:cs="Traditional Arabic"/>
          <w:sz w:val="36"/>
          <w:szCs w:val="36"/>
          <w:rtl/>
          <w:lang w:bidi="ar-DZ"/>
        </w:rPr>
        <w:footnoteReference w:id="254"/>
      </w:r>
      <w:r w:rsidR="00C60E23" w:rsidRPr="00640296">
        <w:rPr>
          <w:rFonts w:ascii="Traditional Arabic" w:hAnsi="Traditional Arabic" w:cs="Traditional Arabic"/>
          <w:sz w:val="36"/>
          <w:szCs w:val="36"/>
          <w:rtl/>
          <w:lang w:bidi="ar-DZ"/>
        </w:rPr>
        <w:t>.</w:t>
      </w:r>
    </w:p>
    <w:p w:rsidR="00C60E23" w:rsidRPr="00640296" w:rsidRDefault="00C60E23" w:rsidP="007B3334">
      <w:pPr>
        <w:pStyle w:val="Paragraphedeliste"/>
        <w:bidi/>
        <w:rPr>
          <w:rFonts w:ascii="Traditional Arabic" w:hAnsi="Traditional Arabic" w:cs="Traditional Arabic"/>
          <w:sz w:val="36"/>
          <w:szCs w:val="36"/>
          <w:rtl/>
          <w:lang w:bidi="ar-DZ"/>
        </w:rPr>
      </w:pPr>
      <w:r w:rsidRPr="00640296">
        <w:rPr>
          <w:rFonts w:ascii="Traditional Arabic" w:hAnsi="Traditional Arabic" w:cs="Traditional Arabic"/>
          <w:sz w:val="36"/>
          <w:szCs w:val="36"/>
          <w:rtl/>
          <w:lang w:bidi="ar-DZ"/>
        </w:rPr>
        <w:lastRenderedPageBreak/>
        <w:t>أجمع الفقهاء والمؤرخون و أصحاب التراجم على أن كتاب التلقين من الكتب المهمة جدا في المذهب المالكي، و يعد مرجعا من مراجع دراسة الفقه عند المالكية و لذلك يعد الكتاب كتابا مهما جدا في دراسة المذهب المالكي</w:t>
      </w:r>
      <w:r w:rsidR="005F6008">
        <w:rPr>
          <w:rFonts w:ascii="Traditional Arabic" w:hAnsi="Traditional Arabic" w:cs="Traditional Arabic" w:hint="cs"/>
          <w:sz w:val="36"/>
          <w:szCs w:val="36"/>
          <w:rtl/>
          <w:lang w:bidi="ar-DZ"/>
        </w:rPr>
        <w:t>.</w:t>
      </w:r>
      <w:r w:rsidRPr="00640296">
        <w:rPr>
          <w:rStyle w:val="Appelnotedebasdep"/>
          <w:rFonts w:ascii="Traditional Arabic" w:hAnsi="Traditional Arabic" w:cs="Traditional Arabic"/>
          <w:sz w:val="36"/>
          <w:szCs w:val="36"/>
          <w:rtl/>
          <w:lang w:bidi="ar-DZ"/>
        </w:rPr>
        <w:footnoteReference w:id="255"/>
      </w:r>
    </w:p>
    <w:p w:rsidR="00C60E23" w:rsidRPr="00640296" w:rsidRDefault="00C60E23" w:rsidP="002124F3">
      <w:pPr>
        <w:pStyle w:val="Paragraphedeliste"/>
        <w:numPr>
          <w:ilvl w:val="0"/>
          <w:numId w:val="5"/>
        </w:numPr>
        <w:bidi/>
        <w:rPr>
          <w:rFonts w:ascii="Traditional Arabic" w:hAnsi="Traditional Arabic" w:cs="Traditional Arabic"/>
          <w:sz w:val="36"/>
          <w:szCs w:val="36"/>
          <w:rtl/>
          <w:lang w:bidi="ar-DZ"/>
        </w:rPr>
      </w:pPr>
      <w:r w:rsidRPr="00640296">
        <w:rPr>
          <w:rFonts w:ascii="Traditional Arabic" w:hAnsi="Traditional Arabic" w:cs="Traditional Arabic"/>
          <w:sz w:val="36"/>
          <w:szCs w:val="36"/>
          <w:rtl/>
          <w:lang w:bidi="ar-DZ"/>
        </w:rPr>
        <w:t>مسند الموطأ لأبي القاسم الجوهري ( ت</w:t>
      </w:r>
      <w:r w:rsidR="005F6008">
        <w:rPr>
          <w:rFonts w:ascii="Traditional Arabic" w:hAnsi="Traditional Arabic" w:cs="Traditional Arabic"/>
          <w:sz w:val="36"/>
          <w:szCs w:val="36"/>
          <w:rtl/>
          <w:lang w:bidi="ar-DZ"/>
        </w:rPr>
        <w:t xml:space="preserve"> 381 ه )</w:t>
      </w:r>
      <w:r w:rsidRPr="00640296">
        <w:rPr>
          <w:rFonts w:ascii="Traditional Arabic" w:hAnsi="Traditional Arabic" w:cs="Traditional Arabic"/>
          <w:sz w:val="36"/>
          <w:szCs w:val="36"/>
          <w:rtl/>
          <w:lang w:bidi="ar-DZ"/>
        </w:rPr>
        <w:t>:سمع بعضه القاضي عياض من شيخه أبو عبد الله محمد بن عيسى التميمي و أ</w:t>
      </w:r>
      <w:r w:rsidR="005F6008">
        <w:rPr>
          <w:rFonts w:ascii="Traditional Arabic" w:hAnsi="Traditional Arabic" w:cs="Traditional Arabic"/>
          <w:sz w:val="36"/>
          <w:szCs w:val="36"/>
          <w:rtl/>
          <w:lang w:bidi="ar-DZ"/>
        </w:rPr>
        <w:t>جازه في باقيه و ذكر مسند في ذلك، إذ يقول</w:t>
      </w:r>
      <w:r w:rsidRPr="00640296">
        <w:rPr>
          <w:rFonts w:ascii="Traditional Arabic" w:hAnsi="Traditional Arabic" w:cs="Traditional Arabic"/>
          <w:sz w:val="36"/>
          <w:szCs w:val="36"/>
          <w:rtl/>
          <w:lang w:bidi="ar-DZ"/>
        </w:rPr>
        <w:t>: " مسند الموطأ لأبي القاسم الجوهري - رحمه الله تعالى – حدثني به وسمى لي بعضه وأجاز لي باقيه عن الدلائي عن أبي الحسن ابن فهر و أبي بكر ابن عقال عن مؤلفه "</w:t>
      </w:r>
      <w:r w:rsidRPr="00640296">
        <w:rPr>
          <w:rStyle w:val="Appelnotedebasdep"/>
          <w:rFonts w:ascii="Traditional Arabic" w:hAnsi="Traditional Arabic" w:cs="Traditional Arabic"/>
          <w:sz w:val="36"/>
          <w:szCs w:val="36"/>
          <w:rtl/>
          <w:lang w:bidi="ar-DZ"/>
        </w:rPr>
        <w:footnoteReference w:id="256"/>
      </w:r>
      <w:r w:rsidRPr="00640296">
        <w:rPr>
          <w:rFonts w:ascii="Traditional Arabic" w:hAnsi="Traditional Arabic" w:cs="Traditional Arabic"/>
          <w:sz w:val="36"/>
          <w:szCs w:val="36"/>
          <w:rtl/>
          <w:lang w:bidi="ar-DZ"/>
        </w:rPr>
        <w:t xml:space="preserve"> .</w:t>
      </w:r>
    </w:p>
    <w:p w:rsidR="00C60E23" w:rsidRPr="00640296" w:rsidRDefault="00C60E23" w:rsidP="000231E0">
      <w:pPr>
        <w:pStyle w:val="Paragraphedeliste"/>
        <w:bidi/>
        <w:rPr>
          <w:rFonts w:ascii="Traditional Arabic" w:hAnsi="Traditional Arabic" w:cs="Traditional Arabic"/>
          <w:sz w:val="36"/>
          <w:szCs w:val="36"/>
          <w:rtl/>
          <w:lang w:bidi="ar-DZ"/>
        </w:rPr>
      </w:pPr>
      <w:r w:rsidRPr="00640296">
        <w:rPr>
          <w:rFonts w:ascii="Traditional Arabic" w:hAnsi="Traditional Arabic" w:cs="Traditional Arabic"/>
          <w:sz w:val="36"/>
          <w:szCs w:val="36"/>
          <w:rtl/>
          <w:lang w:bidi="ar-DZ"/>
        </w:rPr>
        <w:t>بالرغم من أن الكتاب مخ</w:t>
      </w:r>
      <w:r w:rsidR="00446F19">
        <w:rPr>
          <w:rFonts w:ascii="Traditional Arabic" w:hAnsi="Traditional Arabic" w:cs="Traditional Arabic"/>
          <w:sz w:val="36"/>
          <w:szCs w:val="36"/>
          <w:rtl/>
          <w:lang w:bidi="ar-DZ"/>
        </w:rPr>
        <w:t>تص المسند حديث موطأ مالك بن أنس</w:t>
      </w:r>
      <w:r w:rsidRPr="00640296">
        <w:rPr>
          <w:rFonts w:ascii="Traditional Arabic" w:hAnsi="Traditional Arabic" w:cs="Traditional Arabic"/>
          <w:sz w:val="36"/>
          <w:szCs w:val="36"/>
          <w:rtl/>
          <w:lang w:bidi="ar-DZ"/>
        </w:rPr>
        <w:t>، لكن لا تقتصر أهميته وفائدته على الباحثين في علم الحديث و تراجم ا</w:t>
      </w:r>
      <w:r w:rsidR="00446F19">
        <w:rPr>
          <w:rFonts w:ascii="Traditional Arabic" w:hAnsi="Traditional Arabic" w:cs="Traditional Arabic"/>
          <w:sz w:val="36"/>
          <w:szCs w:val="36"/>
          <w:rtl/>
          <w:lang w:bidi="ar-DZ"/>
        </w:rPr>
        <w:t>لرجال</w:t>
      </w:r>
      <w:r w:rsidRPr="00640296">
        <w:rPr>
          <w:rFonts w:ascii="Traditional Arabic" w:hAnsi="Traditional Arabic" w:cs="Traditional Arabic"/>
          <w:sz w:val="36"/>
          <w:szCs w:val="36"/>
          <w:rtl/>
          <w:lang w:bidi="ar-DZ"/>
        </w:rPr>
        <w:t>، بل إنه لا يستغني عنه المهتمون بتراث الإمام مالك و ال</w:t>
      </w:r>
      <w:r>
        <w:rPr>
          <w:rFonts w:ascii="Traditional Arabic" w:hAnsi="Traditional Arabic" w:cs="Traditional Arabic" w:hint="cs"/>
          <w:sz w:val="36"/>
          <w:szCs w:val="36"/>
          <w:rtl/>
          <w:lang w:bidi="ar-DZ"/>
        </w:rPr>
        <w:t>مغ</w:t>
      </w:r>
      <w:r>
        <w:rPr>
          <w:rFonts w:ascii="Traditional Arabic" w:hAnsi="Traditional Arabic" w:cs="Traditional Arabic"/>
          <w:sz w:val="36"/>
          <w:szCs w:val="36"/>
          <w:rtl/>
          <w:lang w:bidi="ar-DZ"/>
        </w:rPr>
        <w:t>ن</w:t>
      </w:r>
      <w:r w:rsidR="00446F19">
        <w:rPr>
          <w:rFonts w:ascii="Traditional Arabic" w:hAnsi="Traditional Arabic" w:cs="Traditional Arabic"/>
          <w:sz w:val="36"/>
          <w:szCs w:val="36"/>
          <w:rtl/>
          <w:lang w:bidi="ar-DZ"/>
        </w:rPr>
        <w:t>ون بمذهبه</w:t>
      </w:r>
      <w:r w:rsidRPr="00640296">
        <w:rPr>
          <w:rFonts w:ascii="Traditional Arabic" w:hAnsi="Traditional Arabic" w:cs="Traditional Arabic"/>
          <w:sz w:val="36"/>
          <w:szCs w:val="36"/>
          <w:rtl/>
          <w:lang w:bidi="ar-DZ"/>
        </w:rPr>
        <w:t xml:space="preserve">،إذ يعتبر أحد المصادر الأساسية لدراسة شخصية مالك بن أنس الذي كان كتابه " الموطأ " ذا تأثير كبير في علم الحديث وفي علم الفقه. يعتبر مسند الموطأ للجوهري أقدم مؤلف يتشر حول أحاديث الإمام مالك فكان بذلك مصدر معتمد لمن جاء بعده من العلماء الذين ترجموا لمالك واعتنوا بتراثه </w:t>
      </w:r>
      <w:r w:rsidRPr="00640296">
        <w:rPr>
          <w:rStyle w:val="Appelnotedebasdep"/>
          <w:rFonts w:ascii="Traditional Arabic" w:hAnsi="Traditional Arabic" w:cs="Traditional Arabic"/>
          <w:sz w:val="36"/>
          <w:szCs w:val="36"/>
          <w:rtl/>
          <w:lang w:bidi="ar-DZ"/>
        </w:rPr>
        <w:footnoteReference w:id="257"/>
      </w:r>
      <w:r w:rsidRPr="00640296">
        <w:rPr>
          <w:rFonts w:ascii="Traditional Arabic" w:hAnsi="Traditional Arabic" w:cs="Traditional Arabic"/>
          <w:sz w:val="36"/>
          <w:szCs w:val="36"/>
          <w:rtl/>
          <w:lang w:bidi="ar-DZ"/>
        </w:rPr>
        <w:t>.</w:t>
      </w:r>
    </w:p>
    <w:p w:rsidR="00C60E23" w:rsidRPr="00640296" w:rsidRDefault="00C60E23" w:rsidP="002124F3">
      <w:pPr>
        <w:pStyle w:val="Paragraphedeliste"/>
        <w:numPr>
          <w:ilvl w:val="0"/>
          <w:numId w:val="5"/>
        </w:numPr>
        <w:bidi/>
        <w:rPr>
          <w:rFonts w:ascii="Traditional Arabic" w:hAnsi="Traditional Arabic" w:cs="Traditional Arabic"/>
          <w:sz w:val="36"/>
          <w:szCs w:val="36"/>
          <w:rtl/>
          <w:lang w:bidi="ar-DZ"/>
        </w:rPr>
      </w:pPr>
      <w:r w:rsidRPr="00640296">
        <w:rPr>
          <w:rFonts w:ascii="Traditional Arabic" w:hAnsi="Traditional Arabic" w:cs="Traditional Arabic"/>
          <w:sz w:val="36"/>
          <w:szCs w:val="36"/>
          <w:rtl/>
          <w:lang w:bidi="ar-DZ"/>
        </w:rPr>
        <w:t>البرهان في أصول الفقه لأبي المعالي الجويني</w:t>
      </w:r>
      <w:r w:rsidRPr="00640296">
        <w:rPr>
          <w:rStyle w:val="Appelnotedebasdep"/>
          <w:rFonts w:ascii="Traditional Arabic" w:hAnsi="Traditional Arabic" w:cs="Traditional Arabic"/>
          <w:sz w:val="36"/>
          <w:szCs w:val="36"/>
          <w:rtl/>
          <w:lang w:bidi="ar-DZ"/>
        </w:rPr>
        <w:footnoteReference w:id="258"/>
      </w:r>
      <w:r w:rsidR="002E1A54">
        <w:rPr>
          <w:rFonts w:ascii="Traditional Arabic" w:hAnsi="Traditional Arabic" w:cs="Traditional Arabic"/>
          <w:sz w:val="36"/>
          <w:szCs w:val="36"/>
          <w:rtl/>
          <w:lang w:bidi="ar-DZ"/>
        </w:rPr>
        <w:t xml:space="preserve"> (ت478</w:t>
      </w:r>
      <w:r w:rsidR="002E1A54">
        <w:rPr>
          <w:rFonts w:ascii="Traditional Arabic" w:hAnsi="Traditional Arabic" w:cs="Traditional Arabic" w:hint="cs"/>
          <w:sz w:val="36"/>
          <w:szCs w:val="36"/>
          <w:rtl/>
          <w:lang w:bidi="ar-DZ"/>
        </w:rPr>
        <w:t>ه/1085م</w:t>
      </w:r>
      <w:r w:rsidRPr="00640296">
        <w:rPr>
          <w:rFonts w:ascii="Traditional Arabic" w:hAnsi="Traditional Arabic" w:cs="Traditional Arabic"/>
          <w:sz w:val="36"/>
          <w:szCs w:val="36"/>
          <w:rtl/>
          <w:lang w:bidi="ar-DZ"/>
        </w:rPr>
        <w:t xml:space="preserve"> ) : ورد ذكر المصنف في حديث القاضي عياض عن </w:t>
      </w:r>
      <w:r w:rsidR="004E7A14">
        <w:rPr>
          <w:rFonts w:ascii="Traditional Arabic" w:hAnsi="Traditional Arabic" w:cs="Traditional Arabic"/>
          <w:sz w:val="36"/>
          <w:szCs w:val="36"/>
          <w:rtl/>
          <w:lang w:bidi="ar-DZ"/>
        </w:rPr>
        <w:t>شيخه أبو عبد الله محمد المازرلي</w:t>
      </w:r>
      <w:r w:rsidRPr="00640296">
        <w:rPr>
          <w:rFonts w:ascii="Traditional Arabic" w:hAnsi="Traditional Arabic" w:cs="Traditional Arabic"/>
          <w:sz w:val="36"/>
          <w:szCs w:val="36"/>
          <w:rtl/>
          <w:lang w:bidi="ar-DZ"/>
        </w:rPr>
        <w:t>، حيث قال : " و ألف في الفقه و الأصول ... وشرح البرهان لأبي المعالي الجويني ..."</w:t>
      </w:r>
      <w:r w:rsidRPr="00640296">
        <w:rPr>
          <w:rStyle w:val="Appelnotedebasdep"/>
          <w:rFonts w:ascii="Traditional Arabic" w:hAnsi="Traditional Arabic" w:cs="Traditional Arabic"/>
          <w:sz w:val="36"/>
          <w:szCs w:val="36"/>
          <w:rtl/>
          <w:lang w:bidi="ar-DZ"/>
        </w:rPr>
        <w:footnoteReference w:id="259"/>
      </w:r>
      <w:r w:rsidRPr="00640296">
        <w:rPr>
          <w:rFonts w:ascii="Traditional Arabic" w:hAnsi="Traditional Arabic" w:cs="Traditional Arabic"/>
          <w:sz w:val="36"/>
          <w:szCs w:val="36"/>
          <w:rtl/>
          <w:lang w:bidi="ar-DZ"/>
        </w:rPr>
        <w:t xml:space="preserve">. وكتاب البرهان من كتب </w:t>
      </w:r>
      <w:r w:rsidRPr="00640296">
        <w:rPr>
          <w:rFonts w:ascii="Traditional Arabic" w:hAnsi="Traditional Arabic" w:cs="Traditional Arabic"/>
          <w:sz w:val="36"/>
          <w:szCs w:val="36"/>
          <w:rtl/>
          <w:lang w:bidi="ar-DZ"/>
        </w:rPr>
        <w:lastRenderedPageBreak/>
        <w:t xml:space="preserve">أصول الفقه لإمام الحرمين </w:t>
      </w:r>
      <w:r>
        <w:rPr>
          <w:rFonts w:ascii="Traditional Arabic" w:hAnsi="Traditional Arabic" w:cs="Traditional Arabic" w:hint="cs"/>
          <w:sz w:val="36"/>
          <w:szCs w:val="36"/>
          <w:rtl/>
          <w:lang w:bidi="ar-DZ"/>
        </w:rPr>
        <w:t>فقيه</w:t>
      </w:r>
      <w:r w:rsidRPr="00640296">
        <w:rPr>
          <w:rFonts w:ascii="Traditional Arabic" w:hAnsi="Traditional Arabic" w:cs="Traditional Arabic"/>
          <w:sz w:val="36"/>
          <w:szCs w:val="36"/>
          <w:rtl/>
          <w:lang w:bidi="ar-DZ"/>
        </w:rPr>
        <w:t xml:space="preserve"> فقهاء عصره قال السبكي عالم الشافعية عن البرهان : " و أنا أسميه لقرا</w:t>
      </w:r>
      <w:r w:rsidR="004E7A14">
        <w:rPr>
          <w:rFonts w:ascii="Traditional Arabic" w:hAnsi="Traditional Arabic" w:cs="Traditional Arabic"/>
          <w:sz w:val="36"/>
          <w:szCs w:val="36"/>
          <w:rtl/>
          <w:lang w:bidi="ar-DZ"/>
        </w:rPr>
        <w:t>ء الأمة لما فيه من مصاعب الأمور</w:t>
      </w:r>
      <w:r w:rsidRPr="00640296">
        <w:rPr>
          <w:rFonts w:ascii="Traditional Arabic" w:hAnsi="Traditional Arabic" w:cs="Traditional Arabic"/>
          <w:sz w:val="36"/>
          <w:szCs w:val="36"/>
          <w:rtl/>
          <w:lang w:bidi="ar-DZ"/>
        </w:rPr>
        <w:t>، و أنه لأعلى مسالة عن إشكال ، و لا يخرج إلا عن اختيار يخترعه لنفسه  و تحقيقات يستند بها "</w:t>
      </w:r>
      <w:r w:rsidRPr="00640296">
        <w:rPr>
          <w:rStyle w:val="Appelnotedebasdep"/>
          <w:rFonts w:ascii="Traditional Arabic" w:hAnsi="Traditional Arabic" w:cs="Traditional Arabic"/>
          <w:sz w:val="36"/>
          <w:szCs w:val="36"/>
          <w:rtl/>
          <w:lang w:bidi="ar-DZ"/>
        </w:rPr>
        <w:footnoteReference w:id="260"/>
      </w:r>
      <w:r w:rsidRPr="00640296">
        <w:rPr>
          <w:rFonts w:ascii="Traditional Arabic" w:hAnsi="Traditional Arabic" w:cs="Traditional Arabic"/>
          <w:sz w:val="36"/>
          <w:szCs w:val="36"/>
          <w:rtl/>
          <w:lang w:bidi="ar-DZ"/>
        </w:rPr>
        <w:t xml:space="preserve"> .</w:t>
      </w:r>
    </w:p>
    <w:p w:rsidR="00C60E23" w:rsidRPr="00640296" w:rsidRDefault="00C60E23" w:rsidP="000231E0">
      <w:pPr>
        <w:pStyle w:val="Paragraphedeliste"/>
        <w:bidi/>
        <w:rPr>
          <w:rFonts w:ascii="Traditional Arabic" w:hAnsi="Traditional Arabic" w:cs="Traditional Arabic"/>
          <w:sz w:val="36"/>
          <w:szCs w:val="36"/>
          <w:rtl/>
          <w:lang w:bidi="ar-DZ"/>
        </w:rPr>
      </w:pPr>
      <w:r w:rsidRPr="00640296">
        <w:rPr>
          <w:rFonts w:ascii="Traditional Arabic" w:hAnsi="Traditional Arabic" w:cs="Traditional Arabic"/>
          <w:sz w:val="36"/>
          <w:szCs w:val="36"/>
          <w:rtl/>
          <w:lang w:bidi="ar-DZ"/>
        </w:rPr>
        <w:t xml:space="preserve">وللكتابة أهمية بالغة في دراسة أصول الفقه والمنهج المتبع في دراسة علوم الدين والتعريف بالأحكام الشرعية و يورد المؤلف أقوال علماء الإسلام ويعلق عليها ويناقش في ذلك أكثر من قول من أقوال المذاهب الأربعة وغيرهم وهو بذلك يغطي صورة مجملة لبعض المسائل في كل مذهب </w:t>
      </w:r>
      <w:r w:rsidRPr="00640296">
        <w:rPr>
          <w:rStyle w:val="Appelnotedebasdep"/>
          <w:rFonts w:ascii="Traditional Arabic" w:hAnsi="Traditional Arabic" w:cs="Traditional Arabic"/>
          <w:sz w:val="36"/>
          <w:szCs w:val="36"/>
          <w:rtl/>
          <w:lang w:bidi="ar-DZ"/>
        </w:rPr>
        <w:footnoteReference w:id="261"/>
      </w:r>
      <w:r w:rsidRPr="00640296">
        <w:rPr>
          <w:rFonts w:ascii="Traditional Arabic" w:hAnsi="Traditional Arabic" w:cs="Traditional Arabic"/>
          <w:sz w:val="36"/>
          <w:szCs w:val="36"/>
          <w:rtl/>
          <w:lang w:bidi="ar-DZ"/>
        </w:rPr>
        <w:t>.</w:t>
      </w:r>
    </w:p>
    <w:p w:rsidR="00C60E23" w:rsidRPr="00640296" w:rsidRDefault="00C60E23" w:rsidP="000231E0">
      <w:pPr>
        <w:pStyle w:val="Paragraphedeliste"/>
        <w:bidi/>
        <w:rPr>
          <w:rFonts w:ascii="Traditional Arabic" w:hAnsi="Traditional Arabic" w:cs="Traditional Arabic"/>
          <w:sz w:val="36"/>
          <w:szCs w:val="36"/>
          <w:rtl/>
          <w:lang w:bidi="ar-DZ"/>
        </w:rPr>
      </w:pPr>
      <w:r w:rsidRPr="00640296">
        <w:rPr>
          <w:rFonts w:ascii="Traditional Arabic" w:hAnsi="Traditional Arabic" w:cs="Traditional Arabic"/>
          <w:sz w:val="36"/>
          <w:szCs w:val="36"/>
          <w:rtl/>
          <w:lang w:bidi="ar-DZ"/>
        </w:rPr>
        <w:t xml:space="preserve">ملاحظة : رغم التأصل التاريخي لمذهب مالك عند شخصية القاضي عياض إلا أنه مطلع على سوق العلم في المذاهب الأخرى مثل </w:t>
      </w:r>
      <w:r w:rsidRPr="00640296">
        <w:rPr>
          <w:rFonts w:ascii="Traditional Arabic" w:hAnsi="Traditional Arabic" w:cs="Traditional Arabic" w:hint="cs"/>
          <w:sz w:val="36"/>
          <w:szCs w:val="36"/>
          <w:rtl/>
          <w:lang w:bidi="ar-DZ"/>
        </w:rPr>
        <w:t>اطلاعه</w:t>
      </w:r>
      <w:r w:rsidRPr="00640296">
        <w:rPr>
          <w:rFonts w:ascii="Traditional Arabic" w:hAnsi="Traditional Arabic" w:cs="Traditional Arabic"/>
          <w:sz w:val="36"/>
          <w:szCs w:val="36"/>
          <w:rtl/>
          <w:lang w:bidi="ar-DZ"/>
        </w:rPr>
        <w:t xml:space="preserve"> على المذهب الشافعي من خلال  البرهان أو كتب أخرى .وهذا ما يجب أن ننوه عليه هو أن القرن الخامس رغم أن الغلبة فيه للمصنفات الفقهية المالكية إلا أننا نجد </w:t>
      </w:r>
      <w:r w:rsidRPr="00640296">
        <w:rPr>
          <w:rFonts w:ascii="Traditional Arabic" w:hAnsi="Traditional Arabic" w:cs="Traditional Arabic" w:hint="cs"/>
          <w:sz w:val="36"/>
          <w:szCs w:val="36"/>
          <w:rtl/>
          <w:lang w:bidi="ar-DZ"/>
        </w:rPr>
        <w:t>اقتباسات</w:t>
      </w:r>
      <w:r w:rsidRPr="00640296">
        <w:rPr>
          <w:rFonts w:ascii="Traditional Arabic" w:hAnsi="Traditional Arabic" w:cs="Traditional Arabic"/>
          <w:sz w:val="36"/>
          <w:szCs w:val="36"/>
          <w:rtl/>
          <w:lang w:bidi="ar-DZ"/>
        </w:rPr>
        <w:t xml:space="preserve"> من كتب الشافعية و غيرهم على سبيل المجادلة أو التنظي</w:t>
      </w:r>
      <w:r>
        <w:rPr>
          <w:rFonts w:ascii="Traditional Arabic" w:hAnsi="Traditional Arabic" w:cs="Traditional Arabic"/>
          <w:sz w:val="36"/>
          <w:szCs w:val="36"/>
          <w:rtl/>
          <w:lang w:bidi="ar-DZ"/>
        </w:rPr>
        <w:t>ر للمذهب أو المقارنة أو غير ذلك</w:t>
      </w:r>
      <w:r w:rsidRPr="00640296">
        <w:rPr>
          <w:rFonts w:ascii="Traditional Arabic" w:hAnsi="Traditional Arabic" w:cs="Traditional Arabic"/>
          <w:sz w:val="36"/>
          <w:szCs w:val="36"/>
          <w:rtl/>
          <w:lang w:bidi="ar-DZ"/>
        </w:rPr>
        <w:t>.</w:t>
      </w:r>
    </w:p>
    <w:p w:rsidR="00C60E23" w:rsidRPr="00640296" w:rsidRDefault="00C60E23" w:rsidP="002124F3">
      <w:pPr>
        <w:pStyle w:val="Paragraphedeliste"/>
        <w:numPr>
          <w:ilvl w:val="0"/>
          <w:numId w:val="5"/>
        </w:numPr>
        <w:bidi/>
        <w:rPr>
          <w:rFonts w:ascii="Traditional Arabic" w:hAnsi="Traditional Arabic" w:cs="Traditional Arabic"/>
          <w:sz w:val="36"/>
          <w:szCs w:val="36"/>
          <w:rtl/>
          <w:lang w:bidi="ar-DZ"/>
        </w:rPr>
      </w:pPr>
      <w:r w:rsidRPr="00640296">
        <w:rPr>
          <w:rFonts w:ascii="Traditional Arabic" w:hAnsi="Traditional Arabic" w:cs="Traditional Arabic"/>
          <w:sz w:val="36"/>
          <w:szCs w:val="36"/>
          <w:rtl/>
          <w:lang w:bidi="ar-DZ"/>
        </w:rPr>
        <w:t xml:space="preserve"> كتاب التحبير حديث جابر بن عبد الله في حجة الوداع من السنن والفوائد تأليف أبي بكر ابن المنذر (ت 318 ه ): وهو كتاب في الفقه العام للفقيه أبو بكر محمد بن إبراهيم بن منذر النيسابوري</w:t>
      </w:r>
      <w:r w:rsidRPr="00640296">
        <w:rPr>
          <w:rStyle w:val="Appelnotedebasdep"/>
          <w:rFonts w:ascii="Traditional Arabic" w:hAnsi="Traditional Arabic" w:cs="Traditional Arabic"/>
          <w:sz w:val="36"/>
          <w:szCs w:val="36"/>
          <w:rtl/>
          <w:lang w:bidi="ar-DZ"/>
        </w:rPr>
        <w:footnoteReference w:id="262"/>
      </w:r>
      <w:r w:rsidRPr="00640296">
        <w:rPr>
          <w:rFonts w:ascii="Traditional Arabic" w:hAnsi="Traditional Arabic" w:cs="Traditional Arabic"/>
          <w:sz w:val="36"/>
          <w:szCs w:val="36"/>
          <w:rtl/>
          <w:lang w:bidi="ar-DZ"/>
        </w:rPr>
        <w:t xml:space="preserve"> . </w:t>
      </w:r>
    </w:p>
    <w:p w:rsidR="00C60E23" w:rsidRPr="00640296" w:rsidRDefault="00C60E23" w:rsidP="000231E0">
      <w:pPr>
        <w:pStyle w:val="Paragraphedeliste"/>
        <w:bidi/>
        <w:rPr>
          <w:rFonts w:ascii="Traditional Arabic" w:hAnsi="Traditional Arabic" w:cs="Traditional Arabic"/>
          <w:sz w:val="36"/>
          <w:szCs w:val="36"/>
          <w:rtl/>
          <w:lang w:bidi="ar-DZ"/>
        </w:rPr>
      </w:pPr>
      <w:r w:rsidRPr="00640296">
        <w:rPr>
          <w:rFonts w:ascii="Traditional Arabic" w:hAnsi="Traditional Arabic" w:cs="Traditional Arabic"/>
          <w:sz w:val="36"/>
          <w:szCs w:val="36"/>
          <w:rtl/>
          <w:lang w:bidi="ar-DZ"/>
        </w:rPr>
        <w:t>ذكره القاضي عياض في حد</w:t>
      </w:r>
      <w:r>
        <w:rPr>
          <w:rFonts w:ascii="Traditional Arabic" w:hAnsi="Traditional Arabic" w:cs="Traditional Arabic"/>
          <w:sz w:val="36"/>
          <w:szCs w:val="36"/>
          <w:rtl/>
          <w:lang w:bidi="ar-DZ"/>
        </w:rPr>
        <w:t>يثه عن شيخه القاضي أبو عامر محم</w:t>
      </w:r>
      <w:r w:rsidRPr="00640296">
        <w:rPr>
          <w:rFonts w:ascii="Traditional Arabic" w:hAnsi="Traditional Arabic" w:cs="Traditional Arabic"/>
          <w:sz w:val="36"/>
          <w:szCs w:val="36"/>
          <w:rtl/>
          <w:lang w:bidi="ar-DZ"/>
        </w:rPr>
        <w:t xml:space="preserve">د بن </w:t>
      </w:r>
      <w:r>
        <w:rPr>
          <w:rFonts w:ascii="Traditional Arabic" w:hAnsi="Traditional Arabic" w:cs="Traditional Arabic" w:hint="cs"/>
          <w:sz w:val="36"/>
          <w:szCs w:val="36"/>
          <w:rtl/>
          <w:lang w:bidi="ar-DZ"/>
        </w:rPr>
        <w:t>أ</w:t>
      </w:r>
      <w:r w:rsidRPr="00640296">
        <w:rPr>
          <w:rFonts w:ascii="Traditional Arabic" w:hAnsi="Traditional Arabic" w:cs="Traditional Arabic"/>
          <w:sz w:val="36"/>
          <w:szCs w:val="36"/>
          <w:rtl/>
          <w:lang w:bidi="ar-DZ"/>
        </w:rPr>
        <w:t>حمد الطليط</w:t>
      </w:r>
      <w:r w:rsidR="00A67191">
        <w:rPr>
          <w:rFonts w:ascii="Traditional Arabic" w:hAnsi="Traditional Arabic" w:cs="Traditional Arabic"/>
          <w:sz w:val="36"/>
          <w:szCs w:val="36"/>
          <w:rtl/>
          <w:lang w:bidi="ar-DZ"/>
        </w:rPr>
        <w:t>لي ، و قد قرأه عليه القاضي عياض</w:t>
      </w:r>
      <w:r w:rsidRPr="00640296">
        <w:rPr>
          <w:rFonts w:ascii="Traditional Arabic" w:hAnsi="Traditional Arabic" w:cs="Traditional Arabic"/>
          <w:sz w:val="36"/>
          <w:szCs w:val="36"/>
          <w:rtl/>
          <w:lang w:bidi="ar-DZ"/>
        </w:rPr>
        <w:t xml:space="preserve">، وأشار إلى ذلك في قوله : " وقرأت عليه كتاب التحبيرعما في حديث جابر بن عبد الله في حجة الوداع من السنن الفوائد تأليف أبي بكر بن المنذر " . </w:t>
      </w:r>
      <w:r w:rsidRPr="00640296">
        <w:rPr>
          <w:rFonts w:ascii="Traditional Arabic" w:hAnsi="Traditional Arabic" w:cs="Traditional Arabic"/>
          <w:sz w:val="36"/>
          <w:szCs w:val="36"/>
          <w:rtl/>
          <w:lang w:bidi="ar-DZ"/>
        </w:rPr>
        <w:lastRenderedPageBreak/>
        <w:t>ويحتوي ا</w:t>
      </w:r>
      <w:r w:rsidR="00A67191">
        <w:rPr>
          <w:rFonts w:ascii="Traditional Arabic" w:hAnsi="Traditional Arabic" w:cs="Traditional Arabic"/>
          <w:sz w:val="36"/>
          <w:szCs w:val="36"/>
          <w:rtl/>
          <w:lang w:bidi="ar-DZ"/>
        </w:rPr>
        <w:t>لكتاب مائة وثلاثة وخمسون  فائدة</w:t>
      </w:r>
      <w:r w:rsidRPr="00640296">
        <w:rPr>
          <w:rFonts w:ascii="Traditional Arabic" w:hAnsi="Traditional Arabic" w:cs="Traditional Arabic"/>
          <w:sz w:val="36"/>
          <w:szCs w:val="36"/>
          <w:rtl/>
          <w:lang w:bidi="ar-DZ"/>
        </w:rPr>
        <w:t>، وقد سمعه القاضي عياض أيضا و ذكر سنده في ذلك فقال : " حدثني به عن الفقيه أبي المطر بن عبد الرحمان بن أسد الجهني عن أبي محمد بن عباس عن أبي القاسم عبد الله بن خيران عن ابن المنذر"</w:t>
      </w:r>
      <w:r w:rsidRPr="00640296">
        <w:rPr>
          <w:rStyle w:val="Appelnotedebasdep"/>
          <w:rFonts w:ascii="Traditional Arabic" w:hAnsi="Traditional Arabic" w:cs="Traditional Arabic"/>
          <w:sz w:val="36"/>
          <w:szCs w:val="36"/>
          <w:rtl/>
          <w:lang w:bidi="ar-DZ"/>
        </w:rPr>
        <w:footnoteReference w:id="263"/>
      </w:r>
      <w:r w:rsidRPr="00640296">
        <w:rPr>
          <w:rFonts w:ascii="Traditional Arabic" w:hAnsi="Traditional Arabic" w:cs="Traditional Arabic"/>
          <w:sz w:val="36"/>
          <w:szCs w:val="36"/>
          <w:rtl/>
          <w:lang w:bidi="ar-DZ"/>
        </w:rPr>
        <w:t xml:space="preserve"> .</w:t>
      </w:r>
    </w:p>
    <w:p w:rsidR="00C60E23" w:rsidRPr="00640296" w:rsidRDefault="00C60E23" w:rsidP="002124F3">
      <w:pPr>
        <w:pStyle w:val="Paragraphedeliste"/>
        <w:numPr>
          <w:ilvl w:val="0"/>
          <w:numId w:val="5"/>
        </w:numPr>
        <w:bidi/>
        <w:rPr>
          <w:rFonts w:ascii="Traditional Arabic" w:hAnsi="Traditional Arabic" w:cs="Traditional Arabic"/>
          <w:sz w:val="36"/>
          <w:szCs w:val="36"/>
          <w:rtl/>
          <w:lang w:bidi="ar-DZ"/>
        </w:rPr>
      </w:pPr>
      <w:r w:rsidRPr="00640296">
        <w:rPr>
          <w:rFonts w:ascii="Traditional Arabic" w:hAnsi="Traditional Arabic" w:cs="Traditional Arabic"/>
          <w:sz w:val="36"/>
          <w:szCs w:val="36"/>
          <w:rtl/>
          <w:lang w:bidi="ar-DZ"/>
        </w:rPr>
        <w:t>مؤلفات أبو بكر محمد الطرطوشي (520 ه</w:t>
      </w:r>
      <w:r w:rsidR="00A67191">
        <w:rPr>
          <w:rFonts w:ascii="Traditional Arabic" w:hAnsi="Traditional Arabic" w:cs="Traditional Arabic" w:hint="cs"/>
          <w:sz w:val="36"/>
          <w:szCs w:val="36"/>
          <w:rtl/>
          <w:lang w:bidi="ar-DZ"/>
        </w:rPr>
        <w:t>/1127م</w:t>
      </w:r>
      <w:r w:rsidRPr="00640296">
        <w:rPr>
          <w:rFonts w:ascii="Traditional Arabic" w:hAnsi="Traditional Arabic" w:cs="Traditional Arabic"/>
          <w:sz w:val="36"/>
          <w:szCs w:val="36"/>
          <w:rtl/>
          <w:lang w:bidi="ar-DZ"/>
        </w:rPr>
        <w:t xml:space="preserve"> ) :</w:t>
      </w:r>
    </w:p>
    <w:p w:rsidR="00C60E23" w:rsidRPr="00640296" w:rsidRDefault="00C60E23" w:rsidP="002124F3">
      <w:pPr>
        <w:pStyle w:val="Paragraphedeliste"/>
        <w:numPr>
          <w:ilvl w:val="0"/>
          <w:numId w:val="7"/>
        </w:numPr>
        <w:bidi/>
        <w:rPr>
          <w:rFonts w:ascii="Traditional Arabic" w:hAnsi="Traditional Arabic" w:cs="Traditional Arabic"/>
          <w:sz w:val="36"/>
          <w:szCs w:val="36"/>
          <w:lang w:bidi="ar-DZ"/>
        </w:rPr>
      </w:pPr>
      <w:r w:rsidRPr="00640296">
        <w:rPr>
          <w:rFonts w:ascii="Traditional Arabic" w:hAnsi="Traditional Arabic" w:cs="Traditional Arabic"/>
          <w:sz w:val="36"/>
          <w:szCs w:val="36"/>
          <w:rtl/>
          <w:lang w:bidi="ar-DZ"/>
        </w:rPr>
        <w:t>البدع والمحدثات : وهو كتاب من جملة مؤلفات الطرطوشي التي أجاز فيها القاضي عياض مكاتبه ،يقول القاضي عياض : " تكتب إلي يجيزني جميع مروياته و تصانيفه "</w:t>
      </w:r>
      <w:r w:rsidRPr="00640296">
        <w:rPr>
          <w:rStyle w:val="Appelnotedebasdep"/>
          <w:rFonts w:ascii="Traditional Arabic" w:hAnsi="Traditional Arabic" w:cs="Traditional Arabic"/>
          <w:sz w:val="36"/>
          <w:szCs w:val="36"/>
          <w:rtl/>
          <w:lang w:bidi="ar-DZ"/>
        </w:rPr>
        <w:footnoteReference w:id="264"/>
      </w:r>
      <w:r w:rsidRPr="00640296">
        <w:rPr>
          <w:rFonts w:ascii="Traditional Arabic" w:hAnsi="Traditional Arabic" w:cs="Traditional Arabic"/>
          <w:sz w:val="36"/>
          <w:szCs w:val="36"/>
          <w:rtl/>
          <w:lang w:bidi="ar-DZ"/>
        </w:rPr>
        <w:t xml:space="preserve"> .</w:t>
      </w:r>
    </w:p>
    <w:p w:rsidR="00C60E23" w:rsidRPr="00640296" w:rsidRDefault="00C60E23" w:rsidP="000231E0">
      <w:pPr>
        <w:pStyle w:val="Paragraphedeliste"/>
        <w:bidi/>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 xml:space="preserve">وقال أيضا : " له </w:t>
      </w:r>
      <w:r>
        <w:rPr>
          <w:rFonts w:ascii="Traditional Arabic" w:hAnsi="Traditional Arabic" w:cs="Traditional Arabic" w:hint="cs"/>
          <w:sz w:val="36"/>
          <w:szCs w:val="36"/>
          <w:rtl/>
          <w:lang w:bidi="ar-DZ"/>
        </w:rPr>
        <w:t>توا</w:t>
      </w:r>
      <w:r w:rsidRPr="00640296">
        <w:rPr>
          <w:rFonts w:ascii="Traditional Arabic" w:hAnsi="Traditional Arabic" w:cs="Traditional Arabic" w:hint="cs"/>
          <w:sz w:val="36"/>
          <w:szCs w:val="36"/>
          <w:rtl/>
          <w:lang w:bidi="ar-DZ"/>
        </w:rPr>
        <w:t>ليف</w:t>
      </w:r>
      <w:r w:rsidRPr="00640296">
        <w:rPr>
          <w:rFonts w:ascii="Traditional Arabic" w:hAnsi="Traditional Arabic" w:cs="Traditional Arabic"/>
          <w:sz w:val="36"/>
          <w:szCs w:val="36"/>
          <w:rtl/>
          <w:lang w:bidi="ar-DZ"/>
        </w:rPr>
        <w:t xml:space="preserve"> حسنة منها : كتابه في البدع و المحدثات ..."</w:t>
      </w:r>
      <w:r w:rsidRPr="00640296">
        <w:rPr>
          <w:rStyle w:val="Appelnotedebasdep"/>
          <w:rFonts w:ascii="Traditional Arabic" w:hAnsi="Traditional Arabic" w:cs="Traditional Arabic"/>
          <w:sz w:val="36"/>
          <w:szCs w:val="36"/>
          <w:rtl/>
          <w:lang w:bidi="ar-DZ"/>
        </w:rPr>
        <w:footnoteReference w:id="265"/>
      </w:r>
      <w:r w:rsidRPr="00640296">
        <w:rPr>
          <w:rFonts w:ascii="Traditional Arabic" w:hAnsi="Traditional Arabic" w:cs="Traditional Arabic"/>
          <w:sz w:val="36"/>
          <w:szCs w:val="36"/>
          <w:rtl/>
          <w:lang w:bidi="ar-DZ"/>
        </w:rPr>
        <w:t>.</w:t>
      </w:r>
    </w:p>
    <w:p w:rsidR="00C60E23" w:rsidRPr="00640296" w:rsidRDefault="00C60E23" w:rsidP="000231E0">
      <w:pPr>
        <w:pStyle w:val="Paragraphedeliste"/>
        <w:bidi/>
        <w:rPr>
          <w:rFonts w:ascii="Traditional Arabic" w:hAnsi="Traditional Arabic" w:cs="Traditional Arabic"/>
          <w:sz w:val="36"/>
          <w:szCs w:val="36"/>
          <w:rtl/>
          <w:lang w:bidi="ar-DZ"/>
        </w:rPr>
      </w:pPr>
      <w:r w:rsidRPr="00640296">
        <w:rPr>
          <w:rFonts w:ascii="Traditional Arabic" w:hAnsi="Traditional Arabic" w:cs="Traditional Arabic"/>
          <w:sz w:val="36"/>
          <w:szCs w:val="36"/>
          <w:rtl/>
          <w:lang w:bidi="ar-DZ"/>
        </w:rPr>
        <w:t>وهو مصنف مبني علي قواعد مذهب الإمام مالك أقامه الطرطوشي علي النقل من الكتب و المؤلفات فقهية و حديثة و علمية عامة ، وهو في ذلك كله مسجلا وقائع هامة تفيد الباحثين كا</w:t>
      </w:r>
      <w:r w:rsidR="00894F5D">
        <w:rPr>
          <w:rFonts w:ascii="Traditional Arabic" w:hAnsi="Traditional Arabic" w:cs="Traditional Arabic"/>
          <w:sz w:val="36"/>
          <w:szCs w:val="36"/>
          <w:rtl/>
          <w:lang w:bidi="ar-DZ"/>
        </w:rPr>
        <w:t>فة، سواء كانوا محدثين أم فقهاء، أم مؤرخين</w:t>
      </w:r>
      <w:r w:rsidRPr="00640296">
        <w:rPr>
          <w:rFonts w:ascii="Traditional Arabic" w:hAnsi="Traditional Arabic" w:cs="Traditional Arabic"/>
          <w:sz w:val="36"/>
          <w:szCs w:val="36"/>
          <w:rtl/>
          <w:lang w:bidi="ar-DZ"/>
        </w:rPr>
        <w:t xml:space="preserve">، أو غير ذلك </w:t>
      </w:r>
      <w:r w:rsidRPr="00640296">
        <w:rPr>
          <w:rStyle w:val="Appelnotedebasdep"/>
          <w:rFonts w:ascii="Traditional Arabic" w:hAnsi="Traditional Arabic" w:cs="Traditional Arabic"/>
          <w:sz w:val="36"/>
          <w:szCs w:val="36"/>
          <w:rtl/>
          <w:lang w:bidi="ar-DZ"/>
        </w:rPr>
        <w:footnoteReference w:id="266"/>
      </w:r>
      <w:r w:rsidRPr="00640296">
        <w:rPr>
          <w:rFonts w:ascii="Traditional Arabic" w:hAnsi="Traditional Arabic" w:cs="Traditional Arabic"/>
          <w:sz w:val="36"/>
          <w:szCs w:val="36"/>
          <w:rtl/>
          <w:lang w:bidi="ar-DZ"/>
        </w:rPr>
        <w:t>.</w:t>
      </w:r>
    </w:p>
    <w:p w:rsidR="00C60E23" w:rsidRPr="00640296" w:rsidRDefault="00C60E23" w:rsidP="002124F3">
      <w:pPr>
        <w:pStyle w:val="Paragraphedeliste"/>
        <w:numPr>
          <w:ilvl w:val="0"/>
          <w:numId w:val="7"/>
        </w:numPr>
        <w:bidi/>
        <w:rPr>
          <w:rFonts w:ascii="Traditional Arabic" w:hAnsi="Traditional Arabic" w:cs="Traditional Arabic"/>
          <w:sz w:val="36"/>
          <w:szCs w:val="36"/>
          <w:lang w:bidi="ar-DZ"/>
        </w:rPr>
      </w:pPr>
      <w:r w:rsidRPr="00640296">
        <w:rPr>
          <w:rFonts w:ascii="Traditional Arabic" w:hAnsi="Traditional Arabic" w:cs="Traditional Arabic"/>
          <w:sz w:val="36"/>
          <w:szCs w:val="36"/>
          <w:rtl/>
          <w:lang w:bidi="ar-DZ"/>
        </w:rPr>
        <w:t xml:space="preserve">رسالة تحريم الغناء : وقد وردت في الغنية حيث يقول القاضي عياض : " له تواليف حسنة منها : ...ورسالة تحريم الغناء ..." وقد أجازه فيها شيخه أبو بكر الطرطوشي مكاتبة </w:t>
      </w:r>
      <w:r w:rsidRPr="00640296">
        <w:rPr>
          <w:rStyle w:val="Appelnotedebasdep"/>
          <w:rFonts w:ascii="Traditional Arabic" w:hAnsi="Traditional Arabic" w:cs="Traditional Arabic"/>
          <w:sz w:val="36"/>
          <w:szCs w:val="36"/>
          <w:rtl/>
          <w:lang w:bidi="ar-DZ"/>
        </w:rPr>
        <w:footnoteReference w:id="267"/>
      </w:r>
      <w:r w:rsidRPr="00640296">
        <w:rPr>
          <w:rFonts w:ascii="Traditional Arabic" w:hAnsi="Traditional Arabic" w:cs="Traditional Arabic"/>
          <w:sz w:val="36"/>
          <w:szCs w:val="36"/>
          <w:rtl/>
          <w:lang w:bidi="ar-DZ"/>
        </w:rPr>
        <w:t>،          عن كتاب الحوادث والبدع أورد فيه المؤلف أدلته الشرعية في تحريم الغناء و المعازف و أنها من الأمور الطارئة حديثا على المجتمع الإسلامي وأدلته مستقات من الكتاب و السنة ومن كتب الفقه</w:t>
      </w:r>
      <w:r w:rsidRPr="00640296">
        <w:rPr>
          <w:rStyle w:val="Appelnotedebasdep"/>
          <w:rFonts w:ascii="Traditional Arabic" w:hAnsi="Traditional Arabic" w:cs="Traditional Arabic"/>
          <w:sz w:val="36"/>
          <w:szCs w:val="36"/>
          <w:rtl/>
          <w:lang w:bidi="ar-DZ"/>
        </w:rPr>
        <w:footnoteReference w:id="268"/>
      </w:r>
      <w:r w:rsidRPr="00640296">
        <w:rPr>
          <w:rFonts w:ascii="Traditional Arabic" w:hAnsi="Traditional Arabic" w:cs="Traditional Arabic"/>
          <w:sz w:val="36"/>
          <w:szCs w:val="36"/>
          <w:rtl/>
          <w:lang w:bidi="ar-DZ"/>
        </w:rPr>
        <w:t xml:space="preserve"> . </w:t>
      </w:r>
    </w:p>
    <w:p w:rsidR="00C60E23" w:rsidRPr="00640296" w:rsidRDefault="00C60E23" w:rsidP="000231E0">
      <w:pPr>
        <w:pStyle w:val="Paragraphedeliste"/>
        <w:bidi/>
        <w:rPr>
          <w:rFonts w:ascii="Traditional Arabic" w:hAnsi="Traditional Arabic" w:cs="Traditional Arabic"/>
          <w:sz w:val="36"/>
          <w:szCs w:val="36"/>
          <w:rtl/>
          <w:lang w:bidi="ar-DZ"/>
        </w:rPr>
      </w:pPr>
      <w:r w:rsidRPr="00A1073D">
        <w:rPr>
          <w:rFonts w:ascii="Traditional Arabic" w:hAnsi="Traditional Arabic" w:cs="Traditional Arabic"/>
          <w:b/>
          <w:bCs/>
          <w:sz w:val="36"/>
          <w:szCs w:val="36"/>
          <w:rtl/>
          <w:lang w:bidi="ar-DZ"/>
        </w:rPr>
        <w:lastRenderedPageBreak/>
        <w:t>ثانيا :المصنفات الفقهية المشرقية غير المصرح بها في " الغنية " :</w:t>
      </w:r>
    </w:p>
    <w:p w:rsidR="00C60E23" w:rsidRPr="00640296" w:rsidRDefault="00C60E23" w:rsidP="002124F3">
      <w:pPr>
        <w:pStyle w:val="Paragraphedeliste"/>
        <w:numPr>
          <w:ilvl w:val="0"/>
          <w:numId w:val="5"/>
        </w:numPr>
        <w:bidi/>
        <w:rPr>
          <w:rFonts w:ascii="Traditional Arabic" w:hAnsi="Traditional Arabic" w:cs="Traditional Arabic"/>
          <w:sz w:val="36"/>
          <w:szCs w:val="36"/>
          <w:rtl/>
          <w:lang w:bidi="ar-DZ"/>
        </w:rPr>
      </w:pPr>
      <w:r w:rsidRPr="00640296">
        <w:rPr>
          <w:rFonts w:ascii="Traditional Arabic" w:hAnsi="Traditional Arabic" w:cs="Traditional Arabic"/>
          <w:sz w:val="36"/>
          <w:szCs w:val="36"/>
          <w:rtl/>
          <w:lang w:bidi="ar-DZ"/>
        </w:rPr>
        <w:t>تصانيف أبي إسحاق الشيرازي (ت 476 ه</w:t>
      </w:r>
      <w:r w:rsidR="0053729F">
        <w:rPr>
          <w:rFonts w:ascii="Traditional Arabic" w:hAnsi="Traditional Arabic" w:cs="Traditional Arabic" w:hint="cs"/>
          <w:sz w:val="36"/>
          <w:szCs w:val="36"/>
          <w:rtl/>
          <w:lang w:bidi="ar-DZ"/>
        </w:rPr>
        <w:t>/1083م</w:t>
      </w:r>
      <w:r w:rsidRPr="00640296">
        <w:rPr>
          <w:rFonts w:ascii="Traditional Arabic" w:hAnsi="Traditional Arabic" w:cs="Traditional Arabic"/>
          <w:sz w:val="36"/>
          <w:szCs w:val="36"/>
          <w:rtl/>
          <w:lang w:bidi="ar-DZ"/>
        </w:rPr>
        <w:t xml:space="preserve"> ) :</w:t>
      </w:r>
    </w:p>
    <w:p w:rsidR="00C60E23" w:rsidRPr="00640296" w:rsidRDefault="00C60E23" w:rsidP="002124F3">
      <w:pPr>
        <w:pStyle w:val="Paragraphedeliste"/>
        <w:numPr>
          <w:ilvl w:val="0"/>
          <w:numId w:val="9"/>
        </w:numPr>
        <w:bidi/>
        <w:rPr>
          <w:rFonts w:ascii="Traditional Arabic" w:hAnsi="Traditional Arabic" w:cs="Traditional Arabic"/>
          <w:sz w:val="36"/>
          <w:szCs w:val="36"/>
          <w:rtl/>
          <w:lang w:bidi="ar-DZ"/>
        </w:rPr>
      </w:pPr>
      <w:r w:rsidRPr="00640296">
        <w:rPr>
          <w:rFonts w:ascii="Traditional Arabic" w:hAnsi="Traditional Arabic" w:cs="Traditional Arabic"/>
          <w:sz w:val="36"/>
          <w:szCs w:val="36"/>
          <w:rtl/>
          <w:lang w:bidi="ar-DZ"/>
        </w:rPr>
        <w:t xml:space="preserve">اللمع في أصول الفقه : وهو كتاب في علم أصول الفقه علي المذهب الشافعي ، وقد اختصر فيه الشيرازي كتابه " التبصرة في أصول الفقه " وقد اهتم به فقهاء الشافعية ن </w:t>
      </w:r>
      <w:r w:rsidR="00F067D4">
        <w:rPr>
          <w:rFonts w:ascii="Traditional Arabic" w:hAnsi="Traditional Arabic" w:cs="Traditional Arabic"/>
          <w:sz w:val="36"/>
          <w:szCs w:val="36"/>
          <w:rtl/>
          <w:lang w:bidi="ar-DZ"/>
        </w:rPr>
        <w:t>وقد أورده القاضي عياض في الغنية</w:t>
      </w:r>
      <w:r w:rsidRPr="00640296">
        <w:rPr>
          <w:rFonts w:ascii="Traditional Arabic" w:hAnsi="Traditional Arabic" w:cs="Traditional Arabic"/>
          <w:sz w:val="36"/>
          <w:szCs w:val="36"/>
          <w:rtl/>
          <w:lang w:bidi="ar-DZ"/>
        </w:rPr>
        <w:t>، حيث أشار إلى أن أبى الحسن المقدسي قد حدثه بجميع تصانيف الشيرازي ومن بينها " اللمع في أصول الفقه "</w:t>
      </w:r>
      <w:r w:rsidRPr="00640296">
        <w:rPr>
          <w:rStyle w:val="Appelnotedebasdep"/>
          <w:rFonts w:ascii="Traditional Arabic" w:hAnsi="Traditional Arabic" w:cs="Traditional Arabic"/>
          <w:sz w:val="36"/>
          <w:szCs w:val="36"/>
          <w:rtl/>
          <w:lang w:bidi="ar-DZ"/>
        </w:rPr>
        <w:footnoteReference w:id="269"/>
      </w:r>
      <w:r w:rsidRPr="00640296">
        <w:rPr>
          <w:rFonts w:ascii="Traditional Arabic" w:hAnsi="Traditional Arabic" w:cs="Traditional Arabic"/>
          <w:sz w:val="36"/>
          <w:szCs w:val="36"/>
          <w:rtl/>
          <w:lang w:bidi="ar-DZ"/>
        </w:rPr>
        <w:t xml:space="preserve"> .</w:t>
      </w:r>
    </w:p>
    <w:p w:rsidR="00C60E23" w:rsidRPr="00640296" w:rsidRDefault="00C60E23" w:rsidP="000231E0">
      <w:pPr>
        <w:bidi/>
        <w:ind w:hanging="142"/>
        <w:rPr>
          <w:rFonts w:ascii="Traditional Arabic" w:hAnsi="Traditional Arabic" w:cs="Traditional Arabic"/>
          <w:sz w:val="36"/>
          <w:szCs w:val="36"/>
          <w:rtl/>
          <w:lang w:bidi="ar-DZ"/>
        </w:rPr>
      </w:pPr>
      <w:r w:rsidRPr="00640296">
        <w:rPr>
          <w:rFonts w:ascii="Traditional Arabic" w:hAnsi="Traditional Arabic" w:cs="Traditional Arabic"/>
          <w:sz w:val="36"/>
          <w:szCs w:val="36"/>
          <w:rtl/>
          <w:lang w:bidi="ar-DZ"/>
        </w:rPr>
        <w:t xml:space="preserve">وتكمن أهمية الكتاب في أنه مختصر </w:t>
      </w:r>
      <w:r w:rsidRPr="00640296">
        <w:rPr>
          <w:rFonts w:ascii="Traditional Arabic" w:hAnsi="Traditional Arabic" w:cs="Traditional Arabic" w:hint="cs"/>
          <w:sz w:val="36"/>
          <w:szCs w:val="36"/>
          <w:rtl/>
          <w:lang w:bidi="ar-DZ"/>
        </w:rPr>
        <w:t>اللفظ،</w:t>
      </w:r>
      <w:r w:rsidRPr="00640296">
        <w:rPr>
          <w:rFonts w:ascii="Traditional Arabic" w:hAnsi="Traditional Arabic" w:cs="Traditional Arabic"/>
          <w:sz w:val="36"/>
          <w:szCs w:val="36"/>
          <w:rtl/>
          <w:lang w:bidi="ar-DZ"/>
        </w:rPr>
        <w:t xml:space="preserve"> بجمع الأقوال و الأدلة وسهل </w:t>
      </w:r>
      <w:r w:rsidRPr="00640296">
        <w:rPr>
          <w:rFonts w:ascii="Traditional Arabic" w:hAnsi="Traditional Arabic" w:cs="Traditional Arabic" w:hint="cs"/>
          <w:sz w:val="36"/>
          <w:szCs w:val="36"/>
          <w:rtl/>
          <w:lang w:bidi="ar-DZ"/>
        </w:rPr>
        <w:t>العبارة،</w:t>
      </w:r>
      <w:r w:rsidRPr="00640296">
        <w:rPr>
          <w:rFonts w:ascii="Traditional Arabic" w:hAnsi="Traditional Arabic" w:cs="Traditional Arabic"/>
          <w:sz w:val="36"/>
          <w:szCs w:val="36"/>
          <w:rtl/>
          <w:lang w:bidi="ar-DZ"/>
        </w:rPr>
        <w:t xml:space="preserve"> وهو من آخر مصنفات الأصولية وهو كتأصيل لمباحث أصول الفقه جميعا</w:t>
      </w:r>
      <w:r>
        <w:rPr>
          <w:rFonts w:ascii="Traditional Arabic" w:hAnsi="Traditional Arabic" w:cs="Traditional Arabic" w:hint="cs"/>
          <w:sz w:val="36"/>
          <w:szCs w:val="36"/>
          <w:rtl/>
          <w:lang w:bidi="ar-DZ"/>
        </w:rPr>
        <w:t>.</w:t>
      </w:r>
      <w:r w:rsidRPr="00640296">
        <w:rPr>
          <w:rStyle w:val="Appelnotedebasdep"/>
          <w:rFonts w:ascii="Traditional Arabic" w:hAnsi="Traditional Arabic" w:cs="Traditional Arabic"/>
          <w:sz w:val="36"/>
          <w:szCs w:val="36"/>
          <w:rtl/>
          <w:lang w:bidi="ar-DZ"/>
        </w:rPr>
        <w:footnoteReference w:id="270"/>
      </w:r>
    </w:p>
    <w:p w:rsidR="00C60E23" w:rsidRPr="00640296" w:rsidRDefault="00C60E23" w:rsidP="002124F3">
      <w:pPr>
        <w:pStyle w:val="Paragraphedeliste"/>
        <w:numPr>
          <w:ilvl w:val="0"/>
          <w:numId w:val="9"/>
        </w:numPr>
        <w:bidi/>
        <w:rPr>
          <w:rFonts w:ascii="Traditional Arabic" w:hAnsi="Traditional Arabic" w:cs="Traditional Arabic"/>
          <w:sz w:val="36"/>
          <w:szCs w:val="36"/>
          <w:rtl/>
          <w:lang w:bidi="ar-DZ"/>
        </w:rPr>
      </w:pPr>
      <w:r w:rsidRPr="00640296">
        <w:rPr>
          <w:rFonts w:ascii="Traditional Arabic" w:hAnsi="Traditional Arabic" w:cs="Traditional Arabic"/>
          <w:sz w:val="36"/>
          <w:szCs w:val="36"/>
          <w:rtl/>
          <w:lang w:bidi="ar-DZ"/>
        </w:rPr>
        <w:t xml:space="preserve">شرح اللمع في أصول الفقه : وقد أورده القاضي عياض من جملة المصنفات الفقهية لأبى إسحاق الشيرازي التي سمعها من أبو الحسن المقدسي </w:t>
      </w:r>
      <w:r w:rsidRPr="00640296">
        <w:rPr>
          <w:rStyle w:val="Appelnotedebasdep"/>
          <w:rFonts w:ascii="Traditional Arabic" w:hAnsi="Traditional Arabic" w:cs="Traditional Arabic"/>
          <w:sz w:val="36"/>
          <w:szCs w:val="36"/>
          <w:rtl/>
          <w:lang w:bidi="ar-DZ"/>
        </w:rPr>
        <w:footnoteReference w:id="271"/>
      </w:r>
      <w:r w:rsidRPr="00640296">
        <w:rPr>
          <w:rFonts w:ascii="Traditional Arabic" w:hAnsi="Traditional Arabic" w:cs="Traditional Arabic"/>
          <w:sz w:val="36"/>
          <w:szCs w:val="36"/>
          <w:rtl/>
          <w:lang w:bidi="ar-DZ"/>
        </w:rPr>
        <w:t>،وهو كتاب يتناول أصول الفقه الإسلامي علي الطريقة الجدلية وهو مفيد في مادته ومنهجه</w:t>
      </w:r>
      <w:r w:rsidRPr="00640296">
        <w:rPr>
          <w:rStyle w:val="Appelnotedebasdep"/>
          <w:rFonts w:ascii="Traditional Arabic" w:hAnsi="Traditional Arabic" w:cs="Traditional Arabic"/>
          <w:sz w:val="36"/>
          <w:szCs w:val="36"/>
          <w:rtl/>
          <w:lang w:bidi="ar-DZ"/>
        </w:rPr>
        <w:footnoteReference w:id="272"/>
      </w:r>
      <w:r w:rsidRPr="00640296">
        <w:rPr>
          <w:rFonts w:ascii="Traditional Arabic" w:hAnsi="Traditional Arabic" w:cs="Traditional Arabic"/>
          <w:sz w:val="36"/>
          <w:szCs w:val="36"/>
          <w:rtl/>
          <w:lang w:bidi="ar-DZ"/>
        </w:rPr>
        <w:t xml:space="preserve"> .</w:t>
      </w:r>
    </w:p>
    <w:p w:rsidR="00C60E23" w:rsidRPr="00640296" w:rsidRDefault="00C60E23" w:rsidP="002124F3">
      <w:pPr>
        <w:pStyle w:val="Paragraphedeliste"/>
        <w:numPr>
          <w:ilvl w:val="0"/>
          <w:numId w:val="9"/>
        </w:numPr>
        <w:bidi/>
        <w:rPr>
          <w:rFonts w:ascii="Traditional Arabic" w:hAnsi="Traditional Arabic" w:cs="Traditional Arabic"/>
          <w:sz w:val="36"/>
          <w:szCs w:val="36"/>
          <w:rtl/>
          <w:lang w:bidi="ar-DZ"/>
        </w:rPr>
      </w:pPr>
      <w:r w:rsidRPr="00640296">
        <w:rPr>
          <w:rFonts w:ascii="Traditional Arabic" w:hAnsi="Traditional Arabic" w:cs="Traditional Arabic"/>
          <w:sz w:val="36"/>
          <w:szCs w:val="36"/>
          <w:rtl/>
          <w:lang w:bidi="ar-DZ"/>
        </w:rPr>
        <w:t xml:space="preserve">المهذب في الفقه الشافعي : ذكره القاضي عياض في </w:t>
      </w:r>
      <w:r w:rsidR="00B1791E">
        <w:rPr>
          <w:rFonts w:ascii="Traditional Arabic" w:hAnsi="Traditional Arabic" w:cs="Traditional Arabic" w:hint="cs"/>
          <w:sz w:val="36"/>
          <w:szCs w:val="36"/>
          <w:rtl/>
          <w:lang w:bidi="ar-DZ"/>
        </w:rPr>
        <w:t xml:space="preserve">" </w:t>
      </w:r>
      <w:r w:rsidRPr="00640296">
        <w:rPr>
          <w:rFonts w:ascii="Traditional Arabic" w:hAnsi="Traditional Arabic" w:cs="Traditional Arabic"/>
          <w:sz w:val="36"/>
          <w:szCs w:val="36"/>
          <w:rtl/>
          <w:lang w:bidi="ar-DZ"/>
        </w:rPr>
        <w:t>الغنية</w:t>
      </w:r>
      <w:r w:rsidR="00B1791E">
        <w:rPr>
          <w:rFonts w:ascii="Traditional Arabic" w:hAnsi="Traditional Arabic" w:cs="Traditional Arabic" w:hint="cs"/>
          <w:sz w:val="36"/>
          <w:szCs w:val="36"/>
          <w:rtl/>
          <w:lang w:bidi="ar-DZ"/>
        </w:rPr>
        <w:t xml:space="preserve"> "</w:t>
      </w:r>
      <w:r w:rsidRPr="00640296">
        <w:rPr>
          <w:rFonts w:ascii="Traditional Arabic" w:hAnsi="Traditional Arabic" w:cs="Traditional Arabic"/>
          <w:sz w:val="36"/>
          <w:szCs w:val="36"/>
          <w:rtl/>
          <w:lang w:bidi="ar-DZ"/>
        </w:rPr>
        <w:t xml:space="preserve"> سماعا على شيخه أبو الحسن المقدسي</w:t>
      </w:r>
      <w:r w:rsidRPr="00640296">
        <w:rPr>
          <w:rStyle w:val="Appelnotedebasdep"/>
          <w:rFonts w:ascii="Traditional Arabic" w:hAnsi="Traditional Arabic" w:cs="Traditional Arabic"/>
          <w:sz w:val="36"/>
          <w:szCs w:val="36"/>
          <w:rtl/>
          <w:lang w:bidi="ar-DZ"/>
        </w:rPr>
        <w:footnoteReference w:id="273"/>
      </w:r>
      <w:r w:rsidRPr="00640296">
        <w:rPr>
          <w:rFonts w:ascii="Traditional Arabic" w:hAnsi="Traditional Arabic" w:cs="Traditional Arabic"/>
          <w:sz w:val="36"/>
          <w:szCs w:val="36"/>
          <w:rtl/>
          <w:lang w:bidi="ar-DZ"/>
        </w:rPr>
        <w:t>، قال عنه الشيرازي في مقدمة كتابه هذا : " هذا كتاب مهذب أذكر فيه –إن شاء الله – أصول مذهب الشافعي –رحمه الله- بـأدلتها وما يفرع عل</w:t>
      </w:r>
      <w:r>
        <w:rPr>
          <w:rFonts w:ascii="Traditional Arabic" w:hAnsi="Traditional Arabic" w:cs="Traditional Arabic" w:hint="cs"/>
          <w:sz w:val="36"/>
          <w:szCs w:val="36"/>
          <w:rtl/>
          <w:lang w:bidi="ar-DZ"/>
        </w:rPr>
        <w:t>ى</w:t>
      </w:r>
      <w:r w:rsidRPr="00640296">
        <w:rPr>
          <w:rFonts w:ascii="Traditional Arabic" w:hAnsi="Traditional Arabic" w:cs="Traditional Arabic"/>
          <w:sz w:val="36"/>
          <w:szCs w:val="36"/>
          <w:rtl/>
          <w:lang w:bidi="ar-DZ"/>
        </w:rPr>
        <w:t xml:space="preserve"> أصوله من المسائل </w:t>
      </w:r>
      <w:r w:rsidRPr="00640296">
        <w:rPr>
          <w:rFonts w:ascii="Traditional Arabic" w:hAnsi="Traditional Arabic" w:cs="Traditional Arabic" w:hint="cs"/>
          <w:sz w:val="36"/>
          <w:szCs w:val="36"/>
          <w:rtl/>
          <w:lang w:bidi="ar-DZ"/>
        </w:rPr>
        <w:lastRenderedPageBreak/>
        <w:t>المشكلة</w:t>
      </w:r>
      <w:r w:rsidRPr="00640296">
        <w:rPr>
          <w:rFonts w:ascii="Traditional Arabic" w:hAnsi="Traditional Arabic" w:cs="Traditional Arabic"/>
          <w:sz w:val="36"/>
          <w:szCs w:val="36"/>
          <w:rtl/>
          <w:lang w:bidi="ar-DZ"/>
        </w:rPr>
        <w:t xml:space="preserve"> بحلتها ". وقال ابن السبكي في طبقاته من تصانيف الشيرازي " : هو شيخ الإسلام صاحب التصانيف التي سارت كمسير الشمس</w:t>
      </w:r>
      <w:r w:rsidRPr="00640296">
        <w:rPr>
          <w:rStyle w:val="Appelnotedebasdep"/>
          <w:rFonts w:ascii="Traditional Arabic" w:hAnsi="Traditional Arabic" w:cs="Traditional Arabic"/>
          <w:sz w:val="36"/>
          <w:szCs w:val="36"/>
          <w:rtl/>
          <w:lang w:bidi="ar-DZ"/>
        </w:rPr>
        <w:footnoteReference w:id="274"/>
      </w:r>
      <w:r w:rsidRPr="00640296">
        <w:rPr>
          <w:rFonts w:ascii="Traditional Arabic" w:hAnsi="Traditional Arabic" w:cs="Traditional Arabic"/>
          <w:sz w:val="36"/>
          <w:szCs w:val="36"/>
          <w:rtl/>
          <w:lang w:bidi="ar-DZ"/>
        </w:rPr>
        <w:t xml:space="preserve"> .</w:t>
      </w:r>
    </w:p>
    <w:p w:rsidR="00C60E23" w:rsidRPr="00640296" w:rsidRDefault="00C60E23" w:rsidP="000231E0">
      <w:pPr>
        <w:bidi/>
        <w:rPr>
          <w:rFonts w:ascii="Traditional Arabic" w:hAnsi="Traditional Arabic" w:cs="Traditional Arabic"/>
          <w:sz w:val="36"/>
          <w:szCs w:val="36"/>
          <w:rtl/>
          <w:lang w:bidi="ar-DZ"/>
        </w:rPr>
      </w:pPr>
      <w:r w:rsidRPr="00640296">
        <w:rPr>
          <w:rFonts w:ascii="Traditional Arabic" w:hAnsi="Traditional Arabic" w:cs="Traditional Arabic"/>
          <w:sz w:val="36"/>
          <w:szCs w:val="36"/>
          <w:rtl/>
          <w:lang w:bidi="ar-DZ"/>
        </w:rPr>
        <w:t>_ مصنفات القاضي عبد الوهاب المالكي ( ت 422 ه</w:t>
      </w:r>
      <w:r w:rsidR="00C26649">
        <w:rPr>
          <w:rFonts w:ascii="Traditional Arabic" w:hAnsi="Traditional Arabic" w:cs="Traditional Arabic" w:hint="cs"/>
          <w:sz w:val="36"/>
          <w:szCs w:val="36"/>
          <w:rtl/>
          <w:lang w:bidi="ar-DZ"/>
        </w:rPr>
        <w:t>/1031م</w:t>
      </w:r>
      <w:r w:rsidRPr="00640296">
        <w:rPr>
          <w:rFonts w:ascii="Traditional Arabic" w:hAnsi="Traditional Arabic" w:cs="Traditional Arabic"/>
          <w:sz w:val="36"/>
          <w:szCs w:val="36"/>
          <w:rtl/>
          <w:lang w:bidi="ar-DZ"/>
        </w:rPr>
        <w:t xml:space="preserve"> ) : وهو أحد أعلام المذهب المالكي</w:t>
      </w:r>
      <w:r w:rsidRPr="00640296">
        <w:rPr>
          <w:rStyle w:val="Appelnotedebasdep"/>
          <w:rFonts w:ascii="Traditional Arabic" w:hAnsi="Traditional Arabic" w:cs="Traditional Arabic"/>
          <w:sz w:val="36"/>
          <w:szCs w:val="36"/>
          <w:rtl/>
          <w:lang w:bidi="ar-DZ"/>
        </w:rPr>
        <w:footnoteReference w:id="275"/>
      </w:r>
      <w:r w:rsidRPr="00640296">
        <w:rPr>
          <w:rFonts w:ascii="Traditional Arabic" w:hAnsi="Traditional Arabic" w:cs="Traditional Arabic"/>
          <w:sz w:val="36"/>
          <w:szCs w:val="36"/>
          <w:rtl/>
          <w:lang w:bidi="ar-DZ"/>
        </w:rPr>
        <w:t>، وكتبه في فقه الإمام مالك هي :</w:t>
      </w:r>
    </w:p>
    <w:p w:rsidR="00C60E23" w:rsidRPr="00640296" w:rsidRDefault="00C60E23" w:rsidP="002124F3">
      <w:pPr>
        <w:pStyle w:val="Paragraphedeliste"/>
        <w:numPr>
          <w:ilvl w:val="0"/>
          <w:numId w:val="8"/>
        </w:numPr>
        <w:bidi/>
        <w:rPr>
          <w:rFonts w:ascii="Traditional Arabic" w:hAnsi="Traditional Arabic" w:cs="Traditional Arabic"/>
          <w:sz w:val="36"/>
          <w:szCs w:val="36"/>
          <w:lang w:bidi="ar-DZ"/>
        </w:rPr>
      </w:pPr>
      <w:r w:rsidRPr="00640296">
        <w:rPr>
          <w:rFonts w:ascii="Traditional Arabic" w:hAnsi="Traditional Arabic" w:cs="Traditional Arabic"/>
          <w:sz w:val="36"/>
          <w:szCs w:val="36"/>
          <w:rtl/>
          <w:lang w:bidi="ar-DZ"/>
        </w:rPr>
        <w:t>الإشراف علي نكت مسائل الخلاف : وهو كتاب في الخلاف الفقهي ذكره القاضي عياض على أنه من جملة تصانيف القاضي عبد الوهاب التي سمعها من ابن كتاب عن ابن شماخ عن القاضي عبد الوهاب ، وله في سماع الكتاب سند آخر عن أبي المطرف ابن هارون عن عبد الحق عن القاضي عبد الوهاب</w:t>
      </w:r>
      <w:r w:rsidRPr="00640296">
        <w:rPr>
          <w:rStyle w:val="Appelnotedebasdep"/>
          <w:rFonts w:ascii="Traditional Arabic" w:hAnsi="Traditional Arabic" w:cs="Traditional Arabic"/>
          <w:sz w:val="36"/>
          <w:szCs w:val="36"/>
          <w:rtl/>
          <w:lang w:bidi="ar-DZ"/>
        </w:rPr>
        <w:footnoteReference w:id="276"/>
      </w:r>
      <w:r w:rsidRPr="00640296">
        <w:rPr>
          <w:rFonts w:ascii="Traditional Arabic" w:hAnsi="Traditional Arabic" w:cs="Traditional Arabic"/>
          <w:sz w:val="36"/>
          <w:szCs w:val="36"/>
          <w:rtl/>
          <w:lang w:bidi="ar-DZ"/>
        </w:rPr>
        <w:t xml:space="preserve"> .</w:t>
      </w:r>
    </w:p>
    <w:p w:rsidR="00C60E23" w:rsidRPr="00640296" w:rsidRDefault="00C60E23" w:rsidP="000231E0">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w:t>
      </w:r>
      <w:r w:rsidRPr="00640296">
        <w:rPr>
          <w:rFonts w:ascii="Traditional Arabic" w:hAnsi="Traditional Arabic" w:cs="Traditional Arabic"/>
          <w:sz w:val="36"/>
          <w:szCs w:val="36"/>
          <w:rtl/>
          <w:lang w:bidi="ar-DZ"/>
        </w:rPr>
        <w:t xml:space="preserve">يعد الكتاب من الكتب الهامة التي عالجت مسائل الفقه المالكي </w:t>
      </w:r>
      <w:r w:rsidRPr="00640296">
        <w:rPr>
          <w:rFonts w:ascii="Traditional Arabic" w:hAnsi="Traditional Arabic" w:cs="Traditional Arabic" w:hint="cs"/>
          <w:sz w:val="36"/>
          <w:szCs w:val="36"/>
          <w:rtl/>
          <w:lang w:bidi="ar-DZ"/>
        </w:rPr>
        <w:t>بأدلتها،</w:t>
      </w:r>
      <w:r w:rsidRPr="00640296">
        <w:rPr>
          <w:rFonts w:ascii="Traditional Arabic" w:hAnsi="Traditional Arabic" w:cs="Traditional Arabic"/>
          <w:sz w:val="36"/>
          <w:szCs w:val="36"/>
          <w:rtl/>
          <w:lang w:bidi="ar-DZ"/>
        </w:rPr>
        <w:t xml:space="preserve"> ويعد مرجعا لما ألف بعده ونقل عنه كثير من المؤلفين</w:t>
      </w:r>
      <w:r>
        <w:rPr>
          <w:rFonts w:ascii="Traditional Arabic" w:hAnsi="Traditional Arabic" w:cs="Traditional Arabic" w:hint="cs"/>
          <w:sz w:val="36"/>
          <w:szCs w:val="36"/>
          <w:rtl/>
          <w:lang w:bidi="ar-DZ"/>
        </w:rPr>
        <w:t>.</w:t>
      </w:r>
      <w:r w:rsidRPr="00640296">
        <w:rPr>
          <w:rStyle w:val="Appelnotedebasdep"/>
          <w:rFonts w:ascii="Traditional Arabic" w:hAnsi="Traditional Arabic" w:cs="Traditional Arabic"/>
          <w:sz w:val="36"/>
          <w:szCs w:val="36"/>
          <w:rtl/>
          <w:lang w:bidi="ar-DZ"/>
        </w:rPr>
        <w:footnoteReference w:id="277"/>
      </w:r>
      <w:r w:rsidRPr="00640296">
        <w:rPr>
          <w:rFonts w:ascii="Traditional Arabic" w:hAnsi="Traditional Arabic" w:cs="Traditional Arabic"/>
          <w:sz w:val="36"/>
          <w:szCs w:val="36"/>
          <w:rtl/>
          <w:lang w:bidi="ar-DZ"/>
        </w:rPr>
        <w:t xml:space="preserve"> ويندرج هذا الكتاب ضمن كتب الخلاف الفق</w:t>
      </w:r>
      <w:r>
        <w:rPr>
          <w:rFonts w:ascii="Traditional Arabic" w:hAnsi="Traditional Arabic" w:cs="Traditional Arabic"/>
          <w:sz w:val="36"/>
          <w:szCs w:val="36"/>
          <w:rtl/>
          <w:lang w:bidi="ar-DZ"/>
        </w:rPr>
        <w:t xml:space="preserve">هي التي ألفها أصحاب المذاهب في </w:t>
      </w:r>
      <w:r>
        <w:rPr>
          <w:rFonts w:ascii="Traditional Arabic" w:hAnsi="Traditional Arabic" w:cs="Traditional Arabic" w:hint="cs"/>
          <w:sz w:val="36"/>
          <w:szCs w:val="36"/>
          <w:rtl/>
          <w:lang w:bidi="ar-DZ"/>
        </w:rPr>
        <w:t>إ</w:t>
      </w:r>
      <w:r w:rsidRPr="00640296">
        <w:rPr>
          <w:rFonts w:ascii="Traditional Arabic" w:hAnsi="Traditional Arabic" w:cs="Traditional Arabic"/>
          <w:sz w:val="36"/>
          <w:szCs w:val="36"/>
          <w:rtl/>
          <w:lang w:bidi="ar-DZ"/>
        </w:rPr>
        <w:t xml:space="preserve">طار الحوار والنقاش الذي دار </w:t>
      </w:r>
      <w:r w:rsidRPr="00640296">
        <w:rPr>
          <w:rFonts w:ascii="Traditional Arabic" w:hAnsi="Traditional Arabic" w:cs="Traditional Arabic" w:hint="cs"/>
          <w:sz w:val="36"/>
          <w:szCs w:val="36"/>
          <w:rtl/>
          <w:lang w:bidi="ar-DZ"/>
        </w:rPr>
        <w:t>بينهم،</w:t>
      </w:r>
      <w:r w:rsidRPr="00640296">
        <w:rPr>
          <w:rFonts w:ascii="Traditional Arabic" w:hAnsi="Traditional Arabic" w:cs="Traditional Arabic"/>
          <w:sz w:val="36"/>
          <w:szCs w:val="36"/>
          <w:rtl/>
          <w:lang w:bidi="ar-DZ"/>
        </w:rPr>
        <w:t xml:space="preserve"> ويتناول عددا كبيرات من مسائل الفقه على المذهب المالكي</w:t>
      </w:r>
      <w:r>
        <w:rPr>
          <w:rFonts w:ascii="Traditional Arabic" w:hAnsi="Traditional Arabic" w:cs="Traditional Arabic" w:hint="cs"/>
          <w:sz w:val="36"/>
          <w:szCs w:val="36"/>
          <w:rtl/>
          <w:lang w:bidi="ar-DZ"/>
        </w:rPr>
        <w:t>.</w:t>
      </w:r>
      <w:r w:rsidRPr="00640296">
        <w:rPr>
          <w:rStyle w:val="Appelnotedebasdep"/>
          <w:rFonts w:ascii="Traditional Arabic" w:hAnsi="Traditional Arabic" w:cs="Traditional Arabic"/>
          <w:sz w:val="36"/>
          <w:szCs w:val="36"/>
          <w:rtl/>
          <w:lang w:bidi="ar-DZ"/>
        </w:rPr>
        <w:footnoteReference w:id="278"/>
      </w:r>
    </w:p>
    <w:p w:rsidR="00C60E23" w:rsidRPr="00640296" w:rsidRDefault="00C60E23" w:rsidP="002124F3">
      <w:pPr>
        <w:pStyle w:val="Paragraphedeliste"/>
        <w:numPr>
          <w:ilvl w:val="0"/>
          <w:numId w:val="8"/>
        </w:numPr>
        <w:bidi/>
        <w:rPr>
          <w:rFonts w:ascii="Traditional Arabic" w:hAnsi="Traditional Arabic" w:cs="Traditional Arabic"/>
          <w:sz w:val="36"/>
          <w:szCs w:val="36"/>
          <w:lang w:bidi="ar-DZ"/>
        </w:rPr>
      </w:pPr>
      <w:r w:rsidRPr="00640296">
        <w:rPr>
          <w:rFonts w:ascii="Traditional Arabic" w:hAnsi="Traditional Arabic" w:cs="Traditional Arabic"/>
          <w:sz w:val="36"/>
          <w:szCs w:val="36"/>
          <w:rtl/>
          <w:lang w:bidi="ar-DZ"/>
        </w:rPr>
        <w:t xml:space="preserve">المعونة على مذهب عالم المدينة : أيضا لم يصرح به القاضي عياض في الغنية ، لكنه أشار إلى أنه سمع جميع مصنفات القاضي عبد الوهاب ، وأنها كانت رائجة في الغرب الإسلامي ولها </w:t>
      </w:r>
      <w:r w:rsidRPr="00640296">
        <w:rPr>
          <w:rFonts w:ascii="Traditional Arabic" w:hAnsi="Traditional Arabic" w:cs="Traditional Arabic"/>
          <w:sz w:val="36"/>
          <w:szCs w:val="36"/>
          <w:rtl/>
          <w:lang w:bidi="ar-DZ"/>
        </w:rPr>
        <w:lastRenderedPageBreak/>
        <w:t xml:space="preserve">محدثين </w:t>
      </w:r>
      <w:r w:rsidRPr="00640296">
        <w:rPr>
          <w:rStyle w:val="Appelnotedebasdep"/>
          <w:rFonts w:ascii="Traditional Arabic" w:hAnsi="Traditional Arabic" w:cs="Traditional Arabic"/>
          <w:sz w:val="36"/>
          <w:szCs w:val="36"/>
          <w:rtl/>
          <w:lang w:bidi="ar-DZ"/>
        </w:rPr>
        <w:footnoteReference w:id="279"/>
      </w:r>
      <w:r w:rsidRPr="00640296">
        <w:rPr>
          <w:rFonts w:ascii="Traditional Arabic" w:hAnsi="Traditional Arabic" w:cs="Traditional Arabic"/>
          <w:sz w:val="36"/>
          <w:szCs w:val="36"/>
          <w:rtl/>
          <w:lang w:bidi="ar-DZ"/>
        </w:rPr>
        <w:t xml:space="preserve">. يعد كتاب " المعونة" كتابا جامعا لأبواب </w:t>
      </w:r>
      <w:r w:rsidR="00B544D1">
        <w:rPr>
          <w:rFonts w:ascii="Traditional Arabic" w:hAnsi="Traditional Arabic" w:cs="Traditional Arabic"/>
          <w:sz w:val="36"/>
          <w:szCs w:val="36"/>
          <w:rtl/>
          <w:lang w:bidi="ar-DZ"/>
        </w:rPr>
        <w:t>الفقه كلها على مذهب الإمام مالك</w:t>
      </w:r>
      <w:r w:rsidRPr="00640296">
        <w:rPr>
          <w:rFonts w:ascii="Traditional Arabic" w:hAnsi="Traditional Arabic" w:cs="Traditional Arabic"/>
          <w:sz w:val="36"/>
          <w:szCs w:val="36"/>
          <w:rtl/>
          <w:lang w:bidi="ar-DZ"/>
        </w:rPr>
        <w:t xml:space="preserve">، قام مؤلفه </w:t>
      </w:r>
      <w:r w:rsidR="00B544D1">
        <w:rPr>
          <w:rFonts w:ascii="Traditional Arabic" w:hAnsi="Traditional Arabic" w:cs="Traditional Arabic"/>
          <w:sz w:val="36"/>
          <w:szCs w:val="36"/>
          <w:rtl/>
          <w:lang w:bidi="ar-DZ"/>
        </w:rPr>
        <w:t>بتوثيق آراء كبار فقهاء المالكية</w:t>
      </w:r>
      <w:r w:rsidRPr="00640296">
        <w:rPr>
          <w:rFonts w:ascii="Traditional Arabic" w:hAnsi="Traditional Arabic" w:cs="Traditional Arabic"/>
          <w:sz w:val="36"/>
          <w:szCs w:val="36"/>
          <w:rtl/>
          <w:lang w:bidi="ar-DZ"/>
        </w:rPr>
        <w:t xml:space="preserve">، ولذلك يعد مرجعا هاما للفقهاء الذين جاؤوا من بعده فكتب فقهاء المالكية المتأخرين مليئة </w:t>
      </w:r>
      <w:r w:rsidRPr="00640296">
        <w:rPr>
          <w:rFonts w:ascii="Traditional Arabic" w:hAnsi="Traditional Arabic" w:cs="Traditional Arabic" w:hint="cs"/>
          <w:sz w:val="36"/>
          <w:szCs w:val="36"/>
          <w:rtl/>
          <w:lang w:bidi="ar-DZ"/>
        </w:rPr>
        <w:t>بالاستدلال</w:t>
      </w:r>
      <w:r w:rsidRPr="00640296">
        <w:rPr>
          <w:rFonts w:ascii="Traditional Arabic" w:hAnsi="Traditional Arabic" w:cs="Traditional Arabic"/>
          <w:sz w:val="36"/>
          <w:szCs w:val="36"/>
          <w:rtl/>
          <w:lang w:bidi="ar-DZ"/>
        </w:rPr>
        <w:t xml:space="preserve"> بأقواله</w:t>
      </w:r>
      <w:r w:rsidRPr="00640296">
        <w:rPr>
          <w:rStyle w:val="Appelnotedebasdep"/>
          <w:rFonts w:ascii="Traditional Arabic" w:hAnsi="Traditional Arabic" w:cs="Traditional Arabic"/>
          <w:sz w:val="36"/>
          <w:szCs w:val="36"/>
          <w:rtl/>
          <w:lang w:bidi="ar-DZ"/>
        </w:rPr>
        <w:footnoteReference w:id="280"/>
      </w:r>
      <w:r w:rsidRPr="00640296">
        <w:rPr>
          <w:rFonts w:ascii="Traditional Arabic" w:hAnsi="Traditional Arabic" w:cs="Traditional Arabic"/>
          <w:sz w:val="36"/>
          <w:szCs w:val="36"/>
          <w:rtl/>
          <w:lang w:bidi="ar-DZ"/>
        </w:rPr>
        <w:t xml:space="preserve"> .</w:t>
      </w:r>
    </w:p>
    <w:p w:rsidR="00C60E23" w:rsidRPr="00640296" w:rsidRDefault="00C60E23" w:rsidP="002124F3">
      <w:pPr>
        <w:pStyle w:val="Paragraphedeliste"/>
        <w:numPr>
          <w:ilvl w:val="0"/>
          <w:numId w:val="8"/>
        </w:numPr>
        <w:bidi/>
        <w:rPr>
          <w:rFonts w:ascii="Traditional Arabic" w:hAnsi="Traditional Arabic" w:cs="Traditional Arabic"/>
          <w:sz w:val="36"/>
          <w:szCs w:val="36"/>
          <w:rtl/>
          <w:lang w:bidi="ar-DZ"/>
        </w:rPr>
      </w:pPr>
      <w:r w:rsidRPr="00640296">
        <w:rPr>
          <w:rFonts w:ascii="Traditional Arabic" w:hAnsi="Traditional Arabic" w:cs="Traditional Arabic"/>
          <w:sz w:val="36"/>
          <w:szCs w:val="36"/>
          <w:rtl/>
          <w:lang w:bidi="ar-DZ"/>
        </w:rPr>
        <w:t>الكتب المخطوطة وما في حكم المفقود : شرح المدونة لم يتم</w:t>
      </w:r>
      <w:r w:rsidR="00B544D1">
        <w:rPr>
          <w:rFonts w:ascii="Traditional Arabic" w:hAnsi="Traditional Arabic" w:cs="Traditional Arabic"/>
          <w:sz w:val="36"/>
          <w:szCs w:val="36"/>
          <w:rtl/>
          <w:lang w:bidi="ar-DZ"/>
        </w:rPr>
        <w:t>ه</w:t>
      </w:r>
      <w:r w:rsidRPr="00640296">
        <w:rPr>
          <w:rFonts w:ascii="Traditional Arabic" w:hAnsi="Traditional Arabic" w:cs="Traditional Arabic"/>
          <w:sz w:val="36"/>
          <w:szCs w:val="36"/>
          <w:rtl/>
          <w:lang w:bidi="ar-DZ"/>
        </w:rPr>
        <w:t>، الأدلة في مسائل الخلاف ، المعرفة في شرح الرسالة</w:t>
      </w:r>
      <w:r w:rsidR="00B544D1">
        <w:rPr>
          <w:rFonts w:ascii="Traditional Arabic" w:hAnsi="Traditional Arabic" w:cs="Traditional Arabic"/>
          <w:sz w:val="36"/>
          <w:szCs w:val="36"/>
          <w:rtl/>
          <w:lang w:bidi="ar-DZ"/>
        </w:rPr>
        <w:t xml:space="preserve"> ، النصرة لمذهب إمام دار الهجرة، شرح التلقين لم يتمه</w:t>
      </w:r>
      <w:r w:rsidRPr="00640296">
        <w:rPr>
          <w:rFonts w:ascii="Traditional Arabic" w:hAnsi="Traditional Arabic" w:cs="Traditional Arabic"/>
          <w:sz w:val="36"/>
          <w:szCs w:val="36"/>
          <w:rtl/>
          <w:lang w:bidi="ar-DZ"/>
        </w:rPr>
        <w:t>، الممهد المختصر في شرح</w:t>
      </w:r>
      <w:r w:rsidR="00B544D1">
        <w:rPr>
          <w:rFonts w:ascii="Traditional Arabic" w:hAnsi="Traditional Arabic" w:cs="Traditional Arabic"/>
          <w:sz w:val="36"/>
          <w:szCs w:val="36"/>
          <w:rtl/>
          <w:lang w:bidi="ar-DZ"/>
        </w:rPr>
        <w:t xml:space="preserve"> ابن زيد القيرواني صيغ نحو نصفه، الإفادة في أصول الفقه</w:t>
      </w:r>
      <w:r w:rsidRPr="00640296">
        <w:rPr>
          <w:rFonts w:ascii="Traditional Arabic" w:hAnsi="Traditional Arabic" w:cs="Traditional Arabic"/>
          <w:sz w:val="36"/>
          <w:szCs w:val="36"/>
          <w:rtl/>
          <w:lang w:bidi="ar-DZ"/>
        </w:rPr>
        <w:t>، البروق في مسائل الفقه</w:t>
      </w:r>
      <w:r w:rsidRPr="00640296">
        <w:rPr>
          <w:rStyle w:val="Appelnotedebasdep"/>
          <w:rFonts w:ascii="Traditional Arabic" w:hAnsi="Traditional Arabic" w:cs="Traditional Arabic"/>
          <w:sz w:val="36"/>
          <w:szCs w:val="36"/>
          <w:rtl/>
          <w:lang w:bidi="ar-DZ"/>
        </w:rPr>
        <w:footnoteReference w:id="281"/>
      </w:r>
      <w:r w:rsidRPr="00640296">
        <w:rPr>
          <w:rFonts w:ascii="Traditional Arabic" w:hAnsi="Traditional Arabic" w:cs="Traditional Arabic"/>
          <w:sz w:val="36"/>
          <w:szCs w:val="36"/>
          <w:rtl/>
          <w:lang w:bidi="ar-DZ"/>
        </w:rPr>
        <w:t>، وغيرها .</w:t>
      </w:r>
    </w:p>
    <w:p w:rsidR="00C60E23" w:rsidRPr="00640296" w:rsidRDefault="00C60E23" w:rsidP="000231E0">
      <w:pPr>
        <w:bidi/>
        <w:rPr>
          <w:rFonts w:ascii="Traditional Arabic" w:hAnsi="Traditional Arabic" w:cs="Traditional Arabic"/>
          <w:sz w:val="36"/>
          <w:szCs w:val="36"/>
          <w:rtl/>
          <w:lang w:bidi="ar-DZ"/>
        </w:rPr>
      </w:pPr>
      <w:r w:rsidRPr="00640296">
        <w:rPr>
          <w:rFonts w:ascii="Traditional Arabic" w:hAnsi="Traditional Arabic" w:cs="Traditional Arabic"/>
          <w:sz w:val="36"/>
          <w:szCs w:val="36"/>
          <w:rtl/>
          <w:lang w:bidi="ar-DZ"/>
        </w:rPr>
        <w:t>ملاحظة : مما يجب أن ننوه له أن هذه التصانيف لعبد الوهاب المالكي لم تورد بأسمائها في الغنية ، لكن</w:t>
      </w:r>
      <w:r w:rsidR="00320F9E">
        <w:rPr>
          <w:rFonts w:ascii="Traditional Arabic" w:hAnsi="Traditional Arabic" w:cs="Traditional Arabic"/>
          <w:sz w:val="36"/>
          <w:szCs w:val="36"/>
          <w:rtl/>
          <w:lang w:bidi="ar-DZ"/>
        </w:rPr>
        <w:t xml:space="preserve"> القاضي عياض أشار إلى أنه سمعها</w:t>
      </w:r>
      <w:r w:rsidRPr="00640296">
        <w:rPr>
          <w:rFonts w:ascii="Traditional Arabic" w:hAnsi="Traditional Arabic" w:cs="Traditional Arabic"/>
          <w:sz w:val="36"/>
          <w:szCs w:val="36"/>
          <w:rtl/>
          <w:lang w:bidi="ar-DZ"/>
        </w:rPr>
        <w:t xml:space="preserve">، أي أن مافي هذه الكتب من فقه و آراء وعلم قد كان رائجا في بلاد الغرب الإسلامي على الأقل عند الطبقة المثقفة من علماء وحفاظ وأئمة ... </w:t>
      </w:r>
    </w:p>
    <w:p w:rsidR="00C60E23" w:rsidRPr="00640296" w:rsidRDefault="00C60E23" w:rsidP="000231E0">
      <w:pPr>
        <w:bidi/>
        <w:rPr>
          <w:rFonts w:ascii="Traditional Arabic" w:hAnsi="Traditional Arabic" w:cs="Traditional Arabic"/>
          <w:sz w:val="36"/>
          <w:szCs w:val="36"/>
          <w:rtl/>
          <w:lang w:bidi="ar-DZ"/>
        </w:rPr>
      </w:pPr>
      <w:r w:rsidRPr="00640296">
        <w:rPr>
          <w:rFonts w:ascii="Traditional Arabic" w:hAnsi="Traditional Arabic" w:cs="Traditional Arabic"/>
          <w:sz w:val="36"/>
          <w:szCs w:val="36"/>
          <w:rtl/>
          <w:lang w:bidi="ar-DZ"/>
        </w:rPr>
        <w:t>_ تصانيف الخطيب البغدادي ( ت 462 ه</w:t>
      </w:r>
      <w:r w:rsidR="00320F9E">
        <w:rPr>
          <w:rFonts w:ascii="Traditional Arabic" w:hAnsi="Traditional Arabic" w:cs="Traditional Arabic" w:hint="cs"/>
          <w:sz w:val="36"/>
          <w:szCs w:val="36"/>
          <w:rtl/>
          <w:lang w:bidi="ar-DZ"/>
        </w:rPr>
        <w:t>/1069م</w:t>
      </w:r>
      <w:r w:rsidRPr="00640296">
        <w:rPr>
          <w:rFonts w:ascii="Traditional Arabic" w:hAnsi="Traditional Arabic" w:cs="Traditional Arabic"/>
          <w:sz w:val="36"/>
          <w:szCs w:val="36"/>
          <w:rtl/>
          <w:lang w:bidi="ar-DZ"/>
        </w:rPr>
        <w:t xml:space="preserve"> ) : ذكر القاضي عياض في الغنية أن أبو الحسن علي بن عبد الله الربيعي قد</w:t>
      </w:r>
      <w:r w:rsidR="002E5D37">
        <w:rPr>
          <w:rFonts w:ascii="Traditional Arabic" w:hAnsi="Traditional Arabic" w:cs="Traditional Arabic"/>
          <w:sz w:val="36"/>
          <w:szCs w:val="36"/>
          <w:rtl/>
          <w:lang w:bidi="ar-DZ"/>
        </w:rPr>
        <w:t xml:space="preserve"> حدثه عن تصانيف الخطيب البغدادي</w:t>
      </w:r>
      <w:r w:rsidRPr="00640296">
        <w:rPr>
          <w:rFonts w:ascii="Traditional Arabic" w:hAnsi="Traditional Arabic" w:cs="Traditional Arabic"/>
          <w:sz w:val="36"/>
          <w:szCs w:val="36"/>
          <w:rtl/>
          <w:lang w:bidi="ar-DZ"/>
        </w:rPr>
        <w:t>، فقال :</w:t>
      </w:r>
      <w:r w:rsidR="002E5D37">
        <w:rPr>
          <w:rFonts w:ascii="Traditional Arabic" w:hAnsi="Traditional Arabic" w:cs="Traditional Arabic"/>
          <w:sz w:val="36"/>
          <w:szCs w:val="36"/>
          <w:rtl/>
          <w:lang w:bidi="ar-DZ"/>
        </w:rPr>
        <w:t xml:space="preserve"> " فهرست تصانيف الخطيب ورواياته</w:t>
      </w:r>
      <w:r w:rsidRPr="00640296">
        <w:rPr>
          <w:rFonts w:ascii="Traditional Arabic" w:hAnsi="Traditional Arabic" w:cs="Traditional Arabic"/>
          <w:sz w:val="36"/>
          <w:szCs w:val="36"/>
          <w:rtl/>
          <w:lang w:bidi="ar-DZ"/>
        </w:rPr>
        <w:t>، حدثني بها أبو الحسن علي بن عبد الله الربيعي عنه "</w:t>
      </w:r>
      <w:r w:rsidRPr="00640296">
        <w:rPr>
          <w:rStyle w:val="Appelnotedebasdep"/>
          <w:rFonts w:ascii="Traditional Arabic" w:hAnsi="Traditional Arabic" w:cs="Traditional Arabic"/>
          <w:sz w:val="36"/>
          <w:szCs w:val="36"/>
          <w:rtl/>
          <w:lang w:bidi="ar-DZ"/>
        </w:rPr>
        <w:footnoteReference w:id="282"/>
      </w:r>
      <w:r w:rsidRPr="00640296">
        <w:rPr>
          <w:rFonts w:ascii="Traditional Arabic" w:hAnsi="Traditional Arabic" w:cs="Traditional Arabic"/>
          <w:sz w:val="36"/>
          <w:szCs w:val="36"/>
          <w:rtl/>
          <w:lang w:bidi="ar-DZ"/>
        </w:rPr>
        <w:t xml:space="preserve"> . </w:t>
      </w:r>
    </w:p>
    <w:p w:rsidR="00C60E23" w:rsidRPr="00640296" w:rsidRDefault="00C60E23" w:rsidP="005F6008">
      <w:pPr>
        <w:bidi/>
        <w:rPr>
          <w:rFonts w:ascii="Traditional Arabic" w:hAnsi="Traditional Arabic" w:cs="Traditional Arabic"/>
          <w:sz w:val="36"/>
          <w:szCs w:val="36"/>
          <w:rtl/>
          <w:lang w:bidi="ar-DZ"/>
        </w:rPr>
      </w:pPr>
      <w:r w:rsidRPr="00640296">
        <w:rPr>
          <w:rFonts w:ascii="Traditional Arabic" w:hAnsi="Traditional Arabic" w:cs="Traditional Arabic"/>
          <w:sz w:val="36"/>
          <w:szCs w:val="36"/>
          <w:rtl/>
          <w:lang w:bidi="ar-DZ"/>
        </w:rPr>
        <w:t>من خلال ما قاله القاضي عياض عن مصنفات الخطيب البغدادي في الغنية يمكننا القول أنها لاقت رواجا في بلاد الغرب الإسلامي أو على الأقل كانت معلومة لطبقة الفقهاء . ومن بين الكتب الفقهية التي ألفها الخطيب البغدادي:</w:t>
      </w:r>
    </w:p>
    <w:p w:rsidR="00C60E23" w:rsidRPr="00640296" w:rsidRDefault="00C60E23" w:rsidP="002124F3">
      <w:pPr>
        <w:pStyle w:val="Paragraphedeliste"/>
        <w:numPr>
          <w:ilvl w:val="0"/>
          <w:numId w:val="10"/>
        </w:numPr>
        <w:bidi/>
        <w:rPr>
          <w:rFonts w:ascii="Traditional Arabic" w:hAnsi="Traditional Arabic" w:cs="Traditional Arabic"/>
          <w:sz w:val="36"/>
          <w:szCs w:val="36"/>
          <w:lang w:bidi="ar-DZ"/>
        </w:rPr>
      </w:pPr>
      <w:r w:rsidRPr="00640296">
        <w:rPr>
          <w:rFonts w:ascii="Traditional Arabic" w:hAnsi="Traditional Arabic" w:cs="Traditional Arabic"/>
          <w:sz w:val="36"/>
          <w:szCs w:val="36"/>
          <w:rtl/>
          <w:lang w:bidi="ar-DZ"/>
        </w:rPr>
        <w:lastRenderedPageBreak/>
        <w:t>المطبوعة :</w:t>
      </w:r>
    </w:p>
    <w:p w:rsidR="00C60E23" w:rsidRPr="00640296" w:rsidRDefault="00C60E23" w:rsidP="002124F3">
      <w:pPr>
        <w:pStyle w:val="Paragraphedeliste"/>
        <w:numPr>
          <w:ilvl w:val="0"/>
          <w:numId w:val="5"/>
        </w:numPr>
        <w:bidi/>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الفقيه</w:t>
      </w:r>
      <w:r>
        <w:rPr>
          <w:rFonts w:ascii="Traditional Arabic" w:hAnsi="Traditional Arabic" w:cs="Traditional Arabic" w:hint="cs"/>
          <w:sz w:val="36"/>
          <w:szCs w:val="36"/>
          <w:rtl/>
          <w:lang w:bidi="ar-DZ"/>
        </w:rPr>
        <w:t>والمتفق</w:t>
      </w:r>
      <w:r w:rsidRPr="00640296">
        <w:rPr>
          <w:rFonts w:ascii="Traditional Arabic" w:hAnsi="Traditional Arabic" w:cs="Traditional Arabic" w:hint="cs"/>
          <w:sz w:val="36"/>
          <w:szCs w:val="36"/>
          <w:rtl/>
          <w:lang w:bidi="ar-DZ"/>
        </w:rPr>
        <w:t>ه،</w:t>
      </w:r>
      <w:r w:rsidRPr="00640296">
        <w:rPr>
          <w:rFonts w:ascii="Traditional Arabic" w:hAnsi="Traditional Arabic" w:cs="Traditional Arabic"/>
          <w:sz w:val="36"/>
          <w:szCs w:val="36"/>
          <w:rtl/>
          <w:lang w:bidi="ar-DZ"/>
        </w:rPr>
        <w:t xml:space="preserve"> وهو كتاب من أصول الفقه على المذهب الشافعي و كذا به مسائل الاختلاف الفقهي</w:t>
      </w:r>
      <w:r>
        <w:rPr>
          <w:rFonts w:ascii="Traditional Arabic" w:hAnsi="Traditional Arabic" w:cs="Traditional Arabic" w:hint="cs"/>
          <w:sz w:val="36"/>
          <w:szCs w:val="36"/>
          <w:rtl/>
          <w:lang w:bidi="ar-DZ"/>
        </w:rPr>
        <w:t>.</w:t>
      </w:r>
      <w:r w:rsidRPr="00640296">
        <w:rPr>
          <w:rStyle w:val="Appelnotedebasdep"/>
          <w:rFonts w:ascii="Traditional Arabic" w:hAnsi="Traditional Arabic" w:cs="Traditional Arabic"/>
          <w:sz w:val="36"/>
          <w:szCs w:val="36"/>
          <w:rtl/>
          <w:lang w:bidi="ar-DZ"/>
        </w:rPr>
        <w:footnoteReference w:id="283"/>
      </w:r>
    </w:p>
    <w:p w:rsidR="00C60E23" w:rsidRPr="00640296" w:rsidRDefault="00C60E23" w:rsidP="002124F3">
      <w:pPr>
        <w:pStyle w:val="Paragraphedeliste"/>
        <w:numPr>
          <w:ilvl w:val="0"/>
          <w:numId w:val="5"/>
        </w:numPr>
        <w:bidi/>
        <w:rPr>
          <w:rFonts w:ascii="Traditional Arabic" w:hAnsi="Traditional Arabic" w:cs="Traditional Arabic"/>
          <w:sz w:val="36"/>
          <w:szCs w:val="36"/>
          <w:rtl/>
          <w:lang w:bidi="ar-DZ"/>
        </w:rPr>
      </w:pPr>
      <w:r w:rsidRPr="00640296">
        <w:rPr>
          <w:rFonts w:ascii="Traditional Arabic" w:hAnsi="Traditional Arabic" w:cs="Traditional Arabic"/>
          <w:sz w:val="36"/>
          <w:szCs w:val="36"/>
          <w:rtl/>
          <w:lang w:bidi="ar-DZ"/>
        </w:rPr>
        <w:t>مسألة الاحتجاج للشافعي فيما أسند إليه و الرد ع</w:t>
      </w:r>
      <w:r>
        <w:rPr>
          <w:rFonts w:ascii="Traditional Arabic" w:hAnsi="Traditional Arabic" w:cs="Traditional Arabic"/>
          <w:sz w:val="36"/>
          <w:szCs w:val="36"/>
          <w:rtl/>
          <w:lang w:bidi="ar-DZ"/>
        </w:rPr>
        <w:t>لى الطاعنين معظم جملهم عليه فيجزء</w:t>
      </w:r>
      <w:r w:rsidRPr="00640296">
        <w:rPr>
          <w:rFonts w:ascii="Traditional Arabic" w:hAnsi="Traditional Arabic" w:cs="Traditional Arabic"/>
          <w:sz w:val="36"/>
          <w:szCs w:val="36"/>
          <w:rtl/>
          <w:lang w:bidi="ar-DZ"/>
        </w:rPr>
        <w:t>.</w:t>
      </w:r>
    </w:p>
    <w:p w:rsidR="00C60E23" w:rsidRPr="00640296" w:rsidRDefault="00C60E23" w:rsidP="002124F3">
      <w:pPr>
        <w:pStyle w:val="Paragraphedeliste"/>
        <w:numPr>
          <w:ilvl w:val="0"/>
          <w:numId w:val="10"/>
        </w:numPr>
        <w:bidi/>
        <w:rPr>
          <w:rFonts w:ascii="Traditional Arabic" w:hAnsi="Traditional Arabic" w:cs="Traditional Arabic"/>
          <w:sz w:val="36"/>
          <w:szCs w:val="36"/>
          <w:lang w:bidi="ar-DZ"/>
        </w:rPr>
      </w:pPr>
      <w:r>
        <w:rPr>
          <w:rFonts w:ascii="Traditional Arabic" w:hAnsi="Traditional Arabic" w:cs="Traditional Arabic"/>
          <w:sz w:val="36"/>
          <w:szCs w:val="36"/>
          <w:rtl/>
          <w:lang w:bidi="ar-DZ"/>
        </w:rPr>
        <w:t>المخطوط وما في حكم المفقود</w:t>
      </w:r>
      <w:r w:rsidRPr="00640296">
        <w:rPr>
          <w:rFonts w:ascii="Traditional Arabic" w:hAnsi="Traditional Arabic" w:cs="Traditional Arabic"/>
          <w:sz w:val="36"/>
          <w:szCs w:val="36"/>
          <w:rtl/>
          <w:lang w:bidi="ar-DZ"/>
        </w:rPr>
        <w:t xml:space="preserve">: </w:t>
      </w:r>
    </w:p>
    <w:p w:rsidR="00C60E23" w:rsidRPr="00640296" w:rsidRDefault="00C60E23" w:rsidP="002124F3">
      <w:pPr>
        <w:pStyle w:val="Paragraphedeliste"/>
        <w:numPr>
          <w:ilvl w:val="0"/>
          <w:numId w:val="5"/>
        </w:numPr>
        <w:bidi/>
        <w:rPr>
          <w:rFonts w:ascii="Traditional Arabic" w:hAnsi="Traditional Arabic" w:cs="Traditional Arabic"/>
          <w:sz w:val="36"/>
          <w:szCs w:val="36"/>
          <w:rtl/>
          <w:lang w:bidi="ar-DZ"/>
        </w:rPr>
      </w:pPr>
      <w:r w:rsidRPr="00640296">
        <w:rPr>
          <w:rFonts w:ascii="Traditional Arabic" w:hAnsi="Traditional Arabic" w:cs="Traditional Arabic"/>
          <w:sz w:val="36"/>
          <w:szCs w:val="36"/>
          <w:rtl/>
          <w:lang w:bidi="ar-DZ"/>
        </w:rPr>
        <w:t>الم</w:t>
      </w:r>
      <w:r w:rsidR="005F6008">
        <w:rPr>
          <w:rFonts w:ascii="Traditional Arabic" w:hAnsi="Traditional Arabic" w:cs="Traditional Arabic"/>
          <w:sz w:val="36"/>
          <w:szCs w:val="36"/>
          <w:rtl/>
          <w:lang w:bidi="ar-DZ"/>
        </w:rPr>
        <w:t>نتخب من الزهد الرقائق</w:t>
      </w:r>
      <w:r w:rsidR="005F6008">
        <w:rPr>
          <w:rFonts w:ascii="Traditional Arabic" w:hAnsi="Traditional Arabic" w:cs="Traditional Arabic" w:hint="cs"/>
          <w:sz w:val="36"/>
          <w:szCs w:val="36"/>
          <w:rtl/>
          <w:lang w:bidi="ar-DZ"/>
        </w:rPr>
        <w:t>.</w:t>
      </w:r>
    </w:p>
    <w:p w:rsidR="00C60E23" w:rsidRPr="00640296" w:rsidRDefault="005F6008" w:rsidP="002124F3">
      <w:pPr>
        <w:pStyle w:val="Paragraphedeliste"/>
        <w:numPr>
          <w:ilvl w:val="0"/>
          <w:numId w:val="5"/>
        </w:numPr>
        <w:bidi/>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بيان أهل الدرجات العلى</w:t>
      </w:r>
      <w:r>
        <w:rPr>
          <w:rFonts w:ascii="Traditional Arabic" w:hAnsi="Traditional Arabic" w:cs="Traditional Arabic" w:hint="cs"/>
          <w:sz w:val="36"/>
          <w:szCs w:val="36"/>
          <w:rtl/>
          <w:lang w:bidi="ar-DZ"/>
        </w:rPr>
        <w:t>.</w:t>
      </w:r>
    </w:p>
    <w:p w:rsidR="00C60E23" w:rsidRPr="00640296" w:rsidRDefault="00C60E23" w:rsidP="002124F3">
      <w:pPr>
        <w:pStyle w:val="Paragraphedeliste"/>
        <w:numPr>
          <w:ilvl w:val="0"/>
          <w:numId w:val="5"/>
        </w:numPr>
        <w:bidi/>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النهي عن صوم يوم الشك</w:t>
      </w:r>
      <w:r>
        <w:rPr>
          <w:rFonts w:ascii="Traditional Arabic" w:hAnsi="Traditional Arabic" w:cs="Traditional Arabic" w:hint="cs"/>
          <w:sz w:val="36"/>
          <w:szCs w:val="36"/>
          <w:rtl/>
          <w:lang w:bidi="ar-DZ"/>
        </w:rPr>
        <w:t>، في جزء.</w:t>
      </w:r>
    </w:p>
    <w:p w:rsidR="00C60E23" w:rsidRPr="00640296" w:rsidRDefault="00C60E23" w:rsidP="002124F3">
      <w:pPr>
        <w:pStyle w:val="Paragraphedeliste"/>
        <w:numPr>
          <w:ilvl w:val="0"/>
          <w:numId w:val="5"/>
        </w:numPr>
        <w:bidi/>
        <w:rPr>
          <w:rFonts w:ascii="Traditional Arabic" w:hAnsi="Traditional Arabic" w:cs="Traditional Arabic"/>
          <w:sz w:val="36"/>
          <w:szCs w:val="36"/>
          <w:rtl/>
          <w:lang w:bidi="ar-DZ"/>
        </w:rPr>
      </w:pPr>
      <w:r w:rsidRPr="00640296">
        <w:rPr>
          <w:rFonts w:ascii="Traditional Arabic" w:hAnsi="Traditional Arabic" w:cs="Traditional Arabic"/>
          <w:sz w:val="36"/>
          <w:szCs w:val="36"/>
          <w:rtl/>
          <w:lang w:bidi="ar-DZ"/>
        </w:rPr>
        <w:t xml:space="preserve">القنوت و الآثار المروية فيه على اختلافها وترتيبها علي مذهب الشافعي في ثلاث </w:t>
      </w:r>
      <w:r w:rsidRPr="00640296">
        <w:rPr>
          <w:rFonts w:ascii="Traditional Arabic" w:hAnsi="Traditional Arabic" w:cs="Traditional Arabic" w:hint="cs"/>
          <w:sz w:val="36"/>
          <w:szCs w:val="36"/>
          <w:rtl/>
          <w:lang w:bidi="ar-DZ"/>
        </w:rPr>
        <w:t>أجزاء.</w:t>
      </w:r>
    </w:p>
    <w:p w:rsidR="00C60E23" w:rsidRPr="00640296" w:rsidRDefault="00C60E23" w:rsidP="002124F3">
      <w:pPr>
        <w:pStyle w:val="Paragraphedeliste"/>
        <w:numPr>
          <w:ilvl w:val="0"/>
          <w:numId w:val="5"/>
        </w:numPr>
        <w:bidi/>
        <w:rPr>
          <w:rFonts w:ascii="Traditional Arabic" w:hAnsi="Traditional Arabic" w:cs="Traditional Arabic"/>
          <w:sz w:val="36"/>
          <w:szCs w:val="36"/>
          <w:rtl/>
          <w:lang w:bidi="ar-DZ"/>
        </w:rPr>
      </w:pPr>
      <w:r w:rsidRPr="00640296">
        <w:rPr>
          <w:rFonts w:ascii="Traditional Arabic" w:hAnsi="Traditional Arabic" w:cs="Traditional Arabic"/>
          <w:sz w:val="36"/>
          <w:szCs w:val="36"/>
          <w:rtl/>
          <w:lang w:bidi="ar-DZ"/>
        </w:rPr>
        <w:t>القضاء باليمين مع الشاهد في جزأين .</w:t>
      </w:r>
    </w:p>
    <w:p w:rsidR="00C60E23" w:rsidRPr="00640296" w:rsidRDefault="00C60E23" w:rsidP="002124F3">
      <w:pPr>
        <w:pStyle w:val="Paragraphedeliste"/>
        <w:numPr>
          <w:ilvl w:val="0"/>
          <w:numId w:val="5"/>
        </w:numPr>
        <w:bidi/>
        <w:rPr>
          <w:rFonts w:ascii="Traditional Arabic" w:hAnsi="Traditional Arabic" w:cs="Traditional Arabic"/>
          <w:sz w:val="36"/>
          <w:szCs w:val="36"/>
          <w:rtl/>
          <w:lang w:bidi="ar-DZ"/>
        </w:rPr>
      </w:pPr>
      <w:r w:rsidRPr="00640296">
        <w:rPr>
          <w:rFonts w:ascii="Traditional Arabic" w:hAnsi="Traditional Arabic" w:cs="Traditional Arabic"/>
          <w:sz w:val="36"/>
          <w:szCs w:val="36"/>
          <w:rtl/>
          <w:lang w:bidi="ar-DZ"/>
        </w:rPr>
        <w:t>إبطال النكاح بغير ولي في جزء</w:t>
      </w:r>
      <w:r>
        <w:rPr>
          <w:rFonts w:ascii="Traditional Arabic" w:hAnsi="Traditional Arabic" w:cs="Traditional Arabic" w:hint="cs"/>
          <w:sz w:val="36"/>
          <w:szCs w:val="36"/>
          <w:rtl/>
          <w:lang w:bidi="ar-DZ"/>
        </w:rPr>
        <w:t>.</w:t>
      </w:r>
      <w:r w:rsidRPr="00640296">
        <w:rPr>
          <w:rStyle w:val="Appelnotedebasdep"/>
          <w:rFonts w:ascii="Traditional Arabic" w:hAnsi="Traditional Arabic" w:cs="Traditional Arabic"/>
          <w:sz w:val="36"/>
          <w:szCs w:val="36"/>
          <w:rtl/>
          <w:lang w:bidi="ar-DZ"/>
        </w:rPr>
        <w:footnoteReference w:id="284"/>
      </w:r>
    </w:p>
    <w:p w:rsidR="00C60E23" w:rsidRPr="00640296" w:rsidRDefault="00C60E23" w:rsidP="002124F3">
      <w:pPr>
        <w:pStyle w:val="Paragraphedeliste"/>
        <w:numPr>
          <w:ilvl w:val="0"/>
          <w:numId w:val="5"/>
        </w:numPr>
        <w:bidi/>
        <w:rPr>
          <w:rFonts w:ascii="Traditional Arabic" w:hAnsi="Traditional Arabic" w:cs="Traditional Arabic"/>
          <w:sz w:val="36"/>
          <w:szCs w:val="36"/>
          <w:rtl/>
          <w:lang w:bidi="ar-DZ"/>
        </w:rPr>
      </w:pPr>
      <w:r w:rsidRPr="00640296">
        <w:rPr>
          <w:rFonts w:ascii="Traditional Arabic" w:hAnsi="Traditional Arabic" w:cs="Traditional Arabic"/>
          <w:sz w:val="36"/>
          <w:szCs w:val="36"/>
          <w:rtl/>
          <w:lang w:bidi="ar-DZ"/>
        </w:rPr>
        <w:t>الدلائل و الشواهد على صحة العمل غير الواحد .</w:t>
      </w:r>
    </w:p>
    <w:p w:rsidR="00C60E23" w:rsidRPr="0067270C" w:rsidRDefault="00840ACB" w:rsidP="002124F3">
      <w:pPr>
        <w:pStyle w:val="Paragraphedeliste"/>
        <w:numPr>
          <w:ilvl w:val="0"/>
          <w:numId w:val="5"/>
        </w:numPr>
        <w:bidi/>
        <w:rPr>
          <w:rFonts w:ascii="Traditional Arabic" w:hAnsi="Traditional Arabic" w:cs="Traditional Arabic"/>
          <w:sz w:val="36"/>
          <w:szCs w:val="36"/>
          <w:rtl/>
          <w:lang w:bidi="ar-DZ"/>
        </w:rPr>
      </w:pPr>
      <w:r w:rsidRPr="0067270C">
        <w:rPr>
          <w:rFonts w:ascii="Traditional Arabic" w:hAnsi="Traditional Arabic" w:cs="Traditional Arabic"/>
          <w:sz w:val="36"/>
          <w:szCs w:val="36"/>
          <w:rtl/>
          <w:lang w:bidi="ar-DZ"/>
        </w:rPr>
        <w:t xml:space="preserve"> مؤلفات أبي بكر الشاشي (ت</w:t>
      </w:r>
      <w:r w:rsidR="00C60E23" w:rsidRPr="0067270C">
        <w:rPr>
          <w:rFonts w:ascii="Traditional Arabic" w:hAnsi="Traditional Arabic" w:cs="Traditional Arabic"/>
          <w:sz w:val="36"/>
          <w:szCs w:val="36"/>
          <w:rtl/>
          <w:lang w:bidi="ar-DZ"/>
        </w:rPr>
        <w:t>507 ه</w:t>
      </w:r>
      <w:r w:rsidRPr="0067270C">
        <w:rPr>
          <w:rFonts w:ascii="Traditional Arabic" w:hAnsi="Traditional Arabic" w:cs="Traditional Arabic" w:hint="cs"/>
          <w:sz w:val="36"/>
          <w:szCs w:val="36"/>
          <w:rtl/>
          <w:lang w:bidi="ar-DZ"/>
        </w:rPr>
        <w:t>/1113</w:t>
      </w:r>
      <w:r w:rsidR="00C60E23" w:rsidRPr="0067270C">
        <w:rPr>
          <w:rFonts w:ascii="Traditional Arabic" w:hAnsi="Traditional Arabic" w:cs="Traditional Arabic"/>
          <w:sz w:val="36"/>
          <w:szCs w:val="36"/>
          <w:rtl/>
          <w:lang w:bidi="ar-DZ"/>
        </w:rPr>
        <w:t xml:space="preserve">) </w:t>
      </w:r>
      <w:r w:rsidR="00C60E23" w:rsidRPr="00640296">
        <w:rPr>
          <w:rStyle w:val="Appelnotedebasdep"/>
          <w:rFonts w:ascii="Traditional Arabic" w:hAnsi="Traditional Arabic" w:cs="Traditional Arabic"/>
          <w:sz w:val="36"/>
          <w:szCs w:val="36"/>
          <w:rtl/>
          <w:lang w:bidi="ar-DZ"/>
        </w:rPr>
        <w:footnoteReference w:id="285"/>
      </w:r>
      <w:r w:rsidR="00C60E23" w:rsidRPr="0067270C">
        <w:rPr>
          <w:rFonts w:ascii="Traditional Arabic" w:hAnsi="Traditional Arabic" w:cs="Traditional Arabic"/>
          <w:sz w:val="36"/>
          <w:szCs w:val="36"/>
          <w:rtl/>
          <w:lang w:bidi="ar-DZ"/>
        </w:rPr>
        <w:t>: سمعها القاضي ع</w:t>
      </w:r>
      <w:r w:rsidR="00E75E08" w:rsidRPr="0067270C">
        <w:rPr>
          <w:rFonts w:ascii="Traditional Arabic" w:hAnsi="Traditional Arabic" w:cs="Traditional Arabic"/>
          <w:sz w:val="36"/>
          <w:szCs w:val="36"/>
          <w:rtl/>
          <w:lang w:bidi="ar-DZ"/>
        </w:rPr>
        <w:t>ياض من القاضي أبو علي عن الشاشي</w:t>
      </w:r>
      <w:r w:rsidR="00C60E23" w:rsidRPr="0067270C">
        <w:rPr>
          <w:rFonts w:ascii="Traditional Arabic" w:hAnsi="Traditional Arabic" w:cs="Traditional Arabic"/>
          <w:sz w:val="36"/>
          <w:szCs w:val="36"/>
          <w:rtl/>
          <w:lang w:bidi="ar-DZ"/>
        </w:rPr>
        <w:t xml:space="preserve">، قال القاضي عياض : " تصانيف أبي بكر الشاشي، حدثنا بها القاضي أبو علي عن الشاشي " </w:t>
      </w:r>
      <w:r w:rsidR="00C60E23" w:rsidRPr="00640296">
        <w:rPr>
          <w:rStyle w:val="Appelnotedebasdep"/>
          <w:rFonts w:ascii="Traditional Arabic" w:hAnsi="Traditional Arabic" w:cs="Traditional Arabic"/>
          <w:sz w:val="36"/>
          <w:szCs w:val="36"/>
          <w:rtl/>
          <w:lang w:bidi="ar-DZ"/>
        </w:rPr>
        <w:footnoteReference w:id="286"/>
      </w:r>
      <w:r w:rsidR="00C60E23" w:rsidRPr="0067270C">
        <w:rPr>
          <w:rFonts w:ascii="Traditional Arabic" w:hAnsi="Traditional Arabic" w:cs="Traditional Arabic"/>
          <w:sz w:val="36"/>
          <w:szCs w:val="36"/>
          <w:rtl/>
          <w:lang w:bidi="ar-DZ"/>
        </w:rPr>
        <w:t xml:space="preserve">. </w:t>
      </w:r>
    </w:p>
    <w:p w:rsidR="00C60E23" w:rsidRPr="00640296" w:rsidRDefault="00C60E23" w:rsidP="000231E0">
      <w:pPr>
        <w:bidi/>
        <w:rPr>
          <w:rFonts w:ascii="Traditional Arabic" w:hAnsi="Traditional Arabic" w:cs="Traditional Arabic"/>
          <w:sz w:val="36"/>
          <w:szCs w:val="36"/>
          <w:rtl/>
          <w:lang w:bidi="ar-DZ"/>
        </w:rPr>
      </w:pPr>
      <w:r w:rsidRPr="00640296">
        <w:rPr>
          <w:rFonts w:ascii="Traditional Arabic" w:hAnsi="Traditional Arabic" w:cs="Traditional Arabic"/>
          <w:sz w:val="36"/>
          <w:szCs w:val="36"/>
          <w:rtl/>
          <w:lang w:bidi="ar-DZ"/>
        </w:rPr>
        <w:t>ومن مؤلفات أبي بكر الشاشي المطبوعة في ميدان الفقه :</w:t>
      </w:r>
    </w:p>
    <w:p w:rsidR="00C60E23" w:rsidRPr="00640296" w:rsidRDefault="00C60E23" w:rsidP="002124F3">
      <w:pPr>
        <w:pStyle w:val="Paragraphedeliste"/>
        <w:numPr>
          <w:ilvl w:val="0"/>
          <w:numId w:val="11"/>
        </w:numPr>
        <w:bidi/>
        <w:rPr>
          <w:rFonts w:ascii="Traditional Arabic" w:hAnsi="Traditional Arabic" w:cs="Traditional Arabic"/>
          <w:sz w:val="36"/>
          <w:szCs w:val="36"/>
          <w:lang w:bidi="ar-DZ"/>
        </w:rPr>
      </w:pPr>
      <w:r w:rsidRPr="00640296">
        <w:rPr>
          <w:rFonts w:ascii="Traditional Arabic" w:hAnsi="Traditional Arabic" w:cs="Traditional Arabic"/>
          <w:sz w:val="36"/>
          <w:szCs w:val="36"/>
          <w:rtl/>
          <w:lang w:bidi="ar-DZ"/>
        </w:rPr>
        <w:lastRenderedPageBreak/>
        <w:t xml:space="preserve">حلية العلماء في معرفة مذاهب </w:t>
      </w:r>
      <w:r w:rsidRPr="00640296">
        <w:rPr>
          <w:rFonts w:ascii="Traditional Arabic" w:hAnsi="Traditional Arabic" w:cs="Traditional Arabic" w:hint="cs"/>
          <w:sz w:val="36"/>
          <w:szCs w:val="36"/>
          <w:rtl/>
          <w:lang w:bidi="ar-DZ"/>
        </w:rPr>
        <w:t>الفقهاء:</w:t>
      </w:r>
      <w:r w:rsidRPr="00640296">
        <w:rPr>
          <w:rFonts w:ascii="Traditional Arabic" w:hAnsi="Traditional Arabic" w:cs="Traditional Arabic"/>
          <w:sz w:val="36"/>
          <w:szCs w:val="36"/>
          <w:rtl/>
          <w:lang w:bidi="ar-DZ"/>
        </w:rPr>
        <w:t xml:space="preserve"> وهو كتاب معرفة المذاهب الإسلامية بشكل عام وفي أصول الفقه على نحو خاص ويتصل بكثير من فروع العلوم الإسلامية بما في ذلك السيرة النبوية </w:t>
      </w:r>
      <w:r w:rsidRPr="00640296">
        <w:rPr>
          <w:rFonts w:ascii="Traditional Arabic" w:hAnsi="Traditional Arabic" w:cs="Traditional Arabic" w:hint="cs"/>
          <w:sz w:val="36"/>
          <w:szCs w:val="36"/>
          <w:rtl/>
          <w:lang w:bidi="ar-DZ"/>
        </w:rPr>
        <w:t>والحديث،</w:t>
      </w:r>
      <w:r w:rsidRPr="00640296">
        <w:rPr>
          <w:rFonts w:ascii="Traditional Arabic" w:hAnsi="Traditional Arabic" w:cs="Traditional Arabic"/>
          <w:sz w:val="36"/>
          <w:szCs w:val="36"/>
          <w:rtl/>
          <w:lang w:bidi="ar-DZ"/>
        </w:rPr>
        <w:t>و أصول الت</w:t>
      </w:r>
      <w:r>
        <w:rPr>
          <w:rFonts w:ascii="Traditional Arabic" w:hAnsi="Traditional Arabic" w:cs="Traditional Arabic"/>
          <w:sz w:val="36"/>
          <w:szCs w:val="36"/>
          <w:rtl/>
          <w:lang w:bidi="ar-DZ"/>
        </w:rPr>
        <w:t>فسير وغيرها من التخصصات الفقهية</w:t>
      </w:r>
      <w:r>
        <w:rPr>
          <w:rFonts w:ascii="Traditional Arabic" w:hAnsi="Traditional Arabic" w:cs="Traditional Arabic" w:hint="cs"/>
          <w:sz w:val="36"/>
          <w:szCs w:val="36"/>
          <w:rtl/>
          <w:lang w:bidi="ar-DZ"/>
        </w:rPr>
        <w:t>.</w:t>
      </w:r>
      <w:r w:rsidRPr="00640296">
        <w:rPr>
          <w:rStyle w:val="Appelnotedebasdep"/>
          <w:rFonts w:ascii="Traditional Arabic" w:hAnsi="Traditional Arabic" w:cs="Traditional Arabic"/>
          <w:sz w:val="36"/>
          <w:szCs w:val="36"/>
          <w:rtl/>
          <w:lang w:bidi="ar-DZ"/>
        </w:rPr>
        <w:footnoteReference w:id="287"/>
      </w:r>
    </w:p>
    <w:p w:rsidR="00C60E23" w:rsidRPr="00640296" w:rsidRDefault="00C60E23" w:rsidP="002124F3">
      <w:pPr>
        <w:pStyle w:val="Paragraphedeliste"/>
        <w:numPr>
          <w:ilvl w:val="0"/>
          <w:numId w:val="11"/>
        </w:numPr>
        <w:bidi/>
        <w:rPr>
          <w:rFonts w:ascii="Traditional Arabic" w:hAnsi="Traditional Arabic" w:cs="Traditional Arabic"/>
          <w:sz w:val="36"/>
          <w:szCs w:val="36"/>
          <w:lang w:bidi="ar-DZ"/>
        </w:rPr>
      </w:pPr>
      <w:r w:rsidRPr="00640296">
        <w:rPr>
          <w:rFonts w:ascii="Traditional Arabic" w:hAnsi="Traditional Arabic" w:cs="Traditional Arabic"/>
          <w:sz w:val="36"/>
          <w:szCs w:val="36"/>
          <w:rtl/>
          <w:lang w:bidi="ar-DZ"/>
        </w:rPr>
        <w:t xml:space="preserve">محاسن الشريعة في فروع </w:t>
      </w:r>
      <w:r w:rsidRPr="00640296">
        <w:rPr>
          <w:rFonts w:ascii="Traditional Arabic" w:hAnsi="Traditional Arabic" w:cs="Traditional Arabic" w:hint="cs"/>
          <w:sz w:val="36"/>
          <w:szCs w:val="36"/>
          <w:rtl/>
          <w:lang w:bidi="ar-DZ"/>
        </w:rPr>
        <w:t>الشافعية:</w:t>
      </w:r>
      <w:r w:rsidRPr="00640296">
        <w:rPr>
          <w:rFonts w:ascii="Traditional Arabic" w:hAnsi="Traditional Arabic" w:cs="Traditional Arabic"/>
          <w:sz w:val="36"/>
          <w:szCs w:val="36"/>
          <w:rtl/>
          <w:lang w:bidi="ar-DZ"/>
        </w:rPr>
        <w:t xml:space="preserve"> هو كتاب تحدث فيه الشافعي عن علل الشريعة وهو كتاب في الأصول و الفروع معا علي مذهب الشافعية</w:t>
      </w:r>
      <w:r>
        <w:rPr>
          <w:rFonts w:ascii="Traditional Arabic" w:hAnsi="Traditional Arabic" w:cs="Traditional Arabic" w:hint="cs"/>
          <w:sz w:val="36"/>
          <w:szCs w:val="36"/>
          <w:rtl/>
          <w:lang w:bidi="ar-DZ"/>
        </w:rPr>
        <w:t>.</w:t>
      </w:r>
      <w:r w:rsidRPr="00640296">
        <w:rPr>
          <w:rStyle w:val="Appelnotedebasdep"/>
          <w:rFonts w:ascii="Traditional Arabic" w:hAnsi="Traditional Arabic" w:cs="Traditional Arabic"/>
          <w:sz w:val="36"/>
          <w:szCs w:val="36"/>
          <w:rtl/>
          <w:lang w:bidi="ar-DZ"/>
        </w:rPr>
        <w:footnoteReference w:id="288"/>
      </w:r>
    </w:p>
    <w:p w:rsidR="00C60E23" w:rsidRPr="00640296" w:rsidRDefault="00C60E23" w:rsidP="002124F3">
      <w:pPr>
        <w:pStyle w:val="Paragraphedeliste"/>
        <w:numPr>
          <w:ilvl w:val="0"/>
          <w:numId w:val="11"/>
        </w:numPr>
        <w:bidi/>
        <w:rPr>
          <w:rFonts w:ascii="Traditional Arabic" w:hAnsi="Traditional Arabic" w:cs="Traditional Arabic"/>
          <w:sz w:val="36"/>
          <w:szCs w:val="36"/>
          <w:lang w:bidi="ar-DZ"/>
        </w:rPr>
      </w:pPr>
      <w:r w:rsidRPr="00640296">
        <w:rPr>
          <w:rFonts w:ascii="Traditional Arabic" w:hAnsi="Traditional Arabic" w:cs="Traditional Arabic"/>
          <w:sz w:val="36"/>
          <w:szCs w:val="36"/>
          <w:rtl/>
          <w:lang w:bidi="ar-DZ"/>
        </w:rPr>
        <w:t xml:space="preserve">أما مؤلفاته المخطوطة وما في حكم المفقود </w:t>
      </w:r>
      <w:r w:rsidRPr="00640296">
        <w:rPr>
          <w:rFonts w:ascii="Traditional Arabic" w:hAnsi="Traditional Arabic" w:cs="Traditional Arabic" w:hint="cs"/>
          <w:sz w:val="36"/>
          <w:szCs w:val="36"/>
          <w:rtl/>
          <w:lang w:bidi="ar-DZ"/>
        </w:rPr>
        <w:t>فهي:</w:t>
      </w:r>
    </w:p>
    <w:p w:rsidR="00C60E23" w:rsidRPr="0067270C" w:rsidRDefault="00C60E23" w:rsidP="002124F3">
      <w:pPr>
        <w:pStyle w:val="Paragraphedeliste"/>
        <w:numPr>
          <w:ilvl w:val="0"/>
          <w:numId w:val="5"/>
        </w:numPr>
        <w:bidi/>
        <w:rPr>
          <w:rFonts w:ascii="Traditional Arabic" w:hAnsi="Traditional Arabic" w:cs="Traditional Arabic"/>
          <w:sz w:val="36"/>
          <w:szCs w:val="36"/>
          <w:rtl/>
          <w:lang w:bidi="ar-DZ"/>
        </w:rPr>
      </w:pPr>
      <w:r w:rsidRPr="0067270C">
        <w:rPr>
          <w:rFonts w:ascii="Traditional Arabic" w:hAnsi="Traditional Arabic" w:cs="Traditional Arabic"/>
          <w:sz w:val="36"/>
          <w:szCs w:val="36"/>
          <w:rtl/>
          <w:lang w:bidi="ar-DZ"/>
        </w:rPr>
        <w:t xml:space="preserve"> الشافي شرح مختصر </w:t>
      </w:r>
      <w:r w:rsidRPr="0067270C">
        <w:rPr>
          <w:rFonts w:ascii="Traditional Arabic" w:hAnsi="Traditional Arabic" w:cs="Traditional Arabic" w:hint="cs"/>
          <w:sz w:val="36"/>
          <w:szCs w:val="36"/>
          <w:rtl/>
          <w:lang w:bidi="ar-DZ"/>
        </w:rPr>
        <w:t>المزني.</w:t>
      </w:r>
    </w:p>
    <w:p w:rsidR="00C60E23" w:rsidRPr="0067270C" w:rsidRDefault="00C60E23" w:rsidP="002124F3">
      <w:pPr>
        <w:pStyle w:val="Paragraphedeliste"/>
        <w:numPr>
          <w:ilvl w:val="0"/>
          <w:numId w:val="5"/>
        </w:numPr>
        <w:bidi/>
        <w:rPr>
          <w:rFonts w:ascii="Traditional Arabic" w:hAnsi="Traditional Arabic" w:cs="Traditional Arabic"/>
          <w:sz w:val="36"/>
          <w:szCs w:val="36"/>
          <w:rtl/>
          <w:lang w:bidi="ar-DZ"/>
        </w:rPr>
      </w:pPr>
      <w:r w:rsidRPr="0067270C">
        <w:rPr>
          <w:rFonts w:ascii="Traditional Arabic" w:hAnsi="Traditional Arabic" w:cs="Traditional Arabic"/>
          <w:sz w:val="36"/>
          <w:szCs w:val="36"/>
          <w:rtl/>
          <w:lang w:bidi="ar-DZ"/>
        </w:rPr>
        <w:t xml:space="preserve"> "الفتاوى" كتاب صغير يعرف بفتاوى الشاشي .</w:t>
      </w:r>
    </w:p>
    <w:p w:rsidR="00C60E23" w:rsidRPr="0067270C" w:rsidRDefault="00C60E23" w:rsidP="002124F3">
      <w:pPr>
        <w:pStyle w:val="Paragraphedeliste"/>
        <w:numPr>
          <w:ilvl w:val="0"/>
          <w:numId w:val="5"/>
        </w:numPr>
        <w:bidi/>
        <w:rPr>
          <w:rFonts w:ascii="Traditional Arabic" w:hAnsi="Traditional Arabic" w:cs="Traditional Arabic"/>
          <w:sz w:val="36"/>
          <w:szCs w:val="36"/>
          <w:rtl/>
          <w:lang w:bidi="ar-DZ"/>
        </w:rPr>
      </w:pPr>
      <w:r w:rsidRPr="0067270C">
        <w:rPr>
          <w:rFonts w:ascii="Traditional Arabic" w:hAnsi="Traditional Arabic" w:cs="Traditional Arabic"/>
          <w:sz w:val="36"/>
          <w:szCs w:val="36"/>
          <w:rtl/>
          <w:lang w:bidi="ar-DZ"/>
        </w:rPr>
        <w:t>تلخيص القول في مسألة تتعلق بالطلاق .</w:t>
      </w:r>
    </w:p>
    <w:p w:rsidR="00C60E23" w:rsidRPr="0067270C" w:rsidRDefault="00C60E23" w:rsidP="002124F3">
      <w:pPr>
        <w:pStyle w:val="Paragraphedeliste"/>
        <w:numPr>
          <w:ilvl w:val="0"/>
          <w:numId w:val="5"/>
        </w:numPr>
        <w:bidi/>
        <w:rPr>
          <w:rFonts w:ascii="Traditional Arabic" w:hAnsi="Traditional Arabic" w:cs="Traditional Arabic"/>
          <w:sz w:val="36"/>
          <w:szCs w:val="36"/>
          <w:rtl/>
          <w:lang w:bidi="ar-DZ"/>
        </w:rPr>
      </w:pPr>
      <w:r w:rsidRPr="0067270C">
        <w:rPr>
          <w:rFonts w:ascii="Traditional Arabic" w:hAnsi="Traditional Arabic" w:cs="Traditional Arabic"/>
          <w:sz w:val="36"/>
          <w:szCs w:val="36"/>
          <w:rtl/>
          <w:lang w:bidi="ar-DZ"/>
        </w:rPr>
        <w:t>المعتمد وهو كتاب في شرح كتاب المستظهري</w:t>
      </w:r>
      <w:r w:rsidRPr="0067270C">
        <w:rPr>
          <w:rFonts w:ascii="Traditional Arabic" w:hAnsi="Traditional Arabic" w:cs="Traditional Arabic" w:hint="cs"/>
          <w:sz w:val="36"/>
          <w:szCs w:val="36"/>
          <w:rtl/>
          <w:lang w:bidi="ar-DZ"/>
        </w:rPr>
        <w:t>.</w:t>
      </w:r>
      <w:r w:rsidRPr="00640296">
        <w:rPr>
          <w:rStyle w:val="Appelnotedebasdep"/>
          <w:rFonts w:ascii="Traditional Arabic" w:hAnsi="Traditional Arabic" w:cs="Traditional Arabic"/>
          <w:sz w:val="36"/>
          <w:szCs w:val="36"/>
          <w:rtl/>
          <w:lang w:bidi="ar-DZ"/>
        </w:rPr>
        <w:footnoteReference w:id="289"/>
      </w:r>
    </w:p>
    <w:p w:rsidR="00C60E23" w:rsidRPr="00DD7B5F" w:rsidRDefault="00DD7B5F" w:rsidP="002124F3">
      <w:pPr>
        <w:pStyle w:val="Paragraphedeliste"/>
        <w:numPr>
          <w:ilvl w:val="0"/>
          <w:numId w:val="3"/>
        </w:numPr>
        <w:bidi/>
        <w:rPr>
          <w:rFonts w:ascii="Traditional Arabic" w:hAnsi="Traditional Arabic" w:cs="Traditional Arabic"/>
          <w:b/>
          <w:bCs/>
          <w:sz w:val="36"/>
          <w:szCs w:val="36"/>
          <w:rtl/>
          <w:lang w:bidi="ar-DZ"/>
        </w:rPr>
      </w:pPr>
      <w:r w:rsidRPr="00DD7B5F">
        <w:rPr>
          <w:rFonts w:ascii="Traditional Arabic" w:hAnsi="Traditional Arabic" w:cs="Traditional Arabic" w:hint="cs"/>
          <w:b/>
          <w:bCs/>
          <w:sz w:val="36"/>
          <w:szCs w:val="36"/>
          <w:rtl/>
          <w:lang w:bidi="ar-DZ"/>
        </w:rPr>
        <w:t>مكانتها في تاريخ الغرب الإسلامي</w:t>
      </w:r>
    </w:p>
    <w:p w:rsidR="00C60E23" w:rsidRDefault="00C60E23" w:rsidP="004F1C5C">
      <w:pPr>
        <w:bidi/>
        <w:ind w:firstLine="283"/>
        <w:jc w:val="both"/>
        <w:rPr>
          <w:rFonts w:ascii="Traditional Arabic" w:hAnsi="Traditional Arabic" w:cs="Traditional Arabic"/>
          <w:sz w:val="36"/>
          <w:szCs w:val="36"/>
          <w:rtl/>
          <w:lang w:bidi="ar-DZ"/>
        </w:rPr>
      </w:pPr>
      <w:r w:rsidRPr="00640296">
        <w:rPr>
          <w:rFonts w:ascii="Traditional Arabic" w:hAnsi="Traditional Arabic" w:cs="Traditional Arabic"/>
          <w:sz w:val="36"/>
          <w:szCs w:val="36"/>
          <w:rtl/>
          <w:lang w:bidi="ar-DZ"/>
        </w:rPr>
        <w:t>من خلال عرض المصنفات الفقهية المشرقية التي ذكرت في برنامج القاضي عياض و التي لاقت رواجا في بلاد الغرب الإسلامي نلاحظ أنها ظلت في مقدمة التصانيف الفقهية المتداولة في الغرب الإسلامي لاعتبارات عديدة .</w:t>
      </w:r>
      <w:r w:rsidR="004D6C41">
        <w:rPr>
          <w:rFonts w:ascii="Traditional Arabic" w:hAnsi="Traditional Arabic" w:cs="Traditional Arabic" w:hint="cs"/>
          <w:sz w:val="36"/>
          <w:szCs w:val="36"/>
          <w:rtl/>
          <w:lang w:bidi="ar-DZ"/>
        </w:rPr>
        <w:t>ول</w:t>
      </w:r>
      <w:r w:rsidR="00E9600D">
        <w:rPr>
          <w:rFonts w:ascii="Traditional Arabic" w:hAnsi="Traditional Arabic" w:cs="Traditional Arabic" w:hint="cs"/>
          <w:sz w:val="36"/>
          <w:szCs w:val="36"/>
          <w:rtl/>
          <w:lang w:bidi="ar-DZ"/>
        </w:rPr>
        <w:t xml:space="preserve">استخراج المصنفات الفقهية المشرقية الرائجة ببلاد الغرب الاسلامي وتبيان اهميتها </w:t>
      </w:r>
      <w:r w:rsidR="00587ED2">
        <w:rPr>
          <w:rFonts w:ascii="Traditional Arabic" w:hAnsi="Traditional Arabic" w:cs="Traditional Arabic" w:hint="cs"/>
          <w:sz w:val="36"/>
          <w:szCs w:val="36"/>
          <w:rtl/>
          <w:lang w:bidi="ar-DZ"/>
        </w:rPr>
        <w:t>انجزنا الجدول الاتي :</w:t>
      </w:r>
    </w:p>
    <w:tbl>
      <w:tblPr>
        <w:tblStyle w:val="Grilledutableau"/>
        <w:bidiVisual/>
        <w:tblW w:w="0" w:type="auto"/>
        <w:tblLook w:val="04A0"/>
      </w:tblPr>
      <w:tblGrid>
        <w:gridCol w:w="2263"/>
        <w:gridCol w:w="29"/>
        <w:gridCol w:w="2310"/>
        <w:gridCol w:w="2281"/>
        <w:gridCol w:w="2331"/>
      </w:tblGrid>
      <w:tr w:rsidR="00B76CB9" w:rsidTr="00A705DE">
        <w:tc>
          <w:tcPr>
            <w:tcW w:w="2263" w:type="dxa"/>
          </w:tcPr>
          <w:p w:rsidR="00B76CB9" w:rsidRPr="00B90BF6" w:rsidRDefault="00B76CB9" w:rsidP="00AA5556">
            <w:pPr>
              <w:bidi/>
              <w:rPr>
                <w:rFonts w:ascii="Traditional Arabic" w:hAnsi="Traditional Arabic" w:cs="Traditional Arabic"/>
                <w:b/>
                <w:bCs/>
                <w:sz w:val="28"/>
                <w:szCs w:val="28"/>
                <w:rtl/>
              </w:rPr>
            </w:pPr>
            <w:r w:rsidRPr="00B90BF6">
              <w:rPr>
                <w:rFonts w:ascii="Traditional Arabic" w:hAnsi="Traditional Arabic" w:cs="Traditional Arabic" w:hint="cs"/>
                <w:b/>
                <w:bCs/>
                <w:sz w:val="28"/>
                <w:szCs w:val="28"/>
                <w:rtl/>
              </w:rPr>
              <w:t>عنوان الكتاب</w:t>
            </w:r>
          </w:p>
        </w:tc>
        <w:tc>
          <w:tcPr>
            <w:tcW w:w="2339" w:type="dxa"/>
            <w:gridSpan w:val="2"/>
          </w:tcPr>
          <w:p w:rsidR="00B76CB9" w:rsidRPr="00B90BF6" w:rsidRDefault="00B76CB9" w:rsidP="00AA5556">
            <w:pPr>
              <w:bidi/>
              <w:rPr>
                <w:rFonts w:ascii="Traditional Arabic" w:hAnsi="Traditional Arabic" w:cs="Traditional Arabic"/>
                <w:b/>
                <w:bCs/>
                <w:sz w:val="28"/>
                <w:szCs w:val="28"/>
                <w:rtl/>
              </w:rPr>
            </w:pPr>
            <w:r w:rsidRPr="00B90BF6">
              <w:rPr>
                <w:rFonts w:ascii="Traditional Arabic" w:hAnsi="Traditional Arabic" w:cs="Traditional Arabic" w:hint="cs"/>
                <w:b/>
                <w:bCs/>
                <w:sz w:val="28"/>
                <w:szCs w:val="28"/>
                <w:rtl/>
              </w:rPr>
              <w:t xml:space="preserve">صاحب الكتاب </w:t>
            </w:r>
          </w:p>
        </w:tc>
        <w:tc>
          <w:tcPr>
            <w:tcW w:w="2281" w:type="dxa"/>
          </w:tcPr>
          <w:p w:rsidR="00B76CB9" w:rsidRPr="00B90BF6" w:rsidRDefault="00B76CB9" w:rsidP="00AA5556">
            <w:pPr>
              <w:bidi/>
              <w:rPr>
                <w:rFonts w:ascii="Traditional Arabic" w:hAnsi="Traditional Arabic" w:cs="Traditional Arabic"/>
                <w:b/>
                <w:bCs/>
                <w:sz w:val="28"/>
                <w:szCs w:val="28"/>
                <w:rtl/>
              </w:rPr>
            </w:pPr>
            <w:r>
              <w:rPr>
                <w:rFonts w:ascii="Traditional Arabic" w:hAnsi="Traditional Arabic" w:cs="Traditional Arabic" w:hint="cs"/>
                <w:b/>
                <w:bCs/>
                <w:sz w:val="28"/>
                <w:szCs w:val="28"/>
                <w:rtl/>
              </w:rPr>
              <w:t xml:space="preserve">المجال </w:t>
            </w:r>
            <w:r w:rsidRPr="00B90BF6">
              <w:rPr>
                <w:rFonts w:ascii="Traditional Arabic" w:hAnsi="Traditional Arabic" w:cs="Traditional Arabic" w:hint="cs"/>
                <w:b/>
                <w:bCs/>
                <w:sz w:val="28"/>
                <w:szCs w:val="28"/>
                <w:rtl/>
              </w:rPr>
              <w:t>الجغرافي</w:t>
            </w:r>
            <w:r>
              <w:rPr>
                <w:rFonts w:ascii="Traditional Arabic" w:hAnsi="Traditional Arabic" w:cs="Traditional Arabic" w:hint="cs"/>
                <w:b/>
                <w:bCs/>
                <w:sz w:val="28"/>
                <w:szCs w:val="28"/>
                <w:rtl/>
              </w:rPr>
              <w:t>:مشرقي/ مغربي</w:t>
            </w:r>
            <w:r w:rsidRPr="00B90BF6">
              <w:rPr>
                <w:rFonts w:ascii="Traditional Arabic" w:hAnsi="Traditional Arabic" w:cs="Traditional Arabic" w:hint="cs"/>
                <w:b/>
                <w:bCs/>
                <w:sz w:val="28"/>
                <w:szCs w:val="28"/>
                <w:rtl/>
              </w:rPr>
              <w:t xml:space="preserve">/اندلسي </w:t>
            </w:r>
          </w:p>
        </w:tc>
        <w:tc>
          <w:tcPr>
            <w:tcW w:w="2331" w:type="dxa"/>
          </w:tcPr>
          <w:p w:rsidR="00B76CB9" w:rsidRPr="00B90BF6" w:rsidRDefault="00B76CB9" w:rsidP="00AA5556">
            <w:pPr>
              <w:bidi/>
              <w:rPr>
                <w:rFonts w:ascii="Traditional Arabic" w:hAnsi="Traditional Arabic" w:cs="Traditional Arabic"/>
                <w:b/>
                <w:bCs/>
                <w:sz w:val="36"/>
                <w:szCs w:val="36"/>
                <w:rtl/>
              </w:rPr>
            </w:pPr>
            <w:r w:rsidRPr="00B90BF6">
              <w:rPr>
                <w:rFonts w:ascii="Traditional Arabic" w:hAnsi="Traditional Arabic" w:cs="Traditional Arabic" w:hint="cs"/>
                <w:b/>
                <w:bCs/>
                <w:sz w:val="36"/>
                <w:szCs w:val="36"/>
                <w:rtl/>
              </w:rPr>
              <w:t xml:space="preserve">الصفحة </w:t>
            </w:r>
          </w:p>
        </w:tc>
      </w:tr>
      <w:tr w:rsidR="00B76CB9" w:rsidTr="00A705DE">
        <w:tc>
          <w:tcPr>
            <w:tcW w:w="2263" w:type="dxa"/>
          </w:tcPr>
          <w:p w:rsidR="00B76CB9" w:rsidRPr="008C07E3" w:rsidRDefault="00B76CB9" w:rsidP="000D459F">
            <w:pPr>
              <w:bidi/>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 xml:space="preserve">الموطأ : - رواية يحي بن </w:t>
            </w:r>
            <w:r>
              <w:rPr>
                <w:rFonts w:ascii="Traditional Arabic" w:hAnsi="Traditional Arabic" w:cs="Traditional Arabic"/>
                <w:sz w:val="28"/>
                <w:szCs w:val="28"/>
                <w:rtl/>
                <w:lang w:bidi="ar-DZ"/>
              </w:rPr>
              <w:lastRenderedPageBreak/>
              <w:t>يحي</w:t>
            </w:r>
            <w:r>
              <w:rPr>
                <w:rFonts w:ascii="Traditional Arabic" w:hAnsi="Traditional Arabic" w:cs="Traditional Arabic" w:hint="cs"/>
                <w:sz w:val="28"/>
                <w:szCs w:val="28"/>
                <w:rtl/>
                <w:lang w:bidi="ar-DZ"/>
              </w:rPr>
              <w:t>و</w:t>
            </w:r>
            <w:r w:rsidRPr="008C07E3">
              <w:rPr>
                <w:rFonts w:ascii="Traditional Arabic" w:hAnsi="Traditional Arabic" w:cs="Traditional Arabic"/>
                <w:sz w:val="28"/>
                <w:szCs w:val="28"/>
                <w:rtl/>
                <w:lang w:bidi="ar-DZ"/>
              </w:rPr>
              <w:t>رواية ابن بكير وغيرهما</w:t>
            </w:r>
          </w:p>
        </w:tc>
        <w:tc>
          <w:tcPr>
            <w:tcW w:w="2339" w:type="dxa"/>
            <w:gridSpan w:val="2"/>
          </w:tcPr>
          <w:p w:rsidR="003839DA" w:rsidRDefault="00B76CB9" w:rsidP="000D459F">
            <w:pPr>
              <w:bidi/>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lastRenderedPageBreak/>
              <w:t>مالك بن أنس</w:t>
            </w:r>
          </w:p>
          <w:p w:rsidR="00B76CB9" w:rsidRPr="00E11B77" w:rsidRDefault="00B76CB9" w:rsidP="003839DA">
            <w:pPr>
              <w:bidi/>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lastRenderedPageBreak/>
              <w:t>(ت179 ه</w:t>
            </w:r>
            <w:r>
              <w:rPr>
                <w:rFonts w:ascii="Traditional Arabic" w:hAnsi="Traditional Arabic" w:cs="Traditional Arabic" w:hint="cs"/>
                <w:sz w:val="28"/>
                <w:szCs w:val="28"/>
                <w:rtl/>
                <w:lang w:bidi="ar-DZ"/>
              </w:rPr>
              <w:t>/795م</w:t>
            </w:r>
            <w:r w:rsidRPr="00E11B77">
              <w:rPr>
                <w:rFonts w:ascii="Traditional Arabic" w:hAnsi="Traditional Arabic" w:cs="Traditional Arabic"/>
                <w:sz w:val="28"/>
                <w:szCs w:val="28"/>
                <w:rtl/>
                <w:lang w:bidi="ar-DZ"/>
              </w:rPr>
              <w:t>)</w:t>
            </w:r>
          </w:p>
        </w:tc>
        <w:tc>
          <w:tcPr>
            <w:tcW w:w="2281" w:type="dxa"/>
          </w:tcPr>
          <w:p w:rsidR="00B76CB9" w:rsidRPr="008C07E3" w:rsidRDefault="00B76CB9" w:rsidP="000D459F">
            <w:pPr>
              <w:bidi/>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lastRenderedPageBreak/>
              <w:t xml:space="preserve">مشرقي </w:t>
            </w:r>
          </w:p>
        </w:tc>
        <w:tc>
          <w:tcPr>
            <w:tcW w:w="2331" w:type="dxa"/>
          </w:tcPr>
          <w:p w:rsidR="00B76CB9" w:rsidRPr="008C07E3" w:rsidRDefault="00B76CB9" w:rsidP="000D459F">
            <w:pPr>
              <w:bidi/>
              <w:rPr>
                <w:rFonts w:ascii="Traditional Arabic" w:hAnsi="Traditional Arabic" w:cs="Traditional Arabic"/>
                <w:sz w:val="28"/>
                <w:szCs w:val="28"/>
                <w:rtl/>
                <w:lang w:bidi="ar-DZ"/>
              </w:rPr>
            </w:pPr>
            <w:r w:rsidRPr="008C07E3">
              <w:rPr>
                <w:rFonts w:ascii="Traditional Arabic" w:hAnsi="Traditional Arabic" w:cs="Traditional Arabic"/>
                <w:sz w:val="28"/>
                <w:szCs w:val="28"/>
                <w:rtl/>
                <w:lang w:bidi="ar-DZ"/>
              </w:rPr>
              <w:t>ص 119</w:t>
            </w:r>
            <w:r w:rsidRPr="008C07E3">
              <w:rPr>
                <w:rFonts w:ascii="Traditional Arabic" w:hAnsi="Traditional Arabic" w:cs="Traditional Arabic" w:hint="cs"/>
                <w:sz w:val="28"/>
                <w:szCs w:val="28"/>
                <w:rtl/>
                <w:lang w:bidi="ar-DZ"/>
              </w:rPr>
              <w:t xml:space="preserve">، </w:t>
            </w:r>
            <w:r w:rsidRPr="008C07E3">
              <w:rPr>
                <w:rFonts w:ascii="Traditional Arabic" w:hAnsi="Traditional Arabic" w:cs="Traditional Arabic"/>
                <w:sz w:val="28"/>
                <w:szCs w:val="28"/>
                <w:rtl/>
                <w:lang w:bidi="ar-DZ"/>
              </w:rPr>
              <w:t>162.</w:t>
            </w:r>
          </w:p>
        </w:tc>
      </w:tr>
      <w:tr w:rsidR="00B76CB9" w:rsidTr="00A705DE">
        <w:tc>
          <w:tcPr>
            <w:tcW w:w="2263" w:type="dxa"/>
          </w:tcPr>
          <w:p w:rsidR="00B76CB9" w:rsidRPr="00E11B77" w:rsidRDefault="00B76CB9" w:rsidP="000D459F">
            <w:pPr>
              <w:bidi/>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lastRenderedPageBreak/>
              <w:t>مسند الموطأ</w:t>
            </w:r>
          </w:p>
        </w:tc>
        <w:tc>
          <w:tcPr>
            <w:tcW w:w="2339" w:type="dxa"/>
            <w:gridSpan w:val="2"/>
          </w:tcPr>
          <w:p w:rsidR="003839DA" w:rsidRDefault="00B76CB9" w:rsidP="003839DA">
            <w:pPr>
              <w:bidi/>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ابراهيم بن سعيد الجوهري</w:t>
            </w:r>
          </w:p>
          <w:p w:rsidR="00B76CB9" w:rsidRPr="00E11B77" w:rsidRDefault="00B76CB9" w:rsidP="003839DA">
            <w:pPr>
              <w:bidi/>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 ت 250 ه</w:t>
            </w:r>
            <w:r w:rsidRPr="00F66EEA">
              <w:rPr>
                <w:rFonts w:ascii="Traditional Arabic" w:hAnsi="Traditional Arabic" w:cs="Traditional Arabic" w:hint="cs"/>
                <w:sz w:val="28"/>
                <w:szCs w:val="28"/>
                <w:rtl/>
                <w:lang w:bidi="ar-DZ"/>
              </w:rPr>
              <w:t>/8687م</w:t>
            </w:r>
            <w:r w:rsidRPr="00E11B77">
              <w:rPr>
                <w:rFonts w:ascii="Traditional Arabic" w:hAnsi="Traditional Arabic" w:cs="Traditional Arabic"/>
                <w:sz w:val="28"/>
                <w:szCs w:val="28"/>
                <w:rtl/>
                <w:lang w:bidi="ar-DZ"/>
              </w:rPr>
              <w:t xml:space="preserve"> )</w:t>
            </w:r>
          </w:p>
        </w:tc>
        <w:tc>
          <w:tcPr>
            <w:tcW w:w="2281" w:type="dxa"/>
          </w:tcPr>
          <w:p w:rsidR="00B76CB9" w:rsidRPr="008C07E3" w:rsidRDefault="00B76CB9" w:rsidP="000D459F">
            <w:pPr>
              <w:bidi/>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مشرقي</w:t>
            </w:r>
          </w:p>
        </w:tc>
        <w:tc>
          <w:tcPr>
            <w:tcW w:w="2331" w:type="dxa"/>
          </w:tcPr>
          <w:p w:rsidR="00B76CB9" w:rsidRPr="008C07E3" w:rsidRDefault="00B76CB9" w:rsidP="000D459F">
            <w:pPr>
              <w:bidi/>
              <w:rPr>
                <w:rFonts w:ascii="Traditional Arabic" w:hAnsi="Traditional Arabic" w:cs="Traditional Arabic"/>
                <w:sz w:val="28"/>
                <w:szCs w:val="28"/>
                <w:lang w:bidi="ar-DZ"/>
              </w:rPr>
            </w:pPr>
            <w:r w:rsidRPr="008C07E3">
              <w:rPr>
                <w:rFonts w:ascii="Traditional Arabic" w:hAnsi="Traditional Arabic" w:cs="Traditional Arabic"/>
                <w:sz w:val="28"/>
                <w:szCs w:val="28"/>
                <w:rtl/>
                <w:lang w:bidi="ar-DZ"/>
              </w:rPr>
              <w:t>ص 198.</w:t>
            </w:r>
          </w:p>
          <w:p w:rsidR="00B76CB9" w:rsidRPr="008C07E3" w:rsidRDefault="00B76CB9" w:rsidP="000D459F">
            <w:pPr>
              <w:bidi/>
              <w:rPr>
                <w:rFonts w:ascii="Traditional Arabic" w:hAnsi="Traditional Arabic" w:cs="Traditional Arabic"/>
                <w:sz w:val="28"/>
                <w:szCs w:val="28"/>
                <w:rtl/>
                <w:lang w:bidi="ar-DZ"/>
              </w:rPr>
            </w:pPr>
          </w:p>
        </w:tc>
      </w:tr>
      <w:tr w:rsidR="00B76CB9" w:rsidTr="00A705DE">
        <w:tc>
          <w:tcPr>
            <w:tcW w:w="2263" w:type="dxa"/>
          </w:tcPr>
          <w:p w:rsidR="00B76CB9" w:rsidRPr="00E11B77" w:rsidRDefault="00B76CB9" w:rsidP="000D459F">
            <w:pPr>
              <w:bidi/>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تلقين المبادئ</w:t>
            </w:r>
          </w:p>
        </w:tc>
        <w:tc>
          <w:tcPr>
            <w:tcW w:w="2339" w:type="dxa"/>
            <w:gridSpan w:val="2"/>
          </w:tcPr>
          <w:p w:rsidR="00B76CB9" w:rsidRPr="00E11B77" w:rsidRDefault="00B76CB9" w:rsidP="003839DA">
            <w:pPr>
              <w:bidi/>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عبد الوهاب بن علي بن</w:t>
            </w:r>
            <w:r>
              <w:rPr>
                <w:rFonts w:ascii="Traditional Arabic" w:hAnsi="Traditional Arabic" w:cs="Traditional Arabic"/>
                <w:sz w:val="28"/>
                <w:szCs w:val="28"/>
                <w:rtl/>
                <w:lang w:bidi="ar-DZ"/>
              </w:rPr>
              <w:t xml:space="preserve"> نصر ( ت</w:t>
            </w:r>
            <w:r w:rsidRPr="00E11B77">
              <w:rPr>
                <w:rFonts w:ascii="Traditional Arabic" w:hAnsi="Traditional Arabic" w:cs="Traditional Arabic"/>
                <w:sz w:val="28"/>
                <w:szCs w:val="28"/>
                <w:rtl/>
                <w:lang w:bidi="ar-DZ"/>
              </w:rPr>
              <w:t xml:space="preserve"> 422 ه</w:t>
            </w:r>
            <w:r>
              <w:rPr>
                <w:rFonts w:ascii="Traditional Arabic" w:hAnsi="Traditional Arabic" w:cs="Traditional Arabic" w:hint="cs"/>
                <w:sz w:val="28"/>
                <w:szCs w:val="28"/>
                <w:rtl/>
                <w:lang w:bidi="ar-DZ"/>
              </w:rPr>
              <w:t>/1031م</w:t>
            </w:r>
            <w:r w:rsidRPr="00E11B77">
              <w:rPr>
                <w:rFonts w:ascii="Traditional Arabic" w:hAnsi="Traditional Arabic" w:cs="Traditional Arabic"/>
                <w:sz w:val="28"/>
                <w:szCs w:val="28"/>
                <w:rtl/>
                <w:lang w:bidi="ar-DZ"/>
              </w:rPr>
              <w:t>)</w:t>
            </w:r>
          </w:p>
        </w:tc>
        <w:tc>
          <w:tcPr>
            <w:tcW w:w="2281" w:type="dxa"/>
          </w:tcPr>
          <w:p w:rsidR="00B76CB9" w:rsidRPr="000B3F34" w:rsidRDefault="00B76CB9" w:rsidP="000D459F">
            <w:pPr>
              <w:bidi/>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مشرقي</w:t>
            </w:r>
          </w:p>
        </w:tc>
        <w:tc>
          <w:tcPr>
            <w:tcW w:w="2331" w:type="dxa"/>
          </w:tcPr>
          <w:p w:rsidR="00B76CB9" w:rsidRPr="000B3F34" w:rsidRDefault="00B76CB9" w:rsidP="000D459F">
            <w:pPr>
              <w:bidi/>
              <w:rPr>
                <w:rFonts w:ascii="Traditional Arabic" w:hAnsi="Traditional Arabic" w:cs="Traditional Arabic"/>
                <w:sz w:val="28"/>
                <w:szCs w:val="28"/>
                <w:lang w:bidi="ar-DZ"/>
              </w:rPr>
            </w:pPr>
            <w:r w:rsidRPr="000B3F34">
              <w:rPr>
                <w:rFonts w:ascii="Traditional Arabic" w:hAnsi="Traditional Arabic" w:cs="Traditional Arabic"/>
                <w:sz w:val="28"/>
                <w:szCs w:val="28"/>
                <w:rtl/>
                <w:lang w:bidi="ar-DZ"/>
              </w:rPr>
              <w:t>ص 135.</w:t>
            </w:r>
          </w:p>
          <w:p w:rsidR="00B76CB9" w:rsidRPr="000B3F34" w:rsidRDefault="00B76CB9" w:rsidP="000D459F">
            <w:pPr>
              <w:bidi/>
              <w:rPr>
                <w:rFonts w:ascii="Traditional Arabic" w:hAnsi="Traditional Arabic" w:cs="Traditional Arabic"/>
                <w:sz w:val="28"/>
                <w:szCs w:val="28"/>
                <w:rtl/>
                <w:lang w:bidi="ar-DZ"/>
              </w:rPr>
            </w:pPr>
          </w:p>
        </w:tc>
      </w:tr>
      <w:tr w:rsidR="00B76CB9" w:rsidTr="00A705DE">
        <w:tc>
          <w:tcPr>
            <w:tcW w:w="2263" w:type="dxa"/>
          </w:tcPr>
          <w:p w:rsidR="00B76CB9" w:rsidRPr="00E11B77" w:rsidRDefault="00B76CB9" w:rsidP="000D459F">
            <w:pPr>
              <w:bidi/>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الكنز</w:t>
            </w:r>
          </w:p>
        </w:tc>
        <w:tc>
          <w:tcPr>
            <w:tcW w:w="2339" w:type="dxa"/>
            <w:gridSpan w:val="2"/>
          </w:tcPr>
          <w:p w:rsidR="003839DA" w:rsidRDefault="00B76CB9" w:rsidP="000D459F">
            <w:pPr>
              <w:bidi/>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عبد العزيز بن الوليد الأصبغ القرشي</w:t>
            </w:r>
          </w:p>
          <w:p w:rsidR="00B76CB9" w:rsidRPr="00E11B77" w:rsidRDefault="00B76CB9" w:rsidP="003839DA">
            <w:pPr>
              <w:bidi/>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 xml:space="preserve"> (ت: 728 ه</w:t>
            </w:r>
            <w:r>
              <w:rPr>
                <w:rFonts w:ascii="Traditional Arabic" w:hAnsi="Traditional Arabic" w:cs="Traditional Arabic" w:hint="cs"/>
                <w:sz w:val="28"/>
                <w:szCs w:val="28"/>
                <w:rtl/>
                <w:lang w:bidi="ar-DZ"/>
              </w:rPr>
              <w:t>/1327م</w:t>
            </w:r>
            <w:r w:rsidRPr="00E11B77">
              <w:rPr>
                <w:rFonts w:ascii="Traditional Arabic" w:hAnsi="Traditional Arabic" w:cs="Traditional Arabic"/>
                <w:sz w:val="28"/>
                <w:szCs w:val="28"/>
                <w:rtl/>
                <w:lang w:bidi="ar-DZ"/>
              </w:rPr>
              <w:t xml:space="preserve">  )</w:t>
            </w:r>
          </w:p>
        </w:tc>
        <w:tc>
          <w:tcPr>
            <w:tcW w:w="2281" w:type="dxa"/>
          </w:tcPr>
          <w:p w:rsidR="00B76CB9" w:rsidRPr="000B3F34" w:rsidRDefault="00B76CB9" w:rsidP="000D459F">
            <w:pPr>
              <w:bidi/>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مشرقي </w:t>
            </w:r>
          </w:p>
        </w:tc>
        <w:tc>
          <w:tcPr>
            <w:tcW w:w="2331" w:type="dxa"/>
          </w:tcPr>
          <w:p w:rsidR="00B76CB9" w:rsidRPr="000B3F34" w:rsidRDefault="00B76CB9" w:rsidP="000D459F">
            <w:pPr>
              <w:bidi/>
              <w:rPr>
                <w:rFonts w:ascii="Traditional Arabic" w:hAnsi="Traditional Arabic" w:cs="Traditional Arabic"/>
                <w:sz w:val="28"/>
                <w:szCs w:val="28"/>
                <w:rtl/>
                <w:lang w:bidi="ar-DZ"/>
              </w:rPr>
            </w:pPr>
            <w:r w:rsidRPr="000B3F34">
              <w:rPr>
                <w:rFonts w:ascii="Traditional Arabic" w:hAnsi="Traditional Arabic" w:cs="Traditional Arabic"/>
                <w:sz w:val="28"/>
                <w:szCs w:val="28"/>
                <w:rtl/>
                <w:lang w:bidi="ar-DZ"/>
              </w:rPr>
              <w:t>ص 58.</w:t>
            </w:r>
          </w:p>
        </w:tc>
      </w:tr>
      <w:tr w:rsidR="00B76CB9" w:rsidTr="00A705DE">
        <w:tc>
          <w:tcPr>
            <w:tcW w:w="2263" w:type="dxa"/>
          </w:tcPr>
          <w:p w:rsidR="00B76CB9" w:rsidRPr="00E11B77" w:rsidRDefault="00B76CB9" w:rsidP="000D459F">
            <w:pPr>
              <w:bidi/>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شرح البرهان</w:t>
            </w:r>
          </w:p>
        </w:tc>
        <w:tc>
          <w:tcPr>
            <w:tcW w:w="2339" w:type="dxa"/>
            <w:gridSpan w:val="2"/>
          </w:tcPr>
          <w:p w:rsidR="003839DA" w:rsidRDefault="00B76CB9" w:rsidP="000D459F">
            <w:pPr>
              <w:bidi/>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أب</w:t>
            </w:r>
            <w:r>
              <w:rPr>
                <w:rFonts w:ascii="Traditional Arabic" w:hAnsi="Traditional Arabic" w:cs="Traditional Arabic" w:hint="cs"/>
                <w:sz w:val="28"/>
                <w:szCs w:val="28"/>
                <w:rtl/>
                <w:lang w:bidi="ar-DZ"/>
              </w:rPr>
              <w:t>و</w:t>
            </w:r>
            <w:r w:rsidRPr="00E11B77">
              <w:rPr>
                <w:rFonts w:ascii="Traditional Arabic" w:hAnsi="Traditional Arabic" w:cs="Traditional Arabic"/>
                <w:sz w:val="28"/>
                <w:szCs w:val="28"/>
                <w:rtl/>
                <w:lang w:bidi="ar-DZ"/>
              </w:rPr>
              <w:t xml:space="preserve"> المعالي الجويني</w:t>
            </w:r>
          </w:p>
          <w:p w:rsidR="00B76CB9" w:rsidRPr="00E11B77" w:rsidRDefault="00B76CB9" w:rsidP="003839DA">
            <w:pPr>
              <w:bidi/>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 xml:space="preserve"> ( ت 478 ه</w:t>
            </w:r>
            <w:r>
              <w:rPr>
                <w:rFonts w:ascii="Traditional Arabic" w:hAnsi="Traditional Arabic" w:cs="Traditional Arabic" w:hint="cs"/>
                <w:sz w:val="28"/>
                <w:szCs w:val="28"/>
                <w:rtl/>
                <w:lang w:bidi="ar-DZ"/>
              </w:rPr>
              <w:t>/1085م</w:t>
            </w:r>
            <w:r w:rsidRPr="00E11B77">
              <w:rPr>
                <w:rFonts w:ascii="Traditional Arabic" w:hAnsi="Traditional Arabic" w:cs="Traditional Arabic"/>
                <w:sz w:val="28"/>
                <w:szCs w:val="28"/>
                <w:rtl/>
                <w:lang w:bidi="ar-DZ"/>
              </w:rPr>
              <w:t xml:space="preserve"> )</w:t>
            </w:r>
          </w:p>
        </w:tc>
        <w:tc>
          <w:tcPr>
            <w:tcW w:w="2281" w:type="dxa"/>
          </w:tcPr>
          <w:p w:rsidR="00B76CB9" w:rsidRPr="000B3F34" w:rsidRDefault="00B76CB9" w:rsidP="000D459F">
            <w:pPr>
              <w:bidi/>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مشرقي</w:t>
            </w:r>
          </w:p>
        </w:tc>
        <w:tc>
          <w:tcPr>
            <w:tcW w:w="2331" w:type="dxa"/>
          </w:tcPr>
          <w:p w:rsidR="00B76CB9" w:rsidRPr="000B3F34" w:rsidRDefault="00B76CB9" w:rsidP="000D459F">
            <w:pPr>
              <w:bidi/>
              <w:rPr>
                <w:rFonts w:ascii="Traditional Arabic" w:hAnsi="Traditional Arabic" w:cs="Traditional Arabic"/>
                <w:sz w:val="28"/>
                <w:szCs w:val="28"/>
                <w:rtl/>
                <w:lang w:bidi="ar-DZ"/>
              </w:rPr>
            </w:pPr>
            <w:r w:rsidRPr="000B3F34">
              <w:rPr>
                <w:rFonts w:ascii="Traditional Arabic" w:hAnsi="Traditional Arabic" w:cs="Traditional Arabic"/>
                <w:sz w:val="28"/>
                <w:szCs w:val="28"/>
                <w:rtl/>
                <w:lang w:bidi="ar-DZ"/>
              </w:rPr>
              <w:t>ص 443.</w:t>
            </w:r>
          </w:p>
        </w:tc>
      </w:tr>
      <w:tr w:rsidR="00B76CB9" w:rsidTr="00A705DE">
        <w:tc>
          <w:tcPr>
            <w:tcW w:w="2263" w:type="dxa"/>
          </w:tcPr>
          <w:p w:rsidR="00B76CB9" w:rsidRPr="00E11B77" w:rsidRDefault="00B76CB9" w:rsidP="000D459F">
            <w:pPr>
              <w:bidi/>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 xml:space="preserve">الرسالة </w:t>
            </w:r>
          </w:p>
        </w:tc>
        <w:tc>
          <w:tcPr>
            <w:tcW w:w="2339" w:type="dxa"/>
            <w:gridSpan w:val="2"/>
          </w:tcPr>
          <w:p w:rsidR="00B76CB9" w:rsidRPr="00E11B77" w:rsidRDefault="00B76CB9" w:rsidP="000D459F">
            <w:pPr>
              <w:bidi/>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 xml:space="preserve">أبي بكر الطيب </w:t>
            </w:r>
            <w:r>
              <w:rPr>
                <w:rFonts w:ascii="Traditional Arabic" w:hAnsi="Traditional Arabic" w:cs="Traditional Arabic" w:hint="cs"/>
                <w:sz w:val="28"/>
                <w:szCs w:val="28"/>
                <w:rtl/>
                <w:lang w:bidi="ar-DZ"/>
              </w:rPr>
              <w:t>(ت403ه/1012م)</w:t>
            </w:r>
          </w:p>
        </w:tc>
        <w:tc>
          <w:tcPr>
            <w:tcW w:w="2281" w:type="dxa"/>
          </w:tcPr>
          <w:p w:rsidR="00B76CB9" w:rsidRPr="00E11B77" w:rsidRDefault="00B76CB9" w:rsidP="000D459F">
            <w:pPr>
              <w:bidi/>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مشرقي</w:t>
            </w:r>
          </w:p>
        </w:tc>
        <w:tc>
          <w:tcPr>
            <w:tcW w:w="2331" w:type="dxa"/>
          </w:tcPr>
          <w:p w:rsidR="00B76CB9" w:rsidRPr="00E11B77" w:rsidRDefault="00B76CB9" w:rsidP="000D459F">
            <w:pPr>
              <w:bidi/>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ص 166.</w:t>
            </w:r>
          </w:p>
        </w:tc>
      </w:tr>
      <w:tr w:rsidR="00B76CB9" w:rsidTr="00A705DE">
        <w:tblPrEx>
          <w:tblCellMar>
            <w:left w:w="70" w:type="dxa"/>
            <w:right w:w="70" w:type="dxa"/>
          </w:tblCellMar>
          <w:tblLook w:val="0000"/>
        </w:tblPrEx>
        <w:trPr>
          <w:trHeight w:val="725"/>
        </w:trPr>
        <w:tc>
          <w:tcPr>
            <w:tcW w:w="2292" w:type="dxa"/>
            <w:gridSpan w:val="2"/>
          </w:tcPr>
          <w:p w:rsidR="00B76CB9" w:rsidRPr="00E11B77" w:rsidRDefault="00B76CB9" w:rsidP="000D459F">
            <w:pPr>
              <w:bidi/>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 xml:space="preserve">الرسالة </w:t>
            </w:r>
          </w:p>
        </w:tc>
        <w:tc>
          <w:tcPr>
            <w:tcW w:w="2310" w:type="dxa"/>
          </w:tcPr>
          <w:p w:rsidR="00B76CB9" w:rsidRPr="00E11B77" w:rsidRDefault="00B76CB9" w:rsidP="007F7021">
            <w:pPr>
              <w:bidi/>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 xml:space="preserve">أبي بكر الطيب </w:t>
            </w:r>
            <w:r>
              <w:rPr>
                <w:rFonts w:ascii="Traditional Arabic" w:hAnsi="Traditional Arabic" w:cs="Traditional Arabic" w:hint="cs"/>
                <w:sz w:val="28"/>
                <w:szCs w:val="28"/>
                <w:rtl/>
                <w:lang w:bidi="ar-DZ"/>
              </w:rPr>
              <w:t>(ت403ه/1012م)</w:t>
            </w:r>
          </w:p>
        </w:tc>
        <w:tc>
          <w:tcPr>
            <w:tcW w:w="2281" w:type="dxa"/>
          </w:tcPr>
          <w:p w:rsidR="00B76CB9" w:rsidRPr="00E11B77" w:rsidRDefault="00B76CB9" w:rsidP="000D459F">
            <w:pPr>
              <w:bidi/>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مشرقي</w:t>
            </w:r>
          </w:p>
        </w:tc>
        <w:tc>
          <w:tcPr>
            <w:tcW w:w="2331" w:type="dxa"/>
          </w:tcPr>
          <w:p w:rsidR="00B76CB9" w:rsidRPr="00E11B77" w:rsidRDefault="00B76CB9" w:rsidP="000D459F">
            <w:pPr>
              <w:bidi/>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ص 166.</w:t>
            </w:r>
          </w:p>
        </w:tc>
      </w:tr>
      <w:tr w:rsidR="00B76CB9" w:rsidTr="00A705DE">
        <w:tblPrEx>
          <w:tblCellMar>
            <w:left w:w="70" w:type="dxa"/>
            <w:right w:w="70" w:type="dxa"/>
          </w:tblCellMar>
          <w:tblLook w:val="0000"/>
        </w:tblPrEx>
        <w:trPr>
          <w:trHeight w:val="737"/>
        </w:trPr>
        <w:tc>
          <w:tcPr>
            <w:tcW w:w="2292" w:type="dxa"/>
            <w:gridSpan w:val="2"/>
          </w:tcPr>
          <w:p w:rsidR="00B76CB9" w:rsidRPr="00E11B77" w:rsidRDefault="00B76CB9" w:rsidP="002124F3">
            <w:pPr>
              <w:pStyle w:val="Paragraphedeliste"/>
              <w:numPr>
                <w:ilvl w:val="0"/>
                <w:numId w:val="2"/>
              </w:numPr>
              <w:bidi/>
              <w:rPr>
                <w:rFonts w:ascii="Traditional Arabic" w:hAnsi="Traditional Arabic" w:cs="Traditional Arabic"/>
                <w:sz w:val="28"/>
                <w:szCs w:val="28"/>
                <w:lang w:bidi="ar-DZ"/>
              </w:rPr>
            </w:pPr>
            <w:r w:rsidRPr="00E11B77">
              <w:rPr>
                <w:rFonts w:ascii="Traditional Arabic" w:hAnsi="Traditional Arabic" w:cs="Traditional Arabic"/>
                <w:sz w:val="28"/>
                <w:szCs w:val="28"/>
                <w:rtl/>
                <w:lang w:bidi="ar-DZ"/>
              </w:rPr>
              <w:t>النكت .</w:t>
            </w:r>
          </w:p>
          <w:p w:rsidR="00B76CB9" w:rsidRPr="00E11B77" w:rsidRDefault="00B76CB9" w:rsidP="002124F3">
            <w:pPr>
              <w:pStyle w:val="Paragraphedeliste"/>
              <w:numPr>
                <w:ilvl w:val="0"/>
                <w:numId w:val="2"/>
              </w:numPr>
              <w:bidi/>
              <w:rPr>
                <w:rFonts w:ascii="Traditional Arabic" w:hAnsi="Traditional Arabic" w:cs="Traditional Arabic"/>
                <w:sz w:val="28"/>
                <w:szCs w:val="28"/>
                <w:lang w:bidi="ar-DZ"/>
              </w:rPr>
            </w:pPr>
            <w:r w:rsidRPr="00E11B77">
              <w:rPr>
                <w:rFonts w:ascii="Traditional Arabic" w:hAnsi="Traditional Arabic" w:cs="Traditional Arabic"/>
                <w:sz w:val="28"/>
                <w:szCs w:val="28"/>
                <w:rtl/>
                <w:lang w:bidi="ar-DZ"/>
              </w:rPr>
              <w:t>التبصرة.</w:t>
            </w:r>
          </w:p>
          <w:p w:rsidR="00B76CB9" w:rsidRPr="00E11B77" w:rsidRDefault="00B76CB9" w:rsidP="002124F3">
            <w:pPr>
              <w:pStyle w:val="Paragraphedeliste"/>
              <w:numPr>
                <w:ilvl w:val="0"/>
                <w:numId w:val="2"/>
              </w:numPr>
              <w:bidi/>
              <w:rPr>
                <w:rFonts w:ascii="Traditional Arabic" w:hAnsi="Traditional Arabic" w:cs="Traditional Arabic"/>
                <w:sz w:val="28"/>
                <w:szCs w:val="28"/>
                <w:lang w:bidi="ar-DZ"/>
              </w:rPr>
            </w:pPr>
            <w:r w:rsidRPr="00E11B77">
              <w:rPr>
                <w:rFonts w:ascii="Traditional Arabic" w:hAnsi="Traditional Arabic" w:cs="Traditional Arabic"/>
                <w:sz w:val="28"/>
                <w:szCs w:val="28"/>
                <w:rtl/>
                <w:lang w:bidi="ar-DZ"/>
              </w:rPr>
              <w:t>المعونة.</w:t>
            </w:r>
          </w:p>
          <w:p w:rsidR="00B76CB9" w:rsidRPr="00E11B77" w:rsidRDefault="00B76CB9" w:rsidP="002124F3">
            <w:pPr>
              <w:pStyle w:val="Paragraphedeliste"/>
              <w:numPr>
                <w:ilvl w:val="0"/>
                <w:numId w:val="2"/>
              </w:numPr>
              <w:bidi/>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التعليقة.</w:t>
            </w:r>
          </w:p>
        </w:tc>
        <w:tc>
          <w:tcPr>
            <w:tcW w:w="2310" w:type="dxa"/>
          </w:tcPr>
          <w:p w:rsidR="00B76CB9" w:rsidRPr="00E11B77" w:rsidRDefault="00B76CB9" w:rsidP="00472874">
            <w:pPr>
              <w:bidi/>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أب</w:t>
            </w:r>
            <w:r>
              <w:rPr>
                <w:rFonts w:ascii="Traditional Arabic" w:hAnsi="Traditional Arabic" w:cs="Traditional Arabic" w:hint="cs"/>
                <w:sz w:val="28"/>
                <w:szCs w:val="28"/>
                <w:rtl/>
                <w:lang w:bidi="ar-DZ"/>
              </w:rPr>
              <w:t>و</w:t>
            </w:r>
            <w:r w:rsidRPr="00E11B77">
              <w:rPr>
                <w:rFonts w:ascii="Traditional Arabic" w:hAnsi="Traditional Arabic" w:cs="Traditional Arabic"/>
                <w:sz w:val="28"/>
                <w:szCs w:val="28"/>
                <w:rtl/>
                <w:lang w:bidi="ar-DZ"/>
              </w:rPr>
              <w:t xml:space="preserve"> اسحاق الشيرازي </w:t>
            </w:r>
            <w:r>
              <w:rPr>
                <w:rFonts w:ascii="Traditional Arabic" w:hAnsi="Traditional Arabic" w:cs="Traditional Arabic" w:hint="cs"/>
                <w:sz w:val="28"/>
                <w:szCs w:val="28"/>
                <w:rtl/>
                <w:lang w:bidi="ar-DZ"/>
              </w:rPr>
              <w:t>(ت486ه/1093م)</w:t>
            </w:r>
          </w:p>
        </w:tc>
        <w:tc>
          <w:tcPr>
            <w:tcW w:w="2281" w:type="dxa"/>
          </w:tcPr>
          <w:p w:rsidR="00B76CB9" w:rsidRPr="00E11B77" w:rsidRDefault="00B76CB9" w:rsidP="000D459F">
            <w:pPr>
              <w:bidi/>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مشرقي</w:t>
            </w:r>
          </w:p>
        </w:tc>
        <w:tc>
          <w:tcPr>
            <w:tcW w:w="2331" w:type="dxa"/>
          </w:tcPr>
          <w:p w:rsidR="00B76CB9" w:rsidRPr="00E11B77" w:rsidRDefault="00B76CB9" w:rsidP="000D459F">
            <w:pPr>
              <w:bidi/>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 xml:space="preserve">ص 230. </w:t>
            </w:r>
          </w:p>
        </w:tc>
      </w:tr>
      <w:tr w:rsidR="00B76CB9" w:rsidTr="00A705DE">
        <w:tblPrEx>
          <w:tblCellMar>
            <w:left w:w="70" w:type="dxa"/>
            <w:right w:w="70" w:type="dxa"/>
          </w:tblCellMar>
          <w:tblLook w:val="0000"/>
        </w:tblPrEx>
        <w:trPr>
          <w:trHeight w:val="564"/>
        </w:trPr>
        <w:tc>
          <w:tcPr>
            <w:tcW w:w="2292" w:type="dxa"/>
            <w:gridSpan w:val="2"/>
          </w:tcPr>
          <w:p w:rsidR="00B76CB9" w:rsidRPr="00E11B77" w:rsidRDefault="00B76CB9" w:rsidP="002124F3">
            <w:pPr>
              <w:pStyle w:val="Paragraphedeliste"/>
              <w:numPr>
                <w:ilvl w:val="0"/>
                <w:numId w:val="2"/>
              </w:numPr>
              <w:bidi/>
              <w:rPr>
                <w:rFonts w:ascii="Traditional Arabic" w:hAnsi="Traditional Arabic" w:cs="Traditional Arabic"/>
                <w:sz w:val="28"/>
                <w:szCs w:val="28"/>
                <w:lang w:bidi="ar-DZ"/>
              </w:rPr>
            </w:pPr>
            <w:r w:rsidRPr="00E11B77">
              <w:rPr>
                <w:rFonts w:ascii="Traditional Arabic" w:hAnsi="Traditional Arabic" w:cs="Traditional Arabic"/>
                <w:sz w:val="28"/>
                <w:szCs w:val="28"/>
                <w:rtl/>
                <w:lang w:bidi="ar-DZ"/>
              </w:rPr>
              <w:t>التلقين .</w:t>
            </w:r>
          </w:p>
          <w:p w:rsidR="00B76CB9" w:rsidRPr="008C07E3" w:rsidRDefault="00B76CB9" w:rsidP="002124F3">
            <w:pPr>
              <w:pStyle w:val="Paragraphedeliste"/>
              <w:numPr>
                <w:ilvl w:val="0"/>
                <w:numId w:val="2"/>
              </w:numPr>
              <w:bidi/>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المعرفة في شرح الرسالة</w:t>
            </w:r>
          </w:p>
        </w:tc>
        <w:tc>
          <w:tcPr>
            <w:tcW w:w="2310" w:type="dxa"/>
          </w:tcPr>
          <w:p w:rsidR="00B76CB9" w:rsidRPr="00E11B77" w:rsidRDefault="00B76CB9" w:rsidP="00C437AA">
            <w:pPr>
              <w:bidi/>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 xml:space="preserve">القاضي عبد الوهاب </w:t>
            </w:r>
            <w:r>
              <w:rPr>
                <w:rFonts w:ascii="Traditional Arabic" w:hAnsi="Traditional Arabic" w:cs="Traditional Arabic" w:hint="cs"/>
                <w:sz w:val="28"/>
                <w:szCs w:val="28"/>
                <w:rtl/>
                <w:lang w:bidi="ar-DZ"/>
              </w:rPr>
              <w:t>(ت422ه/1031م)</w:t>
            </w:r>
          </w:p>
        </w:tc>
        <w:tc>
          <w:tcPr>
            <w:tcW w:w="2281" w:type="dxa"/>
          </w:tcPr>
          <w:p w:rsidR="00B76CB9" w:rsidRPr="00E11B77" w:rsidRDefault="00B76CB9" w:rsidP="000D459F">
            <w:pPr>
              <w:bidi/>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مشرقي</w:t>
            </w:r>
          </w:p>
        </w:tc>
        <w:tc>
          <w:tcPr>
            <w:tcW w:w="2331" w:type="dxa"/>
          </w:tcPr>
          <w:p w:rsidR="00B76CB9" w:rsidRPr="008C07E3" w:rsidRDefault="00B76CB9" w:rsidP="000D459F">
            <w:pPr>
              <w:bidi/>
              <w:rPr>
                <w:rFonts w:ascii="Traditional Arabic" w:hAnsi="Traditional Arabic" w:cs="Traditional Arabic"/>
                <w:sz w:val="28"/>
                <w:szCs w:val="28"/>
                <w:rtl/>
                <w:lang w:bidi="ar-DZ"/>
              </w:rPr>
            </w:pPr>
            <w:r w:rsidRPr="008C07E3">
              <w:rPr>
                <w:rFonts w:ascii="Traditional Arabic" w:hAnsi="Traditional Arabic" w:cs="Traditional Arabic"/>
                <w:sz w:val="28"/>
                <w:szCs w:val="28"/>
                <w:rtl/>
                <w:lang w:bidi="ar-DZ"/>
              </w:rPr>
              <w:t>ص 229.</w:t>
            </w:r>
          </w:p>
        </w:tc>
      </w:tr>
    </w:tbl>
    <w:p w:rsidR="008C3DE4" w:rsidRPr="0067270C" w:rsidRDefault="008C3DE4" w:rsidP="005F6008">
      <w:pPr>
        <w:bidi/>
        <w:rPr>
          <w:rFonts w:ascii="Traditional Arabic" w:hAnsi="Traditional Arabic" w:cs="Traditional Arabic"/>
          <w:b/>
          <w:bCs/>
          <w:sz w:val="36"/>
          <w:szCs w:val="36"/>
          <w:rtl/>
          <w:lang w:bidi="ar-DZ"/>
        </w:rPr>
      </w:pPr>
      <w:r w:rsidRPr="0067270C">
        <w:rPr>
          <w:rFonts w:ascii="Traditional Arabic" w:hAnsi="Traditional Arabic" w:cs="Traditional Arabic" w:hint="cs"/>
          <w:b/>
          <w:bCs/>
          <w:sz w:val="36"/>
          <w:szCs w:val="36"/>
          <w:rtl/>
          <w:lang w:bidi="ar-DZ"/>
        </w:rPr>
        <w:t xml:space="preserve">قراءة في الجدول:  </w:t>
      </w:r>
    </w:p>
    <w:p w:rsidR="006152E0" w:rsidRPr="0067270C" w:rsidRDefault="008C3DE4" w:rsidP="004F1C5C">
      <w:pPr>
        <w:bidi/>
        <w:ind w:firstLine="283"/>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بالرغم من </w:t>
      </w:r>
      <w:r w:rsidR="0067270C">
        <w:rPr>
          <w:rFonts w:ascii="Traditional Arabic" w:hAnsi="Traditional Arabic" w:cs="Traditional Arabic" w:hint="cs"/>
          <w:sz w:val="36"/>
          <w:szCs w:val="36"/>
          <w:rtl/>
          <w:lang w:bidi="ar-DZ"/>
        </w:rPr>
        <w:t>أ</w:t>
      </w:r>
      <w:r>
        <w:rPr>
          <w:rFonts w:ascii="Traditional Arabic" w:hAnsi="Traditional Arabic" w:cs="Traditional Arabic" w:hint="cs"/>
          <w:sz w:val="36"/>
          <w:szCs w:val="36"/>
          <w:rtl/>
          <w:lang w:bidi="ar-DZ"/>
        </w:rPr>
        <w:t>ننا لم نورد في الجدول كل المصنفات الفقهية المشرقية بسبب كثرتها وحتى لانطيل الجانب الاحصائي في الموضوع،</w:t>
      </w:r>
      <w:r w:rsidR="0067270C">
        <w:rPr>
          <w:rFonts w:ascii="Traditional Arabic" w:hAnsi="Traditional Arabic" w:cs="Traditional Arabic" w:hint="cs"/>
          <w:sz w:val="36"/>
          <w:szCs w:val="36"/>
          <w:rtl/>
          <w:lang w:bidi="ar-DZ"/>
        </w:rPr>
        <w:t xml:space="preserve"> إ</w:t>
      </w:r>
      <w:r>
        <w:rPr>
          <w:rFonts w:ascii="Traditional Arabic" w:hAnsi="Traditional Arabic" w:cs="Traditional Arabic" w:hint="cs"/>
          <w:sz w:val="36"/>
          <w:szCs w:val="36"/>
          <w:rtl/>
          <w:lang w:bidi="ar-DZ"/>
        </w:rPr>
        <w:t xml:space="preserve">لا </w:t>
      </w:r>
      <w:r w:rsidR="0067270C">
        <w:rPr>
          <w:rFonts w:ascii="Traditional Arabic" w:hAnsi="Traditional Arabic" w:cs="Traditional Arabic" w:hint="cs"/>
          <w:sz w:val="36"/>
          <w:szCs w:val="36"/>
          <w:rtl/>
          <w:lang w:bidi="ar-DZ"/>
        </w:rPr>
        <w:t>أ</w:t>
      </w:r>
      <w:r>
        <w:rPr>
          <w:rFonts w:ascii="Traditional Arabic" w:hAnsi="Traditional Arabic" w:cs="Traditional Arabic" w:hint="cs"/>
          <w:sz w:val="36"/>
          <w:szCs w:val="36"/>
          <w:rtl/>
          <w:lang w:bidi="ar-DZ"/>
        </w:rPr>
        <w:t xml:space="preserve">ن مايلاحظ على الجدول </w:t>
      </w:r>
      <w:r w:rsidR="0067270C">
        <w:rPr>
          <w:rFonts w:ascii="Traditional Arabic" w:hAnsi="Traditional Arabic" w:cs="Traditional Arabic" w:hint="cs"/>
          <w:sz w:val="36"/>
          <w:szCs w:val="36"/>
          <w:rtl/>
          <w:lang w:bidi="ar-DZ"/>
        </w:rPr>
        <w:t>أ</w:t>
      </w:r>
      <w:r>
        <w:rPr>
          <w:rFonts w:ascii="Traditional Arabic" w:hAnsi="Traditional Arabic" w:cs="Traditional Arabic" w:hint="cs"/>
          <w:sz w:val="36"/>
          <w:szCs w:val="36"/>
          <w:rtl/>
          <w:lang w:bidi="ar-DZ"/>
        </w:rPr>
        <w:t>ن المصنفات الفقهية المشرقية قد لاقت مكانة هامة بين مصنفات الفقه في الغرب ال</w:t>
      </w:r>
      <w:r w:rsidR="0067270C">
        <w:rPr>
          <w:rFonts w:ascii="Traditional Arabic" w:hAnsi="Traditional Arabic" w:cs="Traditional Arabic" w:hint="cs"/>
          <w:sz w:val="36"/>
          <w:szCs w:val="36"/>
          <w:rtl/>
          <w:lang w:bidi="ar-DZ"/>
        </w:rPr>
        <w:t>إ</w:t>
      </w:r>
      <w:r>
        <w:rPr>
          <w:rFonts w:ascii="Traditional Arabic" w:hAnsi="Traditional Arabic" w:cs="Traditional Arabic" w:hint="cs"/>
          <w:sz w:val="36"/>
          <w:szCs w:val="36"/>
          <w:rtl/>
          <w:lang w:bidi="ar-DZ"/>
        </w:rPr>
        <w:t xml:space="preserve">سلامي وان كانت مصنفات الفقه المالكي هي الاكثر رواجا لاعتبارات تاريخية، </w:t>
      </w:r>
      <w:r w:rsidR="0067270C">
        <w:rPr>
          <w:rFonts w:ascii="Traditional Arabic" w:hAnsi="Traditional Arabic" w:cs="Traditional Arabic" w:hint="cs"/>
          <w:sz w:val="36"/>
          <w:szCs w:val="36"/>
          <w:rtl/>
          <w:lang w:bidi="ar-DZ"/>
        </w:rPr>
        <w:t>إ</w:t>
      </w:r>
      <w:r>
        <w:rPr>
          <w:rFonts w:ascii="Traditional Arabic" w:hAnsi="Traditional Arabic" w:cs="Traditional Arabic" w:hint="cs"/>
          <w:sz w:val="36"/>
          <w:szCs w:val="36"/>
          <w:rtl/>
          <w:lang w:bidi="ar-DZ"/>
        </w:rPr>
        <w:t xml:space="preserve">لا </w:t>
      </w:r>
      <w:r w:rsidR="0067270C">
        <w:rPr>
          <w:rFonts w:ascii="Traditional Arabic" w:hAnsi="Traditional Arabic" w:cs="Traditional Arabic" w:hint="cs"/>
          <w:sz w:val="36"/>
          <w:szCs w:val="36"/>
          <w:rtl/>
          <w:lang w:bidi="ar-DZ"/>
        </w:rPr>
        <w:t>إ</w:t>
      </w:r>
      <w:r>
        <w:rPr>
          <w:rFonts w:ascii="Traditional Arabic" w:hAnsi="Traditional Arabic" w:cs="Traditional Arabic" w:hint="cs"/>
          <w:sz w:val="36"/>
          <w:szCs w:val="36"/>
          <w:rtl/>
          <w:lang w:bidi="ar-DZ"/>
        </w:rPr>
        <w:t xml:space="preserve">ن مصنفات المذاهب الاخرى هي </w:t>
      </w:r>
      <w:r w:rsidR="0067270C">
        <w:rPr>
          <w:rFonts w:ascii="Traditional Arabic" w:hAnsi="Traditional Arabic" w:cs="Traditional Arabic" w:hint="cs"/>
          <w:sz w:val="36"/>
          <w:szCs w:val="36"/>
          <w:rtl/>
          <w:lang w:bidi="ar-DZ"/>
        </w:rPr>
        <w:t>أ</w:t>
      </w:r>
      <w:r>
        <w:rPr>
          <w:rFonts w:ascii="Traditional Arabic" w:hAnsi="Traditional Arabic" w:cs="Traditional Arabic" w:hint="cs"/>
          <w:sz w:val="36"/>
          <w:szCs w:val="36"/>
          <w:rtl/>
          <w:lang w:bidi="ar-DZ"/>
        </w:rPr>
        <w:t xml:space="preserve">يضا من الكتب المتداولة في الغرب الاسلامي على غرار مؤلفات ابو اسحاق </w:t>
      </w:r>
      <w:r w:rsidRPr="0067270C">
        <w:rPr>
          <w:rFonts w:ascii="Traditional Arabic" w:hAnsi="Traditional Arabic" w:cs="Traditional Arabic" w:hint="cs"/>
          <w:sz w:val="36"/>
          <w:szCs w:val="36"/>
          <w:rtl/>
          <w:lang w:bidi="ar-DZ"/>
        </w:rPr>
        <w:t>الشيرازي(ت486ه/1093م)</w:t>
      </w:r>
      <w:r w:rsidR="0067270C">
        <w:rPr>
          <w:rFonts w:ascii="Traditional Arabic" w:hAnsi="Traditional Arabic" w:cs="Traditional Arabic" w:hint="cs"/>
          <w:sz w:val="36"/>
          <w:szCs w:val="36"/>
          <w:rtl/>
          <w:lang w:bidi="ar-DZ"/>
        </w:rPr>
        <w:t xml:space="preserve"> في الفقه الشافعي وغيرها</w:t>
      </w:r>
      <w:r w:rsidRPr="0067270C">
        <w:rPr>
          <w:rFonts w:ascii="Traditional Arabic" w:hAnsi="Traditional Arabic" w:cs="Traditional Arabic" w:hint="cs"/>
          <w:sz w:val="36"/>
          <w:szCs w:val="36"/>
          <w:rtl/>
          <w:lang w:bidi="ar-DZ"/>
        </w:rPr>
        <w:t>.</w:t>
      </w:r>
    </w:p>
    <w:p w:rsidR="00C2744A" w:rsidRPr="0067270C" w:rsidRDefault="008C3DE4" w:rsidP="004F1C5C">
      <w:pPr>
        <w:bidi/>
        <w:ind w:firstLine="283"/>
        <w:rPr>
          <w:rFonts w:ascii="Traditional Arabic" w:hAnsi="Traditional Arabic" w:cs="Traditional Arabic"/>
          <w:sz w:val="36"/>
          <w:szCs w:val="36"/>
          <w:rtl/>
          <w:lang w:bidi="ar-DZ"/>
        </w:rPr>
      </w:pPr>
      <w:r w:rsidRPr="0067270C">
        <w:rPr>
          <w:rFonts w:ascii="Traditional Arabic" w:hAnsi="Traditional Arabic" w:cs="Traditional Arabic" w:hint="cs"/>
          <w:sz w:val="36"/>
          <w:szCs w:val="36"/>
          <w:rtl/>
          <w:lang w:bidi="ar-DZ"/>
        </w:rPr>
        <w:lastRenderedPageBreak/>
        <w:t xml:space="preserve">نجد </w:t>
      </w:r>
      <w:r w:rsidR="00853188" w:rsidRPr="0067270C">
        <w:rPr>
          <w:rFonts w:ascii="Traditional Arabic" w:hAnsi="Traditional Arabic" w:cs="Traditional Arabic" w:hint="cs"/>
          <w:sz w:val="36"/>
          <w:szCs w:val="36"/>
          <w:rtl/>
          <w:lang w:bidi="ar-DZ"/>
        </w:rPr>
        <w:t>إنالموطأللإمام</w:t>
      </w:r>
      <w:r w:rsidRPr="0067270C">
        <w:rPr>
          <w:rFonts w:ascii="Traditional Arabic" w:hAnsi="Traditional Arabic" w:cs="Traditional Arabic" w:hint="cs"/>
          <w:sz w:val="36"/>
          <w:szCs w:val="36"/>
          <w:rtl/>
          <w:lang w:bidi="ar-DZ"/>
        </w:rPr>
        <w:t xml:space="preserve"> مالك بن انس</w:t>
      </w:r>
      <w:r w:rsidRPr="0067270C">
        <w:rPr>
          <w:rFonts w:ascii="Traditional Arabic" w:hAnsi="Traditional Arabic" w:cs="Traditional Arabic"/>
          <w:sz w:val="36"/>
          <w:szCs w:val="36"/>
          <w:rtl/>
          <w:lang w:bidi="ar-DZ"/>
        </w:rPr>
        <w:t>(ت179ه</w:t>
      </w:r>
      <w:r w:rsidRPr="0067270C">
        <w:rPr>
          <w:rFonts w:ascii="Traditional Arabic" w:hAnsi="Traditional Arabic" w:cs="Traditional Arabic" w:hint="cs"/>
          <w:sz w:val="36"/>
          <w:szCs w:val="36"/>
          <w:rtl/>
          <w:lang w:bidi="ar-DZ"/>
        </w:rPr>
        <w:t>/795م</w:t>
      </w:r>
      <w:r w:rsidRPr="0067270C">
        <w:rPr>
          <w:rFonts w:ascii="Traditional Arabic" w:hAnsi="Traditional Arabic" w:cs="Traditional Arabic"/>
          <w:sz w:val="36"/>
          <w:szCs w:val="36"/>
          <w:rtl/>
          <w:lang w:bidi="ar-DZ"/>
        </w:rPr>
        <w:t xml:space="preserve"> )</w:t>
      </w:r>
      <w:r w:rsidR="00C2744A" w:rsidRPr="0067270C">
        <w:rPr>
          <w:rFonts w:ascii="Traditional Arabic" w:hAnsi="Traditional Arabic" w:cs="Traditional Arabic" w:hint="cs"/>
          <w:sz w:val="36"/>
          <w:szCs w:val="36"/>
          <w:rtl/>
          <w:lang w:bidi="ar-DZ"/>
        </w:rPr>
        <w:t>يأتي</w:t>
      </w:r>
      <w:r w:rsidRPr="0067270C">
        <w:rPr>
          <w:rFonts w:ascii="Traditional Arabic" w:hAnsi="Traditional Arabic" w:cs="Traditional Arabic" w:hint="cs"/>
          <w:sz w:val="36"/>
          <w:szCs w:val="36"/>
          <w:rtl/>
          <w:lang w:bidi="ar-DZ"/>
        </w:rPr>
        <w:t xml:space="preserve"> في مقدمة الكتب التي ذكرت في الغنية ل</w:t>
      </w:r>
      <w:r w:rsidR="0067270C">
        <w:rPr>
          <w:rFonts w:ascii="Traditional Arabic" w:hAnsi="Traditional Arabic" w:cs="Traditional Arabic" w:hint="cs"/>
          <w:sz w:val="36"/>
          <w:szCs w:val="36"/>
          <w:rtl/>
          <w:lang w:bidi="ar-DZ"/>
        </w:rPr>
        <w:t>أ</w:t>
      </w:r>
      <w:r w:rsidRPr="0067270C">
        <w:rPr>
          <w:rFonts w:ascii="Traditional Arabic" w:hAnsi="Traditional Arabic" w:cs="Traditional Arabic" w:hint="cs"/>
          <w:sz w:val="36"/>
          <w:szCs w:val="36"/>
          <w:rtl/>
          <w:lang w:bidi="ar-DZ"/>
        </w:rPr>
        <w:t xml:space="preserve">هميته في الفقه الاسلامي وفي فقه الغرب الاسلامي الذي طغى عليه </w:t>
      </w:r>
      <w:r w:rsidR="00C2744A" w:rsidRPr="0067270C">
        <w:rPr>
          <w:rFonts w:ascii="Traditional Arabic" w:hAnsi="Traditional Arabic" w:cs="Traditional Arabic" w:hint="cs"/>
          <w:sz w:val="36"/>
          <w:szCs w:val="36"/>
          <w:rtl/>
          <w:lang w:bidi="ar-DZ"/>
        </w:rPr>
        <w:t>فقه الامام مالك.</w:t>
      </w:r>
    </w:p>
    <w:p w:rsidR="00853188" w:rsidRPr="0067270C" w:rsidRDefault="00853188" w:rsidP="004F1C5C">
      <w:pPr>
        <w:bidi/>
        <w:ind w:firstLine="283"/>
        <w:rPr>
          <w:rFonts w:ascii="Traditional Arabic" w:hAnsi="Traditional Arabic" w:cs="Traditional Arabic"/>
          <w:sz w:val="36"/>
          <w:szCs w:val="36"/>
          <w:rtl/>
          <w:lang w:bidi="ar-DZ"/>
        </w:rPr>
      </w:pPr>
      <w:r w:rsidRPr="0067270C">
        <w:rPr>
          <w:rFonts w:ascii="Traditional Arabic" w:hAnsi="Traditional Arabic" w:cs="Traditional Arabic" w:hint="cs"/>
          <w:sz w:val="36"/>
          <w:szCs w:val="36"/>
          <w:rtl/>
          <w:lang w:bidi="ar-DZ"/>
        </w:rPr>
        <w:t>من الملاحظ أيضا إن موطأ الإمام مالك بن انس</w:t>
      </w:r>
      <w:r w:rsidRPr="0067270C">
        <w:rPr>
          <w:rFonts w:ascii="Traditional Arabic" w:hAnsi="Traditional Arabic" w:cs="Traditional Arabic"/>
          <w:sz w:val="36"/>
          <w:szCs w:val="36"/>
          <w:rtl/>
          <w:lang w:bidi="ar-DZ"/>
        </w:rPr>
        <w:t>(ت179ه</w:t>
      </w:r>
      <w:r w:rsidRPr="0067270C">
        <w:rPr>
          <w:rFonts w:ascii="Traditional Arabic" w:hAnsi="Traditional Arabic" w:cs="Traditional Arabic" w:hint="cs"/>
          <w:sz w:val="36"/>
          <w:szCs w:val="36"/>
          <w:rtl/>
          <w:lang w:bidi="ar-DZ"/>
        </w:rPr>
        <w:t>/795م</w:t>
      </w:r>
      <w:r w:rsidRPr="0067270C">
        <w:rPr>
          <w:rFonts w:ascii="Traditional Arabic" w:hAnsi="Traditional Arabic" w:cs="Traditional Arabic"/>
          <w:sz w:val="36"/>
          <w:szCs w:val="36"/>
          <w:rtl/>
          <w:lang w:bidi="ar-DZ"/>
        </w:rPr>
        <w:t xml:space="preserve"> )</w:t>
      </w:r>
      <w:r w:rsidRPr="0067270C">
        <w:rPr>
          <w:rFonts w:ascii="Traditional Arabic" w:hAnsi="Traditional Arabic" w:cs="Traditional Arabic" w:hint="cs"/>
          <w:sz w:val="36"/>
          <w:szCs w:val="36"/>
          <w:rtl/>
          <w:lang w:bidi="ar-DZ"/>
        </w:rPr>
        <w:t xml:space="preserve"> قد ذكر في كتاب الغنية في اكثر من موضع وبروايات عديدة اشهرها رواية يحي بن يحي الليثي(234ه/848م) ورواية ابن بكير (231ه/845م).</w:t>
      </w:r>
    </w:p>
    <w:p w:rsidR="00587ED2" w:rsidRPr="0067270C" w:rsidRDefault="00DB52A4" w:rsidP="004F1C5C">
      <w:pPr>
        <w:bidi/>
        <w:ind w:firstLine="283"/>
        <w:rPr>
          <w:rFonts w:ascii="Traditional Arabic" w:hAnsi="Traditional Arabic" w:cs="Traditional Arabic"/>
          <w:b/>
          <w:bCs/>
          <w:sz w:val="36"/>
          <w:szCs w:val="36"/>
          <w:rtl/>
          <w:lang w:bidi="ar-DZ"/>
        </w:rPr>
      </w:pPr>
      <w:r w:rsidRPr="0067270C">
        <w:rPr>
          <w:rFonts w:ascii="Traditional Arabic" w:hAnsi="Traditional Arabic" w:cs="Traditional Arabic" w:hint="cs"/>
          <w:sz w:val="36"/>
          <w:szCs w:val="36"/>
          <w:rtl/>
          <w:lang w:bidi="ar-DZ"/>
        </w:rPr>
        <w:t xml:space="preserve">كذلك </w:t>
      </w:r>
      <w:r w:rsidR="0067270C" w:rsidRPr="0067270C">
        <w:rPr>
          <w:rFonts w:ascii="Traditional Arabic" w:hAnsi="Traditional Arabic" w:cs="Traditional Arabic" w:hint="cs"/>
          <w:sz w:val="36"/>
          <w:szCs w:val="36"/>
          <w:rtl/>
          <w:lang w:bidi="ar-DZ"/>
        </w:rPr>
        <w:t>ما يتبين</w:t>
      </w:r>
      <w:r w:rsidRPr="0067270C">
        <w:rPr>
          <w:rFonts w:ascii="Traditional Arabic" w:hAnsi="Traditional Arabic" w:cs="Traditional Arabic" w:hint="cs"/>
          <w:sz w:val="36"/>
          <w:szCs w:val="36"/>
          <w:rtl/>
          <w:lang w:bidi="ar-DZ"/>
        </w:rPr>
        <w:t xml:space="preserve"> لنا من خلال المصنفات الفقهية الواردة في الجدول </w:t>
      </w:r>
      <w:r w:rsidR="0067270C">
        <w:rPr>
          <w:rFonts w:ascii="Traditional Arabic" w:hAnsi="Traditional Arabic" w:cs="Traditional Arabic" w:hint="cs"/>
          <w:sz w:val="36"/>
          <w:szCs w:val="36"/>
          <w:rtl/>
          <w:lang w:bidi="ar-DZ"/>
        </w:rPr>
        <w:t>أ</w:t>
      </w:r>
      <w:r w:rsidRPr="0067270C">
        <w:rPr>
          <w:rFonts w:ascii="Traditional Arabic" w:hAnsi="Traditional Arabic" w:cs="Traditional Arabic" w:hint="cs"/>
          <w:sz w:val="36"/>
          <w:szCs w:val="36"/>
          <w:rtl/>
          <w:lang w:bidi="ar-DZ"/>
        </w:rPr>
        <w:t xml:space="preserve">ن الفقه المشرقي الوارد الى بلاد الغرب الاسلامي تنوع مذاهبه ومصنفات الفقه بين ملخصات  وشروح لأمهات كتب الفقه، وردود على بعض المسائل الفقهية وكتب في فروع الفقه وغيرها من الكتب الفقه. وفي مايلي نسبة المصنفات المشرقية الرائجة ببلاد الغرب الاسلامي مقارنة مع المصنفات الفقهية الاندلسية والمغربية </w:t>
      </w:r>
      <w:r w:rsidRPr="0067270C">
        <w:rPr>
          <w:rFonts w:ascii="Traditional Arabic" w:hAnsi="Traditional Arabic" w:cs="Traditional Arabic" w:hint="cs"/>
          <w:b/>
          <w:bCs/>
          <w:sz w:val="36"/>
          <w:szCs w:val="36"/>
          <w:rtl/>
          <w:lang w:bidi="ar-DZ"/>
        </w:rPr>
        <w:t>:</w:t>
      </w:r>
    </w:p>
    <w:p w:rsidR="006E6AAB" w:rsidRDefault="006E6AAB" w:rsidP="006E6AAB">
      <w:pPr>
        <w:bidi/>
        <w:rPr>
          <w:rFonts w:ascii="Traditional Arabic" w:hAnsi="Traditional Arabic" w:cs="Traditional Arabic"/>
          <w:b/>
          <w:bCs/>
          <w:sz w:val="28"/>
          <w:szCs w:val="28"/>
          <w:rtl/>
          <w:lang w:bidi="ar-DZ"/>
        </w:rPr>
      </w:pPr>
    </w:p>
    <w:p w:rsidR="006E6AAB" w:rsidRDefault="006E6AAB" w:rsidP="006E6AAB">
      <w:pPr>
        <w:bidi/>
        <w:rPr>
          <w:rFonts w:ascii="Traditional Arabic" w:hAnsi="Traditional Arabic" w:cs="Traditional Arabic"/>
          <w:b/>
          <w:bCs/>
          <w:sz w:val="28"/>
          <w:szCs w:val="28"/>
          <w:rtl/>
          <w:lang w:bidi="ar-DZ"/>
        </w:rPr>
      </w:pPr>
    </w:p>
    <w:p w:rsidR="00587ED2" w:rsidRDefault="006E6AAB" w:rsidP="006E6AAB">
      <w:pPr>
        <w:bidi/>
        <w:rPr>
          <w:rFonts w:ascii="Traditional Arabic" w:hAnsi="Traditional Arabic" w:cs="Traditional Arabic"/>
          <w:sz w:val="36"/>
          <w:szCs w:val="36"/>
          <w:rtl/>
          <w:lang w:bidi="ar-DZ"/>
        </w:rPr>
      </w:pPr>
      <w:r w:rsidRPr="006E6AAB">
        <w:rPr>
          <w:rFonts w:ascii="Traditional Arabic" w:hAnsi="Traditional Arabic" w:cs="Traditional Arabic"/>
          <w:noProof/>
          <w:sz w:val="36"/>
          <w:szCs w:val="36"/>
          <w:rtl/>
          <w:lang w:eastAsia="fr-FR"/>
        </w:rPr>
        <w:drawing>
          <wp:inline distT="0" distB="0" distL="0" distR="0">
            <wp:extent cx="5486400" cy="3200400"/>
            <wp:effectExtent l="0" t="0" r="19050" b="19050"/>
            <wp:docPr id="2" name="Graphique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C60E23" w:rsidRPr="00640296" w:rsidRDefault="00C60E23" w:rsidP="000231E0">
      <w:pPr>
        <w:bidi/>
        <w:rPr>
          <w:rFonts w:ascii="Traditional Arabic" w:hAnsi="Traditional Arabic" w:cs="Traditional Arabic"/>
          <w:sz w:val="36"/>
          <w:szCs w:val="36"/>
          <w:rtl/>
          <w:lang w:bidi="ar-DZ"/>
        </w:rPr>
      </w:pPr>
    </w:p>
    <w:p w:rsidR="00C60E23" w:rsidRPr="00640296" w:rsidRDefault="00C60E23" w:rsidP="004F1C5C">
      <w:pPr>
        <w:bidi/>
        <w:ind w:firstLine="283"/>
        <w:jc w:val="both"/>
        <w:rPr>
          <w:rFonts w:ascii="Traditional Arabic" w:hAnsi="Traditional Arabic" w:cs="Traditional Arabic"/>
          <w:sz w:val="36"/>
          <w:szCs w:val="36"/>
          <w:rtl/>
          <w:lang w:bidi="ar-DZ"/>
        </w:rPr>
      </w:pPr>
      <w:r w:rsidRPr="00640296">
        <w:rPr>
          <w:rFonts w:ascii="Traditional Arabic" w:hAnsi="Traditional Arabic" w:cs="Traditional Arabic"/>
          <w:sz w:val="36"/>
          <w:szCs w:val="36"/>
          <w:rtl/>
          <w:lang w:bidi="ar-DZ"/>
        </w:rPr>
        <w:t>تأتي المصنفات الفقهية المشرقية الرائجة في بلاد الغرب الإسلامي في المرتبة الأولى من حيث المصنفات الأكثر تداولا خلال القرنين الخامس والسادس لل</w:t>
      </w:r>
      <w:r w:rsidR="00424B97">
        <w:rPr>
          <w:rFonts w:ascii="Traditional Arabic" w:hAnsi="Traditional Arabic" w:cs="Traditional Arabic"/>
          <w:sz w:val="36"/>
          <w:szCs w:val="36"/>
          <w:rtl/>
          <w:lang w:bidi="ar-DZ"/>
        </w:rPr>
        <w:t>هجرة</w:t>
      </w:r>
      <w:r w:rsidRPr="00640296">
        <w:rPr>
          <w:rFonts w:ascii="Traditional Arabic" w:hAnsi="Traditional Arabic" w:cs="Traditional Arabic"/>
          <w:sz w:val="36"/>
          <w:szCs w:val="36"/>
          <w:rtl/>
          <w:lang w:bidi="ar-DZ"/>
        </w:rPr>
        <w:t>، وهذا بالأساس يرجع إلى العلاقات الثقافية التاريخية بين المشرق والغرب الإسلامي .فالمشرق الإسلامي ظلت مكانته كبيرة في تصنيف العلوم الدينيةو ت</w:t>
      </w:r>
      <w:r w:rsidR="00424B97">
        <w:rPr>
          <w:rFonts w:ascii="Traditional Arabic" w:hAnsi="Traditional Arabic" w:cs="Traditional Arabic"/>
          <w:sz w:val="36"/>
          <w:szCs w:val="36"/>
          <w:rtl/>
          <w:lang w:bidi="ar-DZ"/>
        </w:rPr>
        <w:t>أثيره الكبير على الغرب الإسلامي</w:t>
      </w:r>
      <w:r w:rsidRPr="00640296">
        <w:rPr>
          <w:rFonts w:ascii="Traditional Arabic" w:hAnsi="Traditional Arabic" w:cs="Traditional Arabic"/>
          <w:sz w:val="36"/>
          <w:szCs w:val="36"/>
          <w:rtl/>
          <w:lang w:bidi="ar-DZ"/>
        </w:rPr>
        <w:t>، وإن كان لبلاد الغرب الإسلامي الدور الفاعل في تنشيط الحركة العلمية بعدما تواف</w:t>
      </w:r>
      <w:r w:rsidR="00424B97">
        <w:rPr>
          <w:rFonts w:ascii="Traditional Arabic" w:hAnsi="Traditional Arabic" w:cs="Traditional Arabic"/>
          <w:sz w:val="36"/>
          <w:szCs w:val="36"/>
          <w:rtl/>
          <w:lang w:bidi="ar-DZ"/>
        </w:rPr>
        <w:t>دت إليه العلوم الإسلامية</w:t>
      </w:r>
      <w:r w:rsidRPr="00640296">
        <w:rPr>
          <w:rFonts w:ascii="Traditional Arabic" w:hAnsi="Traditional Arabic" w:cs="Traditional Arabic"/>
          <w:sz w:val="36"/>
          <w:szCs w:val="36"/>
          <w:rtl/>
          <w:lang w:bidi="ar-DZ"/>
        </w:rPr>
        <w:t>، ونشأت به الخواطر الكبرى التي عنت بالعلوم الدينية .</w:t>
      </w:r>
    </w:p>
    <w:p w:rsidR="00C60E23" w:rsidRPr="00640296" w:rsidRDefault="00C60E23" w:rsidP="004F1C5C">
      <w:pPr>
        <w:bidi/>
        <w:ind w:firstLine="283"/>
        <w:jc w:val="both"/>
        <w:rPr>
          <w:rFonts w:ascii="Traditional Arabic" w:hAnsi="Traditional Arabic" w:cs="Traditional Arabic"/>
          <w:sz w:val="36"/>
          <w:szCs w:val="36"/>
          <w:rtl/>
          <w:lang w:bidi="ar-DZ"/>
        </w:rPr>
      </w:pPr>
      <w:r w:rsidRPr="00640296">
        <w:rPr>
          <w:rFonts w:ascii="Traditional Arabic" w:hAnsi="Traditional Arabic" w:cs="Traditional Arabic"/>
          <w:sz w:val="36"/>
          <w:szCs w:val="36"/>
          <w:rtl/>
          <w:lang w:bidi="ar-DZ"/>
        </w:rPr>
        <w:t>كان للرحلات العلمية دور هام في نقل المعرفة الدينية إلى بلاد الغرب الإسلامي كما أن الرحلة الحجية ساهمت في نقل لعلوم الدين ومن بينها علم الفقه إلى الغرب الإسلامي، إذ كانت الرحلة الدينية بمثابة رحلات علمية تقتضي من أصحابها المرور بأغلب الحواضر الإسلامية،فتكون لهم لقاءات بأعلامها مما خلد أمم ذكروا فيها وفي أغلبها، فنشطت رحلة الغرب الإسلامي بالمشرق والمشاركة للغرب الإسلامي</w:t>
      </w:r>
      <w:r w:rsidRPr="00640296">
        <w:rPr>
          <w:rStyle w:val="Appelnotedebasdep"/>
          <w:rFonts w:ascii="Traditional Arabic" w:hAnsi="Traditional Arabic" w:cs="Traditional Arabic"/>
          <w:sz w:val="36"/>
          <w:szCs w:val="36"/>
          <w:rtl/>
          <w:lang w:bidi="ar-DZ"/>
        </w:rPr>
        <w:footnoteReference w:id="290"/>
      </w:r>
      <w:r w:rsidRPr="00640296">
        <w:rPr>
          <w:rFonts w:ascii="Traditional Arabic" w:hAnsi="Traditional Arabic" w:cs="Traditional Arabic"/>
          <w:sz w:val="36"/>
          <w:szCs w:val="36"/>
          <w:rtl/>
          <w:lang w:bidi="ar-DZ"/>
        </w:rPr>
        <w:t xml:space="preserve"> .</w:t>
      </w:r>
    </w:p>
    <w:p w:rsidR="00C60E23" w:rsidRPr="00640296" w:rsidRDefault="00C60E23" w:rsidP="004F1C5C">
      <w:pPr>
        <w:bidi/>
        <w:ind w:firstLine="283"/>
        <w:rPr>
          <w:rFonts w:ascii="Traditional Arabic" w:hAnsi="Traditional Arabic" w:cs="Traditional Arabic"/>
          <w:sz w:val="36"/>
          <w:szCs w:val="36"/>
          <w:rtl/>
          <w:lang w:bidi="ar-DZ"/>
        </w:rPr>
      </w:pPr>
      <w:r w:rsidRPr="00640296">
        <w:rPr>
          <w:rFonts w:ascii="Traditional Arabic" w:hAnsi="Traditional Arabic" w:cs="Traditional Arabic"/>
          <w:sz w:val="36"/>
          <w:szCs w:val="36"/>
          <w:rtl/>
          <w:lang w:bidi="ar-DZ"/>
        </w:rPr>
        <w:t>ازدهرت الحياة العلمية في بلاد الغرب الإسلامي خلال حكم المرابطين وذلك بسبب توحيد المغرب و الأندلس تحت حكم واحد واستقرار أمني نسبي و اهتمام أمراء الدولة المرابطية بالعلوم الدينية وفي مقدمتها علم الفقه</w:t>
      </w:r>
      <w:r w:rsidRPr="00640296">
        <w:rPr>
          <w:rStyle w:val="Appelnotedebasdep"/>
          <w:rFonts w:ascii="Traditional Arabic" w:hAnsi="Traditional Arabic" w:cs="Traditional Arabic"/>
          <w:sz w:val="36"/>
          <w:szCs w:val="36"/>
          <w:rtl/>
          <w:lang w:bidi="ar-DZ"/>
        </w:rPr>
        <w:footnoteReference w:id="291"/>
      </w:r>
      <w:r w:rsidRPr="00640296">
        <w:rPr>
          <w:rFonts w:ascii="Traditional Arabic" w:hAnsi="Traditional Arabic" w:cs="Traditional Arabic"/>
          <w:sz w:val="36"/>
          <w:szCs w:val="36"/>
          <w:rtl/>
          <w:lang w:bidi="ar-DZ"/>
        </w:rPr>
        <w:t xml:space="preserve"> .</w:t>
      </w:r>
    </w:p>
    <w:p w:rsidR="00C60E23" w:rsidRPr="00640296" w:rsidRDefault="00C60E23" w:rsidP="004F1C5C">
      <w:pPr>
        <w:bidi/>
        <w:ind w:firstLine="283"/>
        <w:rPr>
          <w:rFonts w:ascii="Traditional Arabic" w:hAnsi="Traditional Arabic" w:cs="Traditional Arabic"/>
          <w:sz w:val="36"/>
          <w:szCs w:val="36"/>
          <w:rtl/>
          <w:lang w:bidi="ar-DZ"/>
        </w:rPr>
      </w:pPr>
      <w:r w:rsidRPr="00640296">
        <w:rPr>
          <w:rFonts w:ascii="Traditional Arabic" w:hAnsi="Traditional Arabic" w:cs="Traditional Arabic"/>
          <w:sz w:val="36"/>
          <w:szCs w:val="36"/>
          <w:rtl/>
          <w:lang w:bidi="ar-DZ"/>
        </w:rPr>
        <w:t>وجدت الكتب الفقهي</w:t>
      </w:r>
      <w:r>
        <w:rPr>
          <w:rFonts w:ascii="Traditional Arabic" w:hAnsi="Traditional Arabic" w:cs="Traditional Arabic" w:hint="cs"/>
          <w:sz w:val="36"/>
          <w:szCs w:val="36"/>
          <w:rtl/>
          <w:lang w:bidi="ar-DZ"/>
        </w:rPr>
        <w:t>ة</w:t>
      </w:r>
      <w:r w:rsidRPr="00640296">
        <w:rPr>
          <w:rFonts w:ascii="Traditional Arabic" w:hAnsi="Traditional Arabic" w:cs="Traditional Arabic"/>
          <w:sz w:val="36"/>
          <w:szCs w:val="36"/>
          <w:rtl/>
          <w:lang w:bidi="ar-DZ"/>
        </w:rPr>
        <w:t xml:space="preserve"> المشرقية مكانا لها في الغرب الإسلامي خلا</w:t>
      </w:r>
      <w:r w:rsidR="00424B97">
        <w:rPr>
          <w:rFonts w:ascii="Traditional Arabic" w:hAnsi="Traditional Arabic" w:cs="Traditional Arabic"/>
          <w:sz w:val="36"/>
          <w:szCs w:val="36"/>
          <w:rtl/>
          <w:lang w:bidi="ar-DZ"/>
        </w:rPr>
        <w:t>ل القرنين الخامس والسادس للهجرة</w:t>
      </w:r>
      <w:r w:rsidRPr="00640296">
        <w:rPr>
          <w:rFonts w:ascii="Traditional Arabic" w:hAnsi="Traditional Arabic" w:cs="Traditional Arabic"/>
          <w:sz w:val="36"/>
          <w:szCs w:val="36"/>
          <w:rtl/>
          <w:lang w:bidi="ar-DZ"/>
        </w:rPr>
        <w:t xml:space="preserve">، و ساهمت </w:t>
      </w:r>
      <w:r w:rsidRPr="00640296">
        <w:rPr>
          <w:rFonts w:ascii="Traditional Arabic" w:hAnsi="Traditional Arabic" w:cs="Traditional Arabic" w:hint="cs"/>
          <w:sz w:val="36"/>
          <w:szCs w:val="36"/>
          <w:rtl/>
          <w:lang w:bidi="ar-DZ"/>
        </w:rPr>
        <w:t>الإجازات</w:t>
      </w:r>
      <w:r w:rsidRPr="00640296">
        <w:rPr>
          <w:rFonts w:ascii="Traditional Arabic" w:hAnsi="Traditional Arabic" w:cs="Traditional Arabic"/>
          <w:sz w:val="36"/>
          <w:szCs w:val="36"/>
          <w:rtl/>
          <w:lang w:bidi="ar-DZ"/>
        </w:rPr>
        <w:t xml:space="preserve"> العلمية و المراسلات و المكاتبات بين</w:t>
      </w:r>
      <w:r w:rsidR="00424B97">
        <w:rPr>
          <w:rFonts w:ascii="Traditional Arabic" w:hAnsi="Traditional Arabic" w:cs="Traditional Arabic"/>
          <w:sz w:val="36"/>
          <w:szCs w:val="36"/>
          <w:rtl/>
          <w:lang w:bidi="ar-DZ"/>
        </w:rPr>
        <w:t xml:space="preserve"> العلماء في نقل المعرفة الدينية</w:t>
      </w:r>
      <w:r w:rsidRPr="00640296">
        <w:rPr>
          <w:rFonts w:ascii="Traditional Arabic" w:hAnsi="Traditional Arabic" w:cs="Traditional Arabic"/>
          <w:sz w:val="36"/>
          <w:szCs w:val="36"/>
          <w:rtl/>
          <w:lang w:bidi="ar-DZ"/>
        </w:rPr>
        <w:t xml:space="preserve">، </w:t>
      </w:r>
      <w:r w:rsidRPr="00640296">
        <w:rPr>
          <w:rFonts w:ascii="Traditional Arabic" w:hAnsi="Traditional Arabic" w:cs="Traditional Arabic"/>
          <w:sz w:val="36"/>
          <w:szCs w:val="36"/>
          <w:rtl/>
          <w:lang w:bidi="ar-DZ"/>
        </w:rPr>
        <w:lastRenderedPageBreak/>
        <w:t>ومن بينها عل</w:t>
      </w:r>
      <w:r w:rsidR="004F1C5C">
        <w:rPr>
          <w:rFonts w:ascii="Traditional Arabic" w:hAnsi="Traditional Arabic" w:cs="Traditional Arabic"/>
          <w:sz w:val="36"/>
          <w:szCs w:val="36"/>
          <w:rtl/>
          <w:lang w:bidi="ar-DZ"/>
        </w:rPr>
        <w:t>م الفقه غلى بلاد الغرب الإسلامي</w:t>
      </w:r>
      <w:r w:rsidRPr="00640296">
        <w:rPr>
          <w:rFonts w:ascii="Traditional Arabic" w:hAnsi="Traditional Arabic" w:cs="Traditional Arabic"/>
          <w:sz w:val="36"/>
          <w:szCs w:val="36"/>
          <w:rtl/>
          <w:lang w:bidi="ar-DZ"/>
        </w:rPr>
        <w:t>. يقول القاضي عياض عن شيخه عبد الملك بن أبي مسلم النهاوندي: " كتب إلي بجميع رواياته "</w:t>
      </w:r>
      <w:r w:rsidRPr="00640296">
        <w:rPr>
          <w:rStyle w:val="Appelnotedebasdep"/>
          <w:rFonts w:ascii="Traditional Arabic" w:hAnsi="Traditional Arabic" w:cs="Traditional Arabic"/>
          <w:sz w:val="36"/>
          <w:szCs w:val="36"/>
          <w:rtl/>
          <w:lang w:bidi="ar-DZ"/>
        </w:rPr>
        <w:footnoteReference w:id="292"/>
      </w:r>
      <w:r w:rsidRPr="00640296">
        <w:rPr>
          <w:rFonts w:ascii="Traditional Arabic" w:hAnsi="Traditional Arabic" w:cs="Traditional Arabic"/>
          <w:sz w:val="36"/>
          <w:szCs w:val="36"/>
          <w:rtl/>
          <w:lang w:bidi="ar-DZ"/>
        </w:rPr>
        <w:t xml:space="preserve"> ،وهذا إن دل على شيء فإنما يدل على أن المكاتبة بين علماء المشرق والغرب الإسلامي لها دور في نقل المعرفة الدينية. </w:t>
      </w:r>
    </w:p>
    <w:p w:rsidR="00C60E23" w:rsidRPr="0067270C" w:rsidRDefault="00C60E23" w:rsidP="002124F3">
      <w:pPr>
        <w:pStyle w:val="Paragraphedeliste"/>
        <w:numPr>
          <w:ilvl w:val="0"/>
          <w:numId w:val="2"/>
        </w:numPr>
        <w:bidi/>
        <w:jc w:val="both"/>
        <w:rPr>
          <w:rFonts w:ascii="Traditional Arabic" w:hAnsi="Traditional Arabic" w:cs="Traditional Arabic"/>
          <w:sz w:val="36"/>
          <w:szCs w:val="36"/>
          <w:rtl/>
          <w:lang w:bidi="ar-DZ"/>
        </w:rPr>
      </w:pPr>
      <w:r w:rsidRPr="0067270C">
        <w:rPr>
          <w:rFonts w:ascii="Traditional Arabic" w:hAnsi="Traditional Arabic" w:cs="Traditional Arabic"/>
          <w:sz w:val="36"/>
          <w:szCs w:val="36"/>
          <w:rtl/>
          <w:lang w:bidi="ar-DZ"/>
        </w:rPr>
        <w:t xml:space="preserve"> بالرغم من أن العصر المرابطي قد التزمت فيه السلطة السيا</w:t>
      </w:r>
      <w:r w:rsidR="00424B97" w:rsidRPr="0067270C">
        <w:rPr>
          <w:rFonts w:ascii="Traditional Arabic" w:hAnsi="Traditional Arabic" w:cs="Traditional Arabic"/>
          <w:sz w:val="36"/>
          <w:szCs w:val="36"/>
          <w:rtl/>
          <w:lang w:bidi="ar-DZ"/>
        </w:rPr>
        <w:t>سية الاعتماد على المذهب المالكي</w:t>
      </w:r>
      <w:r w:rsidRPr="0067270C">
        <w:rPr>
          <w:rFonts w:ascii="Traditional Arabic" w:hAnsi="Traditional Arabic" w:cs="Traditional Arabic"/>
          <w:sz w:val="36"/>
          <w:szCs w:val="36"/>
          <w:rtl/>
          <w:lang w:bidi="ar-DZ"/>
        </w:rPr>
        <w:t xml:space="preserve">، و التمكين لفقهائه وكتبهم والتضييق علي المذاهب المنحرفة كالشيعة والخوارج إلا انها لم تضيق على كتب الفقه من المذاهب الأخرى السنية كالمذهب </w:t>
      </w:r>
      <w:r w:rsidR="00424B97" w:rsidRPr="0067270C">
        <w:rPr>
          <w:rFonts w:ascii="Traditional Arabic" w:hAnsi="Traditional Arabic" w:cs="Traditional Arabic"/>
          <w:sz w:val="36"/>
          <w:szCs w:val="36"/>
          <w:rtl/>
          <w:lang w:bidi="ar-DZ"/>
        </w:rPr>
        <w:t>الشافعي وغيره من المذاهب السنية</w:t>
      </w:r>
      <w:r w:rsidRPr="0067270C">
        <w:rPr>
          <w:rFonts w:ascii="Traditional Arabic" w:hAnsi="Traditional Arabic" w:cs="Traditional Arabic"/>
          <w:sz w:val="36"/>
          <w:szCs w:val="36"/>
          <w:rtl/>
          <w:lang w:bidi="ar-DZ"/>
        </w:rPr>
        <w:t>، بحيث لا تجد لهذه المذاهب دعما من السلطة المرابطية</w:t>
      </w:r>
      <w:r w:rsidR="008D675F" w:rsidRPr="0067270C">
        <w:rPr>
          <w:rFonts w:ascii="Traditional Arabic" w:hAnsi="Traditional Arabic" w:cs="Traditional Arabic" w:hint="cs"/>
          <w:sz w:val="36"/>
          <w:szCs w:val="36"/>
          <w:rtl/>
          <w:lang w:bidi="ar-DZ"/>
        </w:rPr>
        <w:t>،</w:t>
      </w:r>
      <w:r w:rsidRPr="0067270C">
        <w:rPr>
          <w:rFonts w:ascii="Traditional Arabic" w:hAnsi="Traditional Arabic" w:cs="Traditional Arabic"/>
          <w:sz w:val="36"/>
          <w:szCs w:val="36"/>
          <w:rtl/>
          <w:lang w:bidi="ar-DZ"/>
        </w:rPr>
        <w:t xml:space="preserve"> لكن في المقابل نجد أن مصنفاتهم الفقهية موجودة في الخارطة الفقهية المرابطية حتى أن القاضي عي</w:t>
      </w:r>
      <w:r w:rsidR="00424B97" w:rsidRPr="0067270C">
        <w:rPr>
          <w:rFonts w:ascii="Traditional Arabic" w:hAnsi="Traditional Arabic" w:cs="Traditional Arabic"/>
          <w:sz w:val="36"/>
          <w:szCs w:val="36"/>
          <w:rtl/>
          <w:lang w:bidi="ar-DZ"/>
        </w:rPr>
        <w:t>اض قد نقل آراء الشافعية في كتبه</w:t>
      </w:r>
      <w:r w:rsidRPr="0067270C">
        <w:rPr>
          <w:rFonts w:ascii="Traditional Arabic" w:hAnsi="Traditional Arabic" w:cs="Traditional Arabic"/>
          <w:sz w:val="36"/>
          <w:szCs w:val="36"/>
          <w:rtl/>
          <w:lang w:bidi="ar-DZ"/>
        </w:rPr>
        <w:t>، من ذلك مؤلفات الشيراز</w:t>
      </w:r>
      <w:r w:rsidR="00424B97" w:rsidRPr="0067270C">
        <w:rPr>
          <w:rFonts w:ascii="Traditional Arabic" w:hAnsi="Traditional Arabic" w:cs="Traditional Arabic"/>
          <w:sz w:val="36"/>
          <w:szCs w:val="36"/>
          <w:rtl/>
          <w:lang w:bidi="ar-DZ"/>
        </w:rPr>
        <w:t>ي كالتبصرة في أصول الفقه</w:t>
      </w:r>
      <w:r w:rsidRPr="0067270C">
        <w:rPr>
          <w:rFonts w:ascii="Traditional Arabic" w:hAnsi="Traditional Arabic" w:cs="Traditional Arabic"/>
          <w:sz w:val="36"/>
          <w:szCs w:val="36"/>
          <w:rtl/>
          <w:lang w:bidi="ar-DZ"/>
        </w:rPr>
        <w:t>، والنكت في المسائل المختلف فيما بين الشافعي و  أبي حنيفة  وغيرها</w:t>
      </w:r>
      <w:r w:rsidRPr="00640296">
        <w:rPr>
          <w:rStyle w:val="Appelnotedebasdep"/>
          <w:rFonts w:ascii="Traditional Arabic" w:hAnsi="Traditional Arabic" w:cs="Traditional Arabic"/>
          <w:sz w:val="36"/>
          <w:szCs w:val="36"/>
          <w:rtl/>
          <w:lang w:bidi="ar-DZ"/>
        </w:rPr>
        <w:footnoteReference w:id="293"/>
      </w:r>
      <w:r w:rsidRPr="0067270C">
        <w:rPr>
          <w:rFonts w:ascii="Traditional Arabic" w:hAnsi="Traditional Arabic" w:cs="Traditional Arabic"/>
          <w:sz w:val="36"/>
          <w:szCs w:val="36"/>
          <w:rtl/>
          <w:lang w:bidi="ar-DZ"/>
        </w:rPr>
        <w:t xml:space="preserve"> .</w:t>
      </w:r>
    </w:p>
    <w:p w:rsidR="00C60E23" w:rsidRPr="00640296" w:rsidRDefault="00C60E23" w:rsidP="00C00824">
      <w:pPr>
        <w:bidi/>
        <w:jc w:val="both"/>
        <w:rPr>
          <w:rFonts w:ascii="Traditional Arabic" w:hAnsi="Traditional Arabic" w:cs="Traditional Arabic"/>
          <w:sz w:val="36"/>
          <w:szCs w:val="36"/>
          <w:rtl/>
          <w:lang w:bidi="ar-DZ"/>
        </w:rPr>
      </w:pPr>
      <w:r w:rsidRPr="00640296">
        <w:rPr>
          <w:rFonts w:ascii="Traditional Arabic" w:hAnsi="Traditional Arabic" w:cs="Traditional Arabic"/>
          <w:sz w:val="36"/>
          <w:szCs w:val="36"/>
          <w:rtl/>
          <w:lang w:bidi="ar-DZ"/>
        </w:rPr>
        <w:t>نجد كذلك أن كتب المذهب المالكي المشرقية كانت معتمدة في الغرب الإسلامي بل إن أغلب الدراسات الفقهية في المذهب المالكي في الغرب الإسلامي قامت على دراسة " موطأ " الإمام مالك بن انس الذي يعد المرجع الأول للمالكية في الغرب ا</w:t>
      </w:r>
      <w:r>
        <w:rPr>
          <w:rFonts w:ascii="Traditional Arabic" w:hAnsi="Traditional Arabic" w:cs="Traditional Arabic" w:hint="cs"/>
          <w:sz w:val="36"/>
          <w:szCs w:val="36"/>
          <w:rtl/>
          <w:lang w:bidi="ar-DZ"/>
        </w:rPr>
        <w:t>لإ</w:t>
      </w:r>
      <w:r>
        <w:rPr>
          <w:rFonts w:ascii="Traditional Arabic" w:hAnsi="Traditional Arabic" w:cs="Traditional Arabic"/>
          <w:sz w:val="36"/>
          <w:szCs w:val="36"/>
          <w:rtl/>
          <w:lang w:bidi="ar-DZ"/>
        </w:rPr>
        <w:t>سلامي من خلا</w:t>
      </w:r>
      <w:r w:rsidRPr="00640296">
        <w:rPr>
          <w:rFonts w:ascii="Traditional Arabic" w:hAnsi="Traditional Arabic" w:cs="Traditional Arabic"/>
          <w:sz w:val="36"/>
          <w:szCs w:val="36"/>
          <w:rtl/>
          <w:lang w:bidi="ar-DZ"/>
        </w:rPr>
        <w:t>ل القرن الخامس و حتى السادس هجري بالرغم من التضييق عليه من قبل الموحدين الذين كانت لهم نظرة سلبية لكتب</w:t>
      </w:r>
      <w:r w:rsidR="00747728">
        <w:rPr>
          <w:rFonts w:ascii="Traditional Arabic" w:hAnsi="Traditional Arabic" w:cs="Traditional Arabic"/>
          <w:sz w:val="36"/>
          <w:szCs w:val="36"/>
          <w:rtl/>
          <w:lang w:bidi="ar-DZ"/>
        </w:rPr>
        <w:t xml:space="preserve"> الفروع الفقهية المالكية بالأخص</w:t>
      </w:r>
      <w:r w:rsidRPr="00640296">
        <w:rPr>
          <w:rFonts w:ascii="Traditional Arabic" w:hAnsi="Traditional Arabic" w:cs="Traditional Arabic"/>
          <w:sz w:val="36"/>
          <w:szCs w:val="36"/>
          <w:rtl/>
          <w:lang w:bidi="ar-DZ"/>
        </w:rPr>
        <w:t>، فقد انفرد عبد الواحد المراكشي برواية حرق كتب فروع الفقه المالكي في عهد الموحدين ويقول في ذلك : "...وأمر بإحراق كتب المذهب ... فأحرق منها ج</w:t>
      </w:r>
      <w:r w:rsidR="00747728">
        <w:rPr>
          <w:rFonts w:ascii="Traditional Arabic" w:hAnsi="Traditional Arabic" w:cs="Traditional Arabic"/>
          <w:sz w:val="36"/>
          <w:szCs w:val="36"/>
          <w:rtl/>
          <w:lang w:bidi="ar-DZ"/>
        </w:rPr>
        <w:t>ملة في سائر البلاد كمدونة سحنون، و كتاب ابن يونس، ونوادر أبي زيد القيرواني</w:t>
      </w:r>
      <w:r w:rsidRPr="00640296">
        <w:rPr>
          <w:rFonts w:ascii="Traditional Arabic" w:hAnsi="Traditional Arabic" w:cs="Traditional Arabic"/>
          <w:sz w:val="36"/>
          <w:szCs w:val="36"/>
          <w:rtl/>
          <w:lang w:bidi="ar-DZ"/>
        </w:rPr>
        <w:t>، وكتاب التهذيب للبرادعي وواضحة ابن حبيب "</w:t>
      </w:r>
      <w:r w:rsidRPr="00640296">
        <w:rPr>
          <w:rStyle w:val="Appelnotedebasdep"/>
          <w:rFonts w:ascii="Traditional Arabic" w:hAnsi="Traditional Arabic" w:cs="Traditional Arabic"/>
          <w:sz w:val="36"/>
          <w:szCs w:val="36"/>
          <w:rtl/>
          <w:lang w:bidi="ar-DZ"/>
        </w:rPr>
        <w:footnoteReference w:id="294"/>
      </w:r>
      <w:r w:rsidRPr="00640296">
        <w:rPr>
          <w:rFonts w:ascii="Traditional Arabic" w:hAnsi="Traditional Arabic" w:cs="Traditional Arabic"/>
          <w:sz w:val="36"/>
          <w:szCs w:val="36"/>
          <w:rtl/>
          <w:lang w:bidi="ar-DZ"/>
        </w:rPr>
        <w:t xml:space="preserve">.  </w:t>
      </w:r>
    </w:p>
    <w:p w:rsidR="00C60E23" w:rsidRPr="00640296" w:rsidRDefault="00C60E23" w:rsidP="00C00824">
      <w:pPr>
        <w:bidi/>
        <w:jc w:val="both"/>
        <w:rPr>
          <w:rFonts w:ascii="Traditional Arabic" w:hAnsi="Traditional Arabic" w:cs="Traditional Arabic"/>
          <w:sz w:val="36"/>
          <w:szCs w:val="36"/>
          <w:rtl/>
          <w:lang w:bidi="ar-DZ"/>
        </w:rPr>
      </w:pPr>
      <w:r w:rsidRPr="00640296">
        <w:rPr>
          <w:rFonts w:ascii="Traditional Arabic" w:hAnsi="Traditional Arabic" w:cs="Traditional Arabic"/>
          <w:sz w:val="36"/>
          <w:szCs w:val="36"/>
          <w:rtl/>
          <w:lang w:bidi="ar-DZ"/>
        </w:rPr>
        <w:lastRenderedPageBreak/>
        <w:t>إن المتأمل لهذا القول يرى فيه واقع المصنفات الفقهية المالكية على عهد الموحدين و ما واجهته من إنكار من الموحدين لكن مع ذلك نجد لها ذكرا في برنامج القاضي عياض على أنه سمعها أو أجازها فيه شيوخه من المشرق أو سمعها في الأندلس والمغرب وهذا إن دل على</w:t>
      </w:r>
      <w:r>
        <w:rPr>
          <w:rFonts w:ascii="Traditional Arabic" w:hAnsi="Traditional Arabic" w:cs="Traditional Arabic"/>
          <w:sz w:val="36"/>
          <w:szCs w:val="36"/>
          <w:rtl/>
          <w:lang w:bidi="ar-DZ"/>
        </w:rPr>
        <w:t xml:space="preserve"> شيء فإنما يدل على أنها كانت را</w:t>
      </w:r>
      <w:r>
        <w:rPr>
          <w:rFonts w:ascii="Traditional Arabic" w:hAnsi="Traditional Arabic" w:cs="Traditional Arabic" w:hint="cs"/>
          <w:sz w:val="36"/>
          <w:szCs w:val="36"/>
          <w:rtl/>
          <w:lang w:bidi="ar-DZ"/>
        </w:rPr>
        <w:t>ئ</w:t>
      </w:r>
      <w:r w:rsidRPr="00640296">
        <w:rPr>
          <w:rFonts w:ascii="Traditional Arabic" w:hAnsi="Traditional Arabic" w:cs="Traditional Arabic"/>
          <w:sz w:val="36"/>
          <w:szCs w:val="36"/>
          <w:rtl/>
          <w:lang w:bidi="ar-DZ"/>
        </w:rPr>
        <w:t xml:space="preserve">جة بين طبقة الفقهاء و أهل العلم من الطلبة على الأقل في حلق العلم أو وجدت منها </w:t>
      </w:r>
      <w:r w:rsidRPr="00640296">
        <w:rPr>
          <w:rFonts w:ascii="Traditional Arabic" w:hAnsi="Traditional Arabic" w:cs="Traditional Arabic" w:hint="cs"/>
          <w:sz w:val="36"/>
          <w:szCs w:val="36"/>
          <w:rtl/>
          <w:lang w:bidi="ar-DZ"/>
        </w:rPr>
        <w:t>اقتباسات</w:t>
      </w:r>
      <w:r w:rsidRPr="00640296">
        <w:rPr>
          <w:rFonts w:ascii="Traditional Arabic" w:hAnsi="Traditional Arabic" w:cs="Traditional Arabic"/>
          <w:sz w:val="36"/>
          <w:szCs w:val="36"/>
          <w:rtl/>
          <w:lang w:bidi="ar-DZ"/>
        </w:rPr>
        <w:t xml:space="preserve"> في كتب الفقه المغربية و الأندلسية.</w:t>
      </w:r>
    </w:p>
    <w:p w:rsidR="00C60E23" w:rsidRPr="00640296" w:rsidRDefault="00C60E23" w:rsidP="00C00824">
      <w:pPr>
        <w:bidi/>
        <w:jc w:val="both"/>
        <w:rPr>
          <w:rFonts w:ascii="Traditional Arabic" w:hAnsi="Traditional Arabic" w:cs="Traditional Arabic"/>
          <w:sz w:val="36"/>
          <w:szCs w:val="36"/>
          <w:rtl/>
          <w:lang w:bidi="ar-DZ"/>
        </w:rPr>
      </w:pPr>
      <w:r w:rsidRPr="00640296">
        <w:rPr>
          <w:rFonts w:ascii="Traditional Arabic" w:hAnsi="Traditional Arabic" w:cs="Traditional Arabic"/>
          <w:sz w:val="36"/>
          <w:szCs w:val="36"/>
          <w:rtl/>
          <w:lang w:bidi="ar-DZ"/>
        </w:rPr>
        <w:t>رغم تدهور الحياة العلمية في عهد الموحدين خاصة فيما يخص المؤلفات المالكية في علم الفروع</w:t>
      </w:r>
      <w:r w:rsidRPr="00640296">
        <w:rPr>
          <w:rStyle w:val="Appelnotedebasdep"/>
          <w:rFonts w:ascii="Traditional Arabic" w:hAnsi="Traditional Arabic" w:cs="Traditional Arabic"/>
          <w:sz w:val="36"/>
          <w:szCs w:val="36"/>
          <w:rtl/>
          <w:lang w:bidi="ar-DZ"/>
        </w:rPr>
        <w:footnoteReference w:id="295"/>
      </w:r>
      <w:r w:rsidRPr="00640296">
        <w:rPr>
          <w:rFonts w:ascii="Traditional Arabic" w:hAnsi="Traditional Arabic" w:cs="Traditional Arabic"/>
          <w:sz w:val="36"/>
          <w:szCs w:val="36"/>
          <w:rtl/>
          <w:lang w:bidi="ar-DZ"/>
        </w:rPr>
        <w:t xml:space="preserve"> ،إلا أننا نجد اهتماما لمؤلفات أخرى مشرقية على مذهب الأشاعرة ككتاب إحياء علوم الدين للغزالي بسبب </w:t>
      </w:r>
      <w:r w:rsidRPr="00640296">
        <w:rPr>
          <w:rFonts w:ascii="Traditional Arabic" w:hAnsi="Traditional Arabic" w:cs="Traditional Arabic" w:hint="cs"/>
          <w:sz w:val="36"/>
          <w:szCs w:val="36"/>
          <w:rtl/>
          <w:lang w:bidi="ar-DZ"/>
        </w:rPr>
        <w:t>ادعاء</w:t>
      </w:r>
      <w:r w:rsidRPr="00640296">
        <w:rPr>
          <w:rFonts w:ascii="Traditional Arabic" w:hAnsi="Traditional Arabic" w:cs="Traditional Arabic"/>
          <w:sz w:val="36"/>
          <w:szCs w:val="36"/>
          <w:rtl/>
          <w:lang w:bidi="ar-DZ"/>
        </w:rPr>
        <w:t xml:space="preserve"> ابن تومرت أنه من تلاميذه</w:t>
      </w:r>
      <w:r w:rsidRPr="00640296">
        <w:rPr>
          <w:rStyle w:val="Appelnotedebasdep"/>
          <w:rFonts w:ascii="Traditional Arabic" w:hAnsi="Traditional Arabic" w:cs="Traditional Arabic"/>
          <w:sz w:val="36"/>
          <w:szCs w:val="36"/>
          <w:rtl/>
          <w:lang w:bidi="ar-DZ"/>
        </w:rPr>
        <w:footnoteReference w:id="296"/>
      </w:r>
      <w:r w:rsidRPr="00640296">
        <w:rPr>
          <w:rFonts w:ascii="Traditional Arabic" w:hAnsi="Traditional Arabic" w:cs="Traditional Arabic"/>
          <w:sz w:val="36"/>
          <w:szCs w:val="36"/>
          <w:rtl/>
          <w:lang w:bidi="ar-DZ"/>
        </w:rPr>
        <w:t xml:space="preserve"> .</w:t>
      </w:r>
    </w:p>
    <w:p w:rsidR="00C60E23" w:rsidRDefault="00C60E23" w:rsidP="00FF6FD6">
      <w:pPr>
        <w:bidi/>
        <w:jc w:val="both"/>
        <w:rPr>
          <w:rFonts w:ascii="Traditional Arabic" w:hAnsi="Traditional Arabic" w:cs="Traditional Arabic"/>
          <w:sz w:val="36"/>
          <w:szCs w:val="36"/>
          <w:rtl/>
          <w:lang w:bidi="ar-DZ"/>
        </w:rPr>
      </w:pPr>
      <w:r w:rsidRPr="00640296">
        <w:rPr>
          <w:rFonts w:ascii="Traditional Arabic" w:hAnsi="Traditional Arabic" w:cs="Traditional Arabic"/>
          <w:sz w:val="36"/>
          <w:szCs w:val="36"/>
          <w:rtl/>
          <w:lang w:bidi="ar-DZ"/>
        </w:rPr>
        <w:t>كان للمؤلفات الفقهية المشرقية دور هام في نشر علم الفقه و العلوم الدينية الأخرى و قد ساهمت في تنشيط حركة التصنيف في الفقه بعد أن أخذ علماء ا</w:t>
      </w:r>
      <w:r>
        <w:rPr>
          <w:rFonts w:ascii="Traditional Arabic" w:hAnsi="Traditional Arabic" w:cs="Traditional Arabic"/>
          <w:sz w:val="36"/>
          <w:szCs w:val="36"/>
          <w:rtl/>
          <w:lang w:bidi="ar-DZ"/>
        </w:rPr>
        <w:t>لغرب الإسلامي منها أصول الفقه ا</w:t>
      </w:r>
      <w:r>
        <w:rPr>
          <w:rFonts w:ascii="Traditional Arabic" w:hAnsi="Traditional Arabic" w:cs="Traditional Arabic" w:hint="cs"/>
          <w:sz w:val="36"/>
          <w:szCs w:val="36"/>
          <w:rtl/>
          <w:lang w:bidi="ar-DZ"/>
        </w:rPr>
        <w:t>لإ</w:t>
      </w:r>
      <w:r w:rsidRPr="00640296">
        <w:rPr>
          <w:rFonts w:ascii="Traditional Arabic" w:hAnsi="Traditional Arabic" w:cs="Traditional Arabic"/>
          <w:sz w:val="36"/>
          <w:szCs w:val="36"/>
          <w:rtl/>
          <w:lang w:bidi="ar-DZ"/>
        </w:rPr>
        <w:t>سلامي ، وكان القرن الخامس هجري ذروة انتشار كتب علوم الفقه المشرقية بالأخص المالكية منها ، لأن مذهب مالك بن أنس هو المذهب الرسمي للدولة كما كتب الفقه المالكي بالأخص الفرعية منها ، وشهدت نقصا في الفترة الموحدية لكن نجد لها أثر في كتب علماء الغرب الإسلامي الذين نقلوا عنها أو تناولوا شروحها و اشتغلوا عليها شرحا أو مناظرة أو غير ذلك .</w:t>
      </w:r>
    </w:p>
    <w:p w:rsidR="00C00824" w:rsidRDefault="00C00824" w:rsidP="00C00824">
      <w:pPr>
        <w:bidi/>
        <w:spacing w:line="240" w:lineRule="auto"/>
        <w:jc w:val="center"/>
        <w:rPr>
          <w:rFonts w:ascii="Traditional Arabic" w:hAnsi="Traditional Arabic" w:cs="Traditional Arabic"/>
          <w:b/>
          <w:bCs/>
          <w:sz w:val="48"/>
          <w:szCs w:val="48"/>
          <w:rtl/>
          <w:lang w:bidi="ar-DZ"/>
        </w:rPr>
      </w:pPr>
    </w:p>
    <w:p w:rsidR="00C00824" w:rsidRDefault="00C00824" w:rsidP="00C00824">
      <w:pPr>
        <w:bidi/>
        <w:spacing w:line="240" w:lineRule="auto"/>
        <w:jc w:val="center"/>
        <w:rPr>
          <w:rFonts w:ascii="Traditional Arabic" w:hAnsi="Traditional Arabic" w:cs="Traditional Arabic"/>
          <w:b/>
          <w:bCs/>
          <w:sz w:val="48"/>
          <w:szCs w:val="48"/>
          <w:rtl/>
          <w:lang w:bidi="ar-DZ"/>
        </w:rPr>
      </w:pPr>
    </w:p>
    <w:p w:rsidR="00C00824" w:rsidRDefault="00C00824" w:rsidP="00C00824">
      <w:pPr>
        <w:bidi/>
        <w:spacing w:line="240" w:lineRule="auto"/>
        <w:jc w:val="center"/>
        <w:rPr>
          <w:rFonts w:ascii="Traditional Arabic" w:hAnsi="Traditional Arabic" w:cs="Traditional Arabic"/>
          <w:b/>
          <w:bCs/>
          <w:sz w:val="48"/>
          <w:szCs w:val="48"/>
          <w:rtl/>
          <w:lang w:bidi="ar-DZ"/>
        </w:rPr>
      </w:pPr>
    </w:p>
    <w:p w:rsidR="008627B3" w:rsidRDefault="008627B3" w:rsidP="00C00824">
      <w:pPr>
        <w:bidi/>
        <w:spacing w:line="240" w:lineRule="auto"/>
        <w:jc w:val="center"/>
        <w:rPr>
          <w:rFonts w:ascii="Traditional Arabic" w:hAnsi="Traditional Arabic" w:cs="Traditional Arabic"/>
          <w:b/>
          <w:bCs/>
          <w:sz w:val="48"/>
          <w:szCs w:val="48"/>
          <w:rtl/>
          <w:lang w:bidi="ar-DZ"/>
        </w:rPr>
        <w:sectPr w:rsidR="008627B3" w:rsidSect="005D6BE2">
          <w:headerReference w:type="default" r:id="rId29"/>
          <w:footnotePr>
            <w:numRestart w:val="eachPage"/>
          </w:footnotePr>
          <w:pgSz w:w="11906" w:h="16838"/>
          <w:pgMar w:top="1135" w:right="1417" w:bottom="993" w:left="1417" w:header="567" w:footer="567" w:gutter="0"/>
          <w:cols w:space="708"/>
          <w:docGrid w:linePitch="360"/>
        </w:sectPr>
      </w:pPr>
    </w:p>
    <w:p w:rsidR="00C00824" w:rsidRDefault="00C00824" w:rsidP="00C00824">
      <w:pPr>
        <w:bidi/>
        <w:spacing w:line="240" w:lineRule="auto"/>
        <w:jc w:val="center"/>
        <w:rPr>
          <w:rFonts w:ascii="Traditional Arabic" w:hAnsi="Traditional Arabic" w:cs="Traditional Arabic"/>
          <w:b/>
          <w:bCs/>
          <w:sz w:val="48"/>
          <w:szCs w:val="48"/>
          <w:rtl/>
          <w:lang w:bidi="ar-DZ"/>
        </w:rPr>
      </w:pPr>
    </w:p>
    <w:p w:rsidR="00C00824" w:rsidRDefault="00C00824" w:rsidP="00C00824">
      <w:pPr>
        <w:bidi/>
        <w:spacing w:line="240" w:lineRule="auto"/>
        <w:jc w:val="center"/>
        <w:rPr>
          <w:rFonts w:ascii="Traditional Arabic" w:hAnsi="Traditional Arabic" w:cs="Traditional Arabic"/>
          <w:b/>
          <w:bCs/>
          <w:sz w:val="48"/>
          <w:szCs w:val="48"/>
          <w:rtl/>
          <w:lang w:bidi="ar-DZ"/>
        </w:rPr>
      </w:pPr>
    </w:p>
    <w:p w:rsidR="00C00824" w:rsidRDefault="00C00824" w:rsidP="00C00824">
      <w:pPr>
        <w:bidi/>
        <w:spacing w:line="240" w:lineRule="auto"/>
        <w:jc w:val="center"/>
        <w:rPr>
          <w:rFonts w:ascii="Traditional Arabic" w:hAnsi="Traditional Arabic" w:cs="Traditional Arabic"/>
          <w:b/>
          <w:bCs/>
          <w:sz w:val="48"/>
          <w:szCs w:val="48"/>
          <w:rtl/>
          <w:lang w:bidi="ar-DZ"/>
        </w:rPr>
      </w:pPr>
    </w:p>
    <w:p w:rsidR="00C00824" w:rsidRDefault="00C00824" w:rsidP="00C00824">
      <w:pPr>
        <w:bidi/>
        <w:spacing w:line="240" w:lineRule="auto"/>
        <w:jc w:val="center"/>
        <w:rPr>
          <w:rFonts w:ascii="Traditional Arabic" w:hAnsi="Traditional Arabic" w:cs="Traditional Arabic"/>
          <w:b/>
          <w:bCs/>
          <w:sz w:val="48"/>
          <w:szCs w:val="48"/>
          <w:rtl/>
          <w:lang w:bidi="ar-DZ"/>
        </w:rPr>
      </w:pPr>
    </w:p>
    <w:p w:rsidR="00645ACD" w:rsidRDefault="00645ACD" w:rsidP="00645ACD">
      <w:pPr>
        <w:bidi/>
        <w:spacing w:line="240" w:lineRule="auto"/>
        <w:jc w:val="center"/>
        <w:rPr>
          <w:rFonts w:ascii="Traditional Arabic" w:hAnsi="Traditional Arabic" w:cs="Traditional Arabic"/>
          <w:b/>
          <w:bCs/>
          <w:sz w:val="48"/>
          <w:szCs w:val="48"/>
          <w:rtl/>
          <w:lang w:bidi="ar-DZ"/>
        </w:rPr>
      </w:pPr>
    </w:p>
    <w:p w:rsidR="009D520F" w:rsidRPr="006D3DF3" w:rsidRDefault="009D520F" w:rsidP="005F662E">
      <w:pPr>
        <w:bidi/>
        <w:spacing w:line="240" w:lineRule="auto"/>
        <w:jc w:val="center"/>
        <w:rPr>
          <w:rFonts w:ascii="Traditional Arabic" w:hAnsi="Traditional Arabic" w:cs="Traditional Arabic"/>
          <w:b/>
          <w:bCs/>
          <w:sz w:val="48"/>
          <w:szCs w:val="48"/>
          <w:rtl/>
          <w:lang w:bidi="ar-DZ"/>
        </w:rPr>
      </w:pPr>
      <w:r w:rsidRPr="006D3DF3">
        <w:rPr>
          <w:rFonts w:ascii="Traditional Arabic" w:hAnsi="Traditional Arabic" w:cs="Traditional Arabic" w:hint="cs"/>
          <w:b/>
          <w:bCs/>
          <w:sz w:val="48"/>
          <w:szCs w:val="48"/>
          <w:rtl/>
          <w:lang w:bidi="ar-DZ"/>
        </w:rPr>
        <w:t xml:space="preserve">الفصل </w:t>
      </w:r>
      <w:r>
        <w:rPr>
          <w:rFonts w:ascii="Traditional Arabic" w:hAnsi="Traditional Arabic" w:cs="Traditional Arabic" w:hint="cs"/>
          <w:b/>
          <w:bCs/>
          <w:sz w:val="48"/>
          <w:szCs w:val="48"/>
          <w:rtl/>
          <w:lang w:bidi="ar-DZ"/>
        </w:rPr>
        <w:t>الثالث</w:t>
      </w:r>
      <w:r w:rsidR="008627B3">
        <w:rPr>
          <w:rFonts w:ascii="Traditional Arabic" w:hAnsi="Traditional Arabic" w:cs="Traditional Arabic" w:hint="cs"/>
          <w:b/>
          <w:bCs/>
          <w:sz w:val="48"/>
          <w:szCs w:val="48"/>
          <w:rtl/>
          <w:lang w:bidi="ar-DZ"/>
        </w:rPr>
        <w:t xml:space="preserve">: </w:t>
      </w:r>
      <w:r w:rsidR="0066092D">
        <w:rPr>
          <w:rFonts w:ascii="Traditional Arabic" w:hAnsi="Traditional Arabic" w:cs="Traditional Arabic" w:hint="cs"/>
          <w:b/>
          <w:bCs/>
          <w:sz w:val="48"/>
          <w:szCs w:val="48"/>
          <w:rtl/>
          <w:lang w:bidi="ar-DZ"/>
        </w:rPr>
        <w:t xml:space="preserve">فروع </w:t>
      </w:r>
      <w:r>
        <w:rPr>
          <w:rFonts w:ascii="Traditional Arabic" w:hAnsi="Traditional Arabic" w:cs="Traditional Arabic" w:hint="cs"/>
          <w:b/>
          <w:bCs/>
          <w:sz w:val="48"/>
          <w:szCs w:val="48"/>
          <w:rtl/>
          <w:lang w:bidi="ar-DZ"/>
        </w:rPr>
        <w:t>العلوم الدينية ومستوى تداولها في</w:t>
      </w:r>
      <w:r w:rsidRPr="006D3DF3">
        <w:rPr>
          <w:rFonts w:ascii="Traditional Arabic" w:hAnsi="Traditional Arabic" w:cs="Traditional Arabic" w:hint="cs"/>
          <w:b/>
          <w:bCs/>
          <w:sz w:val="48"/>
          <w:szCs w:val="48"/>
          <w:rtl/>
          <w:lang w:bidi="ar-DZ"/>
        </w:rPr>
        <w:t xml:space="preserve"> كتاب " الغنية  للقاضي عياض</w:t>
      </w:r>
      <w:r w:rsidR="005F662E">
        <w:rPr>
          <w:rFonts w:ascii="Traditional Arabic" w:hAnsi="Traditional Arabic" w:cs="Traditional Arabic" w:hint="cs"/>
          <w:b/>
          <w:bCs/>
          <w:sz w:val="48"/>
          <w:szCs w:val="48"/>
          <w:rtl/>
          <w:lang w:bidi="ar-DZ"/>
        </w:rPr>
        <w:t>"</w:t>
      </w:r>
      <w:r w:rsidRPr="006D3DF3">
        <w:rPr>
          <w:rFonts w:ascii="Traditional Arabic" w:hAnsi="Traditional Arabic" w:cs="Traditional Arabic" w:hint="cs"/>
          <w:b/>
          <w:bCs/>
          <w:sz w:val="48"/>
          <w:szCs w:val="48"/>
          <w:rtl/>
          <w:lang w:bidi="ar-DZ"/>
        </w:rPr>
        <w:t>.</w:t>
      </w:r>
    </w:p>
    <w:p w:rsidR="009D520F" w:rsidRDefault="009D520F" w:rsidP="009D520F">
      <w:pPr>
        <w:bidi/>
        <w:spacing w:line="240" w:lineRule="auto"/>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المبحث الأول: طرق تداول وانتقال المؤلفات الدينية من خلال "الغنية".</w:t>
      </w:r>
    </w:p>
    <w:p w:rsidR="009D520F" w:rsidRDefault="009D520F" w:rsidP="009D520F">
      <w:pPr>
        <w:bidi/>
        <w:spacing w:line="240" w:lineRule="auto"/>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المبحث الثاني</w:t>
      </w:r>
      <w:r w:rsidRPr="00371A9A">
        <w:rPr>
          <w:rFonts w:ascii="Traditional Arabic" w:hAnsi="Traditional Arabic" w:cs="Traditional Arabic" w:hint="cs"/>
          <w:b/>
          <w:bCs/>
          <w:sz w:val="36"/>
          <w:szCs w:val="36"/>
          <w:rtl/>
          <w:lang w:bidi="ar-DZ"/>
        </w:rPr>
        <w:t xml:space="preserve">: </w:t>
      </w:r>
      <w:r>
        <w:rPr>
          <w:rFonts w:ascii="Traditional Arabic" w:hAnsi="Traditional Arabic" w:cs="Traditional Arabic" w:hint="cs"/>
          <w:b/>
          <w:bCs/>
          <w:sz w:val="36"/>
          <w:szCs w:val="36"/>
          <w:rtl/>
          <w:lang w:bidi="ar-DZ"/>
        </w:rPr>
        <w:t>مصنفات علوم التفسير والقراءات ومستوى تداولها في "الغنية</w:t>
      </w:r>
      <w:r w:rsidRPr="00371A9A">
        <w:rPr>
          <w:rFonts w:ascii="Traditional Arabic" w:hAnsi="Traditional Arabic" w:cs="Traditional Arabic" w:hint="cs"/>
          <w:b/>
          <w:bCs/>
          <w:sz w:val="36"/>
          <w:szCs w:val="36"/>
          <w:rtl/>
          <w:lang w:bidi="ar-DZ"/>
        </w:rPr>
        <w:t>".</w:t>
      </w:r>
    </w:p>
    <w:p w:rsidR="009D520F" w:rsidRDefault="009D520F" w:rsidP="009D520F">
      <w:pPr>
        <w:bidi/>
        <w:spacing w:line="240" w:lineRule="auto"/>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المبحث الثالث: مصنفات علوم الحديث وغريبه ومستوى تداولها في "الغنية</w:t>
      </w:r>
      <w:r w:rsidRPr="00371A9A">
        <w:rPr>
          <w:rFonts w:ascii="Traditional Arabic" w:hAnsi="Traditional Arabic" w:cs="Traditional Arabic" w:hint="cs"/>
          <w:b/>
          <w:bCs/>
          <w:sz w:val="36"/>
          <w:szCs w:val="36"/>
          <w:rtl/>
          <w:lang w:bidi="ar-DZ"/>
        </w:rPr>
        <w:t>".</w:t>
      </w:r>
    </w:p>
    <w:p w:rsidR="00645ACD" w:rsidRPr="00D42729" w:rsidRDefault="009D520F" w:rsidP="00D42729">
      <w:pPr>
        <w:bidi/>
        <w:spacing w:line="240" w:lineRule="auto"/>
        <w:jc w:val="both"/>
        <w:rPr>
          <w:rFonts w:ascii="Traditional Arabic" w:hAnsi="Traditional Arabic" w:cs="Traditional Arabic"/>
          <w:sz w:val="36"/>
          <w:szCs w:val="36"/>
          <w:rtl/>
          <w:lang w:bidi="ar-DZ"/>
        </w:rPr>
      </w:pPr>
      <w:r>
        <w:rPr>
          <w:rFonts w:ascii="Traditional Arabic" w:hAnsi="Traditional Arabic" w:cs="Traditional Arabic" w:hint="cs"/>
          <w:b/>
          <w:bCs/>
          <w:sz w:val="36"/>
          <w:szCs w:val="36"/>
          <w:rtl/>
          <w:lang w:bidi="ar-DZ"/>
        </w:rPr>
        <w:t xml:space="preserve">المبحث الرابع: مصنفات </w:t>
      </w:r>
      <w:r w:rsidR="005B3560">
        <w:rPr>
          <w:rFonts w:ascii="Traditional Arabic" w:hAnsi="Traditional Arabic" w:cs="Traditional Arabic" w:hint="cs"/>
          <w:b/>
          <w:bCs/>
          <w:sz w:val="36"/>
          <w:szCs w:val="36"/>
          <w:rtl/>
          <w:lang w:bidi="ar-DZ"/>
        </w:rPr>
        <w:t>علوم السيرة</w:t>
      </w:r>
      <w:r w:rsidR="00DB1BBF">
        <w:rPr>
          <w:rFonts w:ascii="Traditional Arabic" w:hAnsi="Traditional Arabic" w:cs="Traditional Arabic" w:hint="cs"/>
          <w:b/>
          <w:bCs/>
          <w:sz w:val="36"/>
          <w:szCs w:val="36"/>
          <w:rtl/>
          <w:lang w:bidi="ar-DZ"/>
        </w:rPr>
        <w:t xml:space="preserve"> والتراجم</w:t>
      </w:r>
      <w:r w:rsidR="005B3560">
        <w:rPr>
          <w:rFonts w:ascii="Traditional Arabic" w:hAnsi="Traditional Arabic" w:cs="Traditional Arabic" w:hint="cs"/>
          <w:b/>
          <w:bCs/>
          <w:sz w:val="36"/>
          <w:szCs w:val="36"/>
          <w:rtl/>
          <w:lang w:bidi="ar-DZ"/>
        </w:rPr>
        <w:t xml:space="preserve"> وعل</w:t>
      </w:r>
      <w:r w:rsidR="00DB1BBF">
        <w:rPr>
          <w:rFonts w:ascii="Traditional Arabic" w:hAnsi="Traditional Arabic" w:cs="Traditional Arabic" w:hint="cs"/>
          <w:b/>
          <w:bCs/>
          <w:sz w:val="36"/>
          <w:szCs w:val="36"/>
          <w:rtl/>
          <w:lang w:bidi="ar-DZ"/>
        </w:rPr>
        <w:t>و</w:t>
      </w:r>
      <w:r w:rsidR="005B3560">
        <w:rPr>
          <w:rFonts w:ascii="Traditional Arabic" w:hAnsi="Traditional Arabic" w:cs="Traditional Arabic" w:hint="cs"/>
          <w:b/>
          <w:bCs/>
          <w:sz w:val="36"/>
          <w:szCs w:val="36"/>
          <w:rtl/>
          <w:lang w:bidi="ar-DZ"/>
        </w:rPr>
        <w:t>م الكلام والتصوف</w:t>
      </w:r>
      <w:r>
        <w:rPr>
          <w:rFonts w:ascii="Traditional Arabic" w:hAnsi="Traditional Arabic" w:cs="Traditional Arabic" w:hint="cs"/>
          <w:b/>
          <w:bCs/>
          <w:sz w:val="36"/>
          <w:szCs w:val="36"/>
          <w:rtl/>
          <w:lang w:bidi="ar-DZ"/>
        </w:rPr>
        <w:t xml:space="preserve"> ومستوى تداولها في "الغنية</w:t>
      </w:r>
      <w:r w:rsidRPr="00371A9A">
        <w:rPr>
          <w:rFonts w:ascii="Traditional Arabic" w:hAnsi="Traditional Arabic" w:cs="Traditional Arabic" w:hint="cs"/>
          <w:b/>
          <w:bCs/>
          <w:sz w:val="36"/>
          <w:szCs w:val="36"/>
          <w:rtl/>
          <w:lang w:bidi="ar-DZ"/>
        </w:rPr>
        <w:t>"</w:t>
      </w:r>
    </w:p>
    <w:p w:rsidR="00C00824" w:rsidRDefault="00C00824" w:rsidP="009D520F">
      <w:pPr>
        <w:bidi/>
        <w:spacing w:line="240" w:lineRule="auto"/>
        <w:jc w:val="both"/>
        <w:rPr>
          <w:rFonts w:ascii="Traditional Arabic" w:hAnsi="Traditional Arabic" w:cs="Traditional Arabic"/>
          <w:b/>
          <w:bCs/>
          <w:sz w:val="36"/>
          <w:szCs w:val="36"/>
          <w:rtl/>
          <w:lang w:bidi="ar-DZ"/>
        </w:rPr>
      </w:pPr>
    </w:p>
    <w:p w:rsidR="00C00824" w:rsidRDefault="00C00824" w:rsidP="00C00824">
      <w:pPr>
        <w:bidi/>
        <w:spacing w:line="240" w:lineRule="auto"/>
        <w:jc w:val="both"/>
        <w:rPr>
          <w:rFonts w:ascii="Traditional Arabic" w:hAnsi="Traditional Arabic" w:cs="Traditional Arabic"/>
          <w:b/>
          <w:bCs/>
          <w:sz w:val="36"/>
          <w:szCs w:val="36"/>
          <w:rtl/>
          <w:lang w:bidi="ar-DZ"/>
        </w:rPr>
      </w:pPr>
    </w:p>
    <w:p w:rsidR="00C00824" w:rsidRDefault="00C00824" w:rsidP="00C00824">
      <w:pPr>
        <w:bidi/>
        <w:spacing w:line="240" w:lineRule="auto"/>
        <w:jc w:val="both"/>
        <w:rPr>
          <w:rFonts w:ascii="Traditional Arabic" w:hAnsi="Traditional Arabic" w:cs="Traditional Arabic"/>
          <w:b/>
          <w:bCs/>
          <w:sz w:val="36"/>
          <w:szCs w:val="36"/>
          <w:rtl/>
          <w:lang w:bidi="ar-DZ"/>
        </w:rPr>
      </w:pPr>
    </w:p>
    <w:p w:rsidR="00C00824" w:rsidRDefault="00C00824" w:rsidP="00C00824">
      <w:pPr>
        <w:bidi/>
        <w:spacing w:line="240" w:lineRule="auto"/>
        <w:jc w:val="both"/>
        <w:rPr>
          <w:rFonts w:ascii="Traditional Arabic" w:hAnsi="Traditional Arabic" w:cs="Traditional Arabic"/>
          <w:b/>
          <w:bCs/>
          <w:sz w:val="36"/>
          <w:szCs w:val="36"/>
          <w:rtl/>
          <w:lang w:bidi="ar-DZ"/>
        </w:rPr>
      </w:pPr>
    </w:p>
    <w:p w:rsidR="00C00824" w:rsidRDefault="00C00824" w:rsidP="00C00824">
      <w:pPr>
        <w:bidi/>
        <w:spacing w:line="240" w:lineRule="auto"/>
        <w:jc w:val="both"/>
        <w:rPr>
          <w:rFonts w:ascii="Traditional Arabic" w:hAnsi="Traditional Arabic" w:cs="Traditional Arabic"/>
          <w:b/>
          <w:bCs/>
          <w:sz w:val="36"/>
          <w:szCs w:val="36"/>
          <w:rtl/>
          <w:lang w:bidi="ar-DZ"/>
        </w:rPr>
      </w:pPr>
    </w:p>
    <w:p w:rsidR="008627B3" w:rsidRDefault="008627B3" w:rsidP="00C00824">
      <w:pPr>
        <w:bidi/>
        <w:spacing w:line="240" w:lineRule="auto"/>
        <w:jc w:val="both"/>
        <w:rPr>
          <w:rFonts w:ascii="Traditional Arabic" w:hAnsi="Traditional Arabic" w:cs="Traditional Arabic"/>
          <w:b/>
          <w:bCs/>
          <w:sz w:val="36"/>
          <w:szCs w:val="36"/>
          <w:rtl/>
          <w:lang w:bidi="ar-DZ"/>
        </w:rPr>
      </w:pPr>
    </w:p>
    <w:p w:rsidR="008627B3" w:rsidRDefault="008627B3" w:rsidP="008627B3">
      <w:pPr>
        <w:bidi/>
        <w:spacing w:line="240" w:lineRule="auto"/>
        <w:jc w:val="both"/>
        <w:rPr>
          <w:rFonts w:ascii="Traditional Arabic" w:hAnsi="Traditional Arabic" w:cs="Traditional Arabic"/>
          <w:b/>
          <w:bCs/>
          <w:sz w:val="36"/>
          <w:szCs w:val="36"/>
          <w:rtl/>
          <w:lang w:bidi="ar-DZ"/>
        </w:rPr>
        <w:sectPr w:rsidR="008627B3" w:rsidSect="008627B3">
          <w:headerReference w:type="default" r:id="rId30"/>
          <w:headerReference w:type="first" r:id="rId31"/>
          <w:footnotePr>
            <w:numRestart w:val="eachPage"/>
          </w:footnotePr>
          <w:pgSz w:w="11906" w:h="16838"/>
          <w:pgMar w:top="1135" w:right="1417" w:bottom="993" w:left="1417" w:header="567" w:footer="567" w:gutter="0"/>
          <w:cols w:space="708"/>
          <w:titlePg/>
          <w:docGrid w:linePitch="360"/>
        </w:sectPr>
      </w:pPr>
    </w:p>
    <w:p w:rsidR="009D520F" w:rsidRPr="00371A9A" w:rsidRDefault="009D520F" w:rsidP="008627B3">
      <w:pPr>
        <w:bidi/>
        <w:spacing w:line="240" w:lineRule="auto"/>
        <w:jc w:val="both"/>
        <w:rPr>
          <w:rFonts w:ascii="Traditional Arabic" w:hAnsi="Traditional Arabic" w:cs="Traditional Arabic"/>
          <w:sz w:val="36"/>
          <w:szCs w:val="36"/>
          <w:rtl/>
        </w:rPr>
      </w:pPr>
      <w:r>
        <w:rPr>
          <w:rFonts w:ascii="Traditional Arabic" w:hAnsi="Traditional Arabic" w:cs="Traditional Arabic" w:hint="cs"/>
          <w:b/>
          <w:bCs/>
          <w:sz w:val="36"/>
          <w:szCs w:val="36"/>
          <w:rtl/>
          <w:lang w:bidi="ar-DZ"/>
        </w:rPr>
        <w:lastRenderedPageBreak/>
        <w:t>المبحث الأول : طرق تداول وانتقال المؤلفات من خلال "الغنية".</w:t>
      </w:r>
    </w:p>
    <w:p w:rsidR="009D520F" w:rsidRDefault="009D520F" w:rsidP="009D520F">
      <w:pPr>
        <w:bidi/>
        <w:spacing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لقد تعددت طرق انتقال الكتب وتداولها في برنامج القاضي عياض، ومن أهم تلك الطرق نذكر : الإجازات العلمية </w:t>
      </w:r>
      <w:r>
        <w:rPr>
          <w:rStyle w:val="Appelnotedebasdep"/>
          <w:rFonts w:ascii="Traditional Arabic" w:hAnsi="Traditional Arabic" w:cs="Traditional Arabic"/>
          <w:sz w:val="36"/>
          <w:szCs w:val="36"/>
          <w:rtl/>
          <w:lang w:bidi="ar-DZ"/>
        </w:rPr>
        <w:footnoteReference w:id="297"/>
      </w:r>
      <w:r w:rsidR="00E877E5">
        <w:rPr>
          <w:rFonts w:ascii="Traditional Arabic" w:hAnsi="Traditional Arabic" w:cs="Traditional Arabic" w:hint="cs"/>
          <w:sz w:val="36"/>
          <w:szCs w:val="36"/>
          <w:rtl/>
          <w:lang w:bidi="ar-DZ"/>
        </w:rPr>
        <w:t xml:space="preserve"> التي حصل عليها عياض</w:t>
      </w:r>
      <w:r>
        <w:rPr>
          <w:rFonts w:ascii="Traditional Arabic" w:hAnsi="Traditional Arabic" w:cs="Traditional Arabic" w:hint="cs"/>
          <w:sz w:val="36"/>
          <w:szCs w:val="36"/>
          <w:rtl/>
          <w:lang w:bidi="ar-DZ"/>
        </w:rPr>
        <w:t>، خاصة تلك التي ارتبطت بمناولته للكتب حيث نجده يتحدث عن ابن رشد الأندلسي قائلا : "</w:t>
      </w:r>
      <w:r w:rsidR="00E877E5">
        <w:rPr>
          <w:rFonts w:ascii="Traditional Arabic" w:hAnsi="Traditional Arabic" w:cs="Traditional Arabic" w:hint="cs"/>
          <w:sz w:val="36"/>
          <w:szCs w:val="36"/>
          <w:rtl/>
          <w:lang w:bidi="ar-DZ"/>
        </w:rPr>
        <w:t>جالسته كثيرا وسألته واستفدت منه</w:t>
      </w:r>
      <w:r>
        <w:rPr>
          <w:rFonts w:ascii="Traditional Arabic" w:hAnsi="Traditional Arabic" w:cs="Traditional Arabic" w:hint="cs"/>
          <w:sz w:val="36"/>
          <w:szCs w:val="36"/>
          <w:rtl/>
          <w:lang w:bidi="ar-DZ"/>
        </w:rPr>
        <w:t>، وسمعت بعض كتبه في اختصار المبسوطة من تآليفه يقرأ عليه ونا</w:t>
      </w:r>
      <w:r w:rsidR="00E877E5">
        <w:rPr>
          <w:rFonts w:ascii="Traditional Arabic" w:hAnsi="Traditional Arabic" w:cs="Traditional Arabic" w:hint="cs"/>
          <w:sz w:val="36"/>
          <w:szCs w:val="36"/>
          <w:rtl/>
          <w:lang w:bidi="ar-DZ"/>
        </w:rPr>
        <w:t>ولني بعض وأجازني الكتاب المذكور</w:t>
      </w:r>
      <w:r>
        <w:rPr>
          <w:rFonts w:ascii="Traditional Arabic" w:hAnsi="Traditional Arabic" w:cs="Traditional Arabic" w:hint="cs"/>
          <w:sz w:val="36"/>
          <w:szCs w:val="36"/>
          <w:rtl/>
          <w:lang w:bidi="ar-DZ"/>
        </w:rPr>
        <w:t xml:space="preserve">، وسائر رواياته " </w:t>
      </w:r>
      <w:r>
        <w:rPr>
          <w:rStyle w:val="Appelnotedebasdep"/>
          <w:rFonts w:ascii="Traditional Arabic" w:hAnsi="Traditional Arabic" w:cs="Traditional Arabic"/>
          <w:sz w:val="36"/>
          <w:szCs w:val="36"/>
          <w:rtl/>
          <w:lang w:bidi="ar-DZ"/>
        </w:rPr>
        <w:footnoteReference w:id="298"/>
      </w:r>
      <w:r>
        <w:rPr>
          <w:rFonts w:ascii="Traditional Arabic" w:hAnsi="Traditional Arabic" w:cs="Traditional Arabic" w:hint="cs"/>
          <w:sz w:val="36"/>
          <w:szCs w:val="36"/>
          <w:rtl/>
          <w:lang w:bidi="ar-DZ"/>
        </w:rPr>
        <w:t>.</w:t>
      </w:r>
    </w:p>
    <w:p w:rsidR="009D520F" w:rsidRDefault="009D520F" w:rsidP="009D520F">
      <w:pPr>
        <w:bidi/>
        <w:spacing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وقد لعب الجوار الجغرافي بين المغرب والأندلس دورا هاما فضلا على أن القاضي عياض كان أندلسي الهوى وهذا حسب ما قيل ، وهو محب للأندلس حبا شديدا والدليل على ذ</w:t>
      </w:r>
      <w:r w:rsidR="00F55E02">
        <w:rPr>
          <w:rFonts w:ascii="Traditional Arabic" w:hAnsi="Traditional Arabic" w:cs="Traditional Arabic" w:hint="cs"/>
          <w:sz w:val="36"/>
          <w:szCs w:val="36"/>
          <w:rtl/>
          <w:lang w:bidi="ar-DZ"/>
        </w:rPr>
        <w:t>لك أنه كان يعبر إليها كثيرا</w:t>
      </w:r>
      <w:r>
        <w:rPr>
          <w:rFonts w:ascii="Traditional Arabic" w:hAnsi="Traditional Arabic" w:cs="Traditional Arabic" w:hint="cs"/>
          <w:sz w:val="36"/>
          <w:szCs w:val="36"/>
          <w:rtl/>
          <w:lang w:bidi="ar-DZ"/>
        </w:rPr>
        <w:t xml:space="preserve">، وفي اطار المناولة المشار إليها يقول عياض عن أبي عبد الله الصنهاجي : " ناولني كتاب الفرق للقاضي ابي الوليد الباجي" </w:t>
      </w:r>
      <w:r>
        <w:rPr>
          <w:rStyle w:val="Appelnotedebasdep"/>
          <w:rFonts w:ascii="Traditional Arabic" w:hAnsi="Traditional Arabic" w:cs="Traditional Arabic"/>
          <w:sz w:val="36"/>
          <w:szCs w:val="36"/>
          <w:rtl/>
          <w:lang w:bidi="ar-DZ"/>
        </w:rPr>
        <w:footnoteReference w:id="299"/>
      </w:r>
      <w:r>
        <w:rPr>
          <w:rFonts w:ascii="Traditional Arabic" w:hAnsi="Traditional Arabic" w:cs="Traditional Arabic" w:hint="cs"/>
          <w:sz w:val="36"/>
          <w:szCs w:val="36"/>
          <w:rtl/>
          <w:lang w:bidi="ar-DZ"/>
        </w:rPr>
        <w:t xml:space="preserve"> . وهذا يعني أن الإجازة لعبت دورا هاما في إدخال الكتب إلى بلاد المغرب خاصة المرتبطة منها بمناولة الكتب .</w:t>
      </w:r>
    </w:p>
    <w:p w:rsidR="009D520F" w:rsidRDefault="009D520F" w:rsidP="009D520F">
      <w:pPr>
        <w:bidi/>
        <w:spacing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كما اشتهر نفر أ</w:t>
      </w:r>
      <w:r w:rsidR="00FB5E14">
        <w:rPr>
          <w:rFonts w:ascii="Traditional Arabic" w:hAnsi="Traditional Arabic" w:cs="Traditional Arabic" w:hint="cs"/>
          <w:sz w:val="36"/>
          <w:szCs w:val="36"/>
          <w:rtl/>
          <w:lang w:bidi="ar-DZ"/>
        </w:rPr>
        <w:t>خر ممن شملهم برنامج القاضي عياض</w:t>
      </w:r>
      <w:r>
        <w:rPr>
          <w:rFonts w:ascii="Traditional Arabic" w:hAnsi="Traditional Arabic" w:cs="Traditional Arabic" w:hint="cs"/>
          <w:sz w:val="36"/>
          <w:szCs w:val="36"/>
          <w:rtl/>
          <w:lang w:bidi="ar-DZ"/>
        </w:rPr>
        <w:t xml:space="preserve">، وذلك بجمع الكتب وهذا يدل على انه كان هناك تجار </w:t>
      </w:r>
      <w:r w:rsidR="00FB5E14">
        <w:rPr>
          <w:rFonts w:ascii="Traditional Arabic" w:hAnsi="Traditional Arabic" w:cs="Traditional Arabic" w:hint="cs"/>
          <w:sz w:val="36"/>
          <w:szCs w:val="36"/>
          <w:rtl/>
          <w:lang w:bidi="ar-DZ"/>
        </w:rPr>
        <w:t>لعبوا دورا هاما في انتشار الكتب</w:t>
      </w:r>
      <w:r>
        <w:rPr>
          <w:rFonts w:ascii="Traditional Arabic" w:hAnsi="Traditional Arabic" w:cs="Traditional Arabic" w:hint="cs"/>
          <w:sz w:val="36"/>
          <w:szCs w:val="36"/>
          <w:rtl/>
          <w:lang w:bidi="ar-DZ"/>
        </w:rPr>
        <w:t>، ويتضح ذلك من خلال حديث عياض عن ' خلف بن خلف المعروف</w:t>
      </w:r>
      <w:r w:rsidR="00FB5E14">
        <w:rPr>
          <w:rFonts w:ascii="Traditional Arabic" w:hAnsi="Traditional Arabic" w:cs="Traditional Arabic" w:hint="cs"/>
          <w:sz w:val="36"/>
          <w:szCs w:val="36"/>
          <w:rtl/>
          <w:lang w:bidi="ar-DZ"/>
        </w:rPr>
        <w:t xml:space="preserve"> بابن لعريبي' وهو من اهل المرية</w:t>
      </w:r>
      <w:r>
        <w:rPr>
          <w:rFonts w:ascii="Traditional Arabic" w:hAnsi="Traditional Arabic" w:cs="Traditional Arabic" w:hint="cs"/>
          <w:sz w:val="36"/>
          <w:szCs w:val="36"/>
          <w:rtl/>
          <w:lang w:bidi="ar-DZ"/>
        </w:rPr>
        <w:t>، وي</w:t>
      </w:r>
      <w:r w:rsidR="00FB5E14">
        <w:rPr>
          <w:rFonts w:ascii="Traditional Arabic" w:hAnsi="Traditional Arabic" w:cs="Traditional Arabic" w:hint="cs"/>
          <w:sz w:val="36"/>
          <w:szCs w:val="36"/>
          <w:rtl/>
          <w:lang w:bidi="ar-DZ"/>
        </w:rPr>
        <w:t>قول عنه : " أجازني جميع رواياته</w:t>
      </w:r>
      <w:r>
        <w:rPr>
          <w:rFonts w:ascii="Traditional Arabic" w:hAnsi="Traditional Arabic" w:cs="Traditional Arabic" w:hint="cs"/>
          <w:sz w:val="36"/>
          <w:szCs w:val="36"/>
          <w:rtl/>
          <w:lang w:bidi="ar-DZ"/>
        </w:rPr>
        <w:t>، وكان ح</w:t>
      </w:r>
      <w:r w:rsidR="00FB5E14">
        <w:rPr>
          <w:rFonts w:ascii="Traditional Arabic" w:hAnsi="Traditional Arabic" w:cs="Traditional Arabic" w:hint="cs"/>
          <w:sz w:val="36"/>
          <w:szCs w:val="36"/>
          <w:rtl/>
          <w:lang w:bidi="ar-DZ"/>
        </w:rPr>
        <w:t>سن الضبط، جيد الكتب</w:t>
      </w:r>
      <w:r>
        <w:rPr>
          <w:rFonts w:ascii="Traditional Arabic" w:hAnsi="Traditional Arabic" w:cs="Traditional Arabic" w:hint="cs"/>
          <w:sz w:val="36"/>
          <w:szCs w:val="36"/>
          <w:rtl/>
          <w:lang w:bidi="ar-DZ"/>
        </w:rPr>
        <w:t xml:space="preserve">، كثير الجمع ". </w:t>
      </w:r>
      <w:r>
        <w:rPr>
          <w:rStyle w:val="Appelnotedebasdep"/>
          <w:rFonts w:ascii="Traditional Arabic" w:hAnsi="Traditional Arabic" w:cs="Traditional Arabic"/>
          <w:sz w:val="36"/>
          <w:szCs w:val="36"/>
          <w:rtl/>
          <w:lang w:bidi="ar-DZ"/>
        </w:rPr>
        <w:footnoteReference w:id="300"/>
      </w:r>
    </w:p>
    <w:p w:rsidR="009D520F" w:rsidRDefault="009D520F" w:rsidP="009D520F">
      <w:pPr>
        <w:bidi/>
        <w:spacing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وإن تداول الكتب ل</w:t>
      </w:r>
      <w:r w:rsidR="008937F0">
        <w:rPr>
          <w:rFonts w:ascii="Traditional Arabic" w:hAnsi="Traditional Arabic" w:cs="Traditional Arabic" w:hint="cs"/>
          <w:sz w:val="36"/>
          <w:szCs w:val="36"/>
          <w:rtl/>
          <w:lang w:bidi="ar-DZ"/>
        </w:rPr>
        <w:t>م يقتصر على الأندلس والمغرب فقط</w:t>
      </w:r>
      <w:r>
        <w:rPr>
          <w:rFonts w:ascii="Traditional Arabic" w:hAnsi="Traditional Arabic" w:cs="Traditional Arabic" w:hint="cs"/>
          <w:sz w:val="36"/>
          <w:szCs w:val="36"/>
          <w:rtl/>
          <w:lang w:bidi="ar-DZ"/>
        </w:rPr>
        <w:t>، وإنما امتد الأمر إلى المشارقة الذين لعبوا دورا فعالا في</w:t>
      </w:r>
      <w:r w:rsidR="00B604D0">
        <w:rPr>
          <w:rFonts w:ascii="Traditional Arabic" w:hAnsi="Traditional Arabic" w:cs="Traditional Arabic" w:hint="cs"/>
          <w:sz w:val="36"/>
          <w:szCs w:val="36"/>
          <w:rtl/>
          <w:lang w:bidi="ar-DZ"/>
        </w:rPr>
        <w:t xml:space="preserve"> دخول الكتب إلى المغرب والأندلس</w:t>
      </w:r>
      <w:r>
        <w:rPr>
          <w:rFonts w:ascii="Traditional Arabic" w:hAnsi="Traditional Arabic" w:cs="Traditional Arabic" w:hint="cs"/>
          <w:sz w:val="36"/>
          <w:szCs w:val="36"/>
          <w:rtl/>
          <w:lang w:bidi="ar-DZ"/>
        </w:rPr>
        <w:t xml:space="preserve">، وذلك من خلال اشتغالهم بتجارة الكتب ومن أبرزهم : </w:t>
      </w:r>
    </w:p>
    <w:p w:rsidR="009D520F" w:rsidRDefault="009D520F" w:rsidP="002124F3">
      <w:pPr>
        <w:pStyle w:val="Paragraphedeliste"/>
        <w:numPr>
          <w:ilvl w:val="0"/>
          <w:numId w:val="2"/>
        </w:numPr>
        <w:bidi/>
        <w:spacing w:line="240" w:lineRule="auto"/>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lastRenderedPageBreak/>
        <w:t xml:space="preserve">أبو الحسن علي بن أحمد بن علي بن عبد الله الربعي المقدسي الشافعي التاجر </w:t>
      </w:r>
      <w:r>
        <w:rPr>
          <w:rStyle w:val="Appelnotedebasdep"/>
          <w:rFonts w:ascii="Traditional Arabic" w:hAnsi="Traditional Arabic" w:cs="Traditional Arabic"/>
          <w:sz w:val="36"/>
          <w:szCs w:val="36"/>
          <w:rtl/>
          <w:lang w:bidi="ar-DZ"/>
        </w:rPr>
        <w:footnoteReference w:id="301"/>
      </w:r>
      <w:r>
        <w:rPr>
          <w:rFonts w:ascii="Traditional Arabic" w:hAnsi="Traditional Arabic" w:cs="Traditional Arabic" w:hint="cs"/>
          <w:sz w:val="36"/>
          <w:szCs w:val="36"/>
          <w:rtl/>
          <w:lang w:bidi="ar-DZ"/>
        </w:rPr>
        <w:t>.</w:t>
      </w:r>
    </w:p>
    <w:p w:rsidR="009D520F" w:rsidRDefault="009D520F" w:rsidP="002124F3">
      <w:pPr>
        <w:pStyle w:val="Paragraphedeliste"/>
        <w:numPr>
          <w:ilvl w:val="0"/>
          <w:numId w:val="2"/>
        </w:numPr>
        <w:bidi/>
        <w:spacing w:line="240" w:lineRule="auto"/>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أبو نصر</w:t>
      </w:r>
      <w:r w:rsidR="00B604D0">
        <w:rPr>
          <w:rFonts w:ascii="Traditional Arabic" w:hAnsi="Traditional Arabic" w:cs="Traditional Arabic" w:hint="cs"/>
          <w:sz w:val="36"/>
          <w:szCs w:val="36"/>
          <w:rtl/>
          <w:lang w:bidi="ar-DZ"/>
        </w:rPr>
        <w:t xml:space="preserve"> سهل بن علي بن عثمان النيسابوري</w:t>
      </w:r>
      <w:r>
        <w:rPr>
          <w:rFonts w:ascii="Traditional Arabic" w:hAnsi="Traditional Arabic" w:cs="Traditional Arabic" w:hint="cs"/>
          <w:sz w:val="36"/>
          <w:szCs w:val="36"/>
          <w:rtl/>
          <w:lang w:bidi="ar-DZ"/>
        </w:rPr>
        <w:t>، وهو الشيخ التاجر الذي التقى به القاضي عياض في سبت</w:t>
      </w:r>
      <w:r w:rsidR="00B604D0">
        <w:rPr>
          <w:rFonts w:ascii="Traditional Arabic" w:hAnsi="Traditional Arabic" w:cs="Traditional Arabic" w:hint="cs"/>
          <w:sz w:val="36"/>
          <w:szCs w:val="36"/>
          <w:rtl/>
          <w:lang w:bidi="ar-DZ"/>
        </w:rPr>
        <w:t>ة، حيث أنه أقام بها فترة طويلة</w:t>
      </w:r>
      <w:r>
        <w:rPr>
          <w:rFonts w:ascii="Traditional Arabic" w:hAnsi="Traditional Arabic" w:cs="Traditional Arabic" w:hint="cs"/>
          <w:sz w:val="36"/>
          <w:szCs w:val="36"/>
          <w:rtl/>
          <w:lang w:bidi="ar-DZ"/>
        </w:rPr>
        <w:t>، وحدثه بكثر من الكتب . وهناك أيضا من اشتغل بتجارة الكتب وهو 'أبو الأصبع عيسى بن محمد ' .</w:t>
      </w:r>
    </w:p>
    <w:p w:rsidR="009D520F" w:rsidRDefault="009D520F" w:rsidP="009D520F">
      <w:pPr>
        <w:bidi/>
        <w:spacing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وخلاصة القول إن تداول الكتب قد لعب دورا هاما في تنشيط الحركة الفكرية بين بلاد المغ</w:t>
      </w:r>
      <w:r w:rsidR="00B604D0">
        <w:rPr>
          <w:rFonts w:ascii="Traditional Arabic" w:hAnsi="Traditional Arabic" w:cs="Traditional Arabic" w:hint="cs"/>
          <w:sz w:val="36"/>
          <w:szCs w:val="36"/>
          <w:rtl/>
          <w:lang w:bidi="ar-DZ"/>
        </w:rPr>
        <w:t>رب والأندلس والمشرق على حد سواء</w:t>
      </w:r>
      <w:r>
        <w:rPr>
          <w:rFonts w:ascii="Traditional Arabic" w:hAnsi="Traditional Arabic" w:cs="Traditional Arabic" w:hint="cs"/>
          <w:sz w:val="36"/>
          <w:szCs w:val="36"/>
          <w:rtl/>
          <w:lang w:bidi="ar-DZ"/>
        </w:rPr>
        <w:t>، وهو ما يعده إحدى سيمات الحركة الثقافية في ديار الإسلام في العصور الوسطى .</w:t>
      </w:r>
    </w:p>
    <w:p w:rsidR="00F9121A" w:rsidRPr="006D0E38" w:rsidRDefault="009D520F" w:rsidP="00F9121A">
      <w:pPr>
        <w:bidi/>
        <w:spacing w:line="240" w:lineRule="auto"/>
        <w:jc w:val="both"/>
        <w:rPr>
          <w:rFonts w:ascii="Traditional Arabic" w:hAnsi="Traditional Arabic" w:cs="Traditional Arabic"/>
          <w:color w:val="000000" w:themeColor="text1"/>
          <w:sz w:val="36"/>
          <w:szCs w:val="36"/>
          <w:rtl/>
          <w:lang w:bidi="ar-DZ"/>
        </w:rPr>
      </w:pPr>
      <w:r w:rsidRPr="006D0E38">
        <w:rPr>
          <w:rFonts w:ascii="Traditional Arabic" w:hAnsi="Traditional Arabic" w:cs="Traditional Arabic" w:hint="cs"/>
          <w:b/>
          <w:bCs/>
          <w:color w:val="000000" w:themeColor="text1"/>
          <w:sz w:val="36"/>
          <w:szCs w:val="36"/>
          <w:rtl/>
          <w:lang w:bidi="ar-DZ"/>
        </w:rPr>
        <w:t>المبحث الثاني : مصنفات علوم التفسير والقراءات ومستوى تداولها في "الغنية".</w:t>
      </w:r>
    </w:p>
    <w:p w:rsidR="009D520F" w:rsidRPr="00F9121A" w:rsidRDefault="009D520F" w:rsidP="00F9121A">
      <w:pPr>
        <w:bidi/>
        <w:spacing w:line="240" w:lineRule="auto"/>
        <w:jc w:val="both"/>
        <w:rPr>
          <w:rFonts w:ascii="Traditional Arabic" w:hAnsi="Traditional Arabic" w:cs="Traditional Arabic"/>
          <w:b/>
          <w:bCs/>
          <w:sz w:val="36"/>
          <w:szCs w:val="36"/>
          <w:rtl/>
          <w:lang w:bidi="ar-DZ"/>
        </w:rPr>
      </w:pPr>
      <w:r>
        <w:rPr>
          <w:rFonts w:ascii="Traditional Arabic" w:hAnsi="Traditional Arabic" w:cs="Traditional Arabic" w:hint="cs"/>
          <w:sz w:val="36"/>
          <w:szCs w:val="36"/>
          <w:rtl/>
          <w:lang w:bidi="ar-DZ"/>
        </w:rPr>
        <w:t>انتعشت العلوم الدينية</w:t>
      </w:r>
      <w:r>
        <w:rPr>
          <w:rStyle w:val="Appelnotedebasdep"/>
          <w:rFonts w:ascii="Traditional Arabic" w:hAnsi="Traditional Arabic" w:cs="Traditional Arabic"/>
          <w:sz w:val="36"/>
          <w:szCs w:val="36"/>
          <w:rtl/>
          <w:lang w:bidi="ar-DZ"/>
        </w:rPr>
        <w:footnoteReference w:id="302"/>
      </w:r>
      <w:r>
        <w:rPr>
          <w:rFonts w:ascii="Traditional Arabic" w:hAnsi="Traditional Arabic" w:cs="Traditional Arabic" w:hint="cs"/>
          <w:sz w:val="36"/>
          <w:szCs w:val="36"/>
          <w:rtl/>
          <w:lang w:bidi="ar-DZ"/>
        </w:rPr>
        <w:t xml:space="preserve"> في الغرب الإسلامي </w:t>
      </w:r>
      <w:r w:rsidR="00494006">
        <w:rPr>
          <w:rFonts w:ascii="Traditional Arabic" w:hAnsi="Traditional Arabic" w:cs="Traditional Arabic" w:hint="cs"/>
          <w:sz w:val="36"/>
          <w:szCs w:val="36"/>
          <w:rtl/>
          <w:lang w:bidi="ar-DZ"/>
        </w:rPr>
        <w:t>في المرحلة المرابطية</w:t>
      </w:r>
      <w:r>
        <w:rPr>
          <w:rFonts w:ascii="Traditional Arabic" w:hAnsi="Traditional Arabic" w:cs="Traditional Arabic" w:hint="cs"/>
          <w:sz w:val="36"/>
          <w:szCs w:val="36"/>
          <w:rtl/>
          <w:lang w:bidi="ar-DZ"/>
        </w:rPr>
        <w:t xml:space="preserve">، فكان للروح الدينية التي سادت دولة المرابطين واهتمام أمرائها برجال الدين الأثر الكبير في ازدهار العلوم الدينية من تفسير وحديث و فقه وغيرها. فقد أصبحت عاصمتهم مركزا وقبلة للعلماء وطلبة العلم </w:t>
      </w:r>
      <w:r>
        <w:rPr>
          <w:rStyle w:val="Appelnotedebasdep"/>
          <w:rFonts w:ascii="Traditional Arabic" w:hAnsi="Traditional Arabic" w:cs="Traditional Arabic"/>
          <w:sz w:val="36"/>
          <w:szCs w:val="36"/>
          <w:rtl/>
          <w:lang w:bidi="ar-DZ"/>
        </w:rPr>
        <w:footnoteReference w:id="303"/>
      </w:r>
      <w:r>
        <w:rPr>
          <w:rFonts w:ascii="Traditional Arabic" w:hAnsi="Traditional Arabic" w:cs="Traditional Arabic" w:hint="cs"/>
          <w:sz w:val="36"/>
          <w:szCs w:val="36"/>
          <w:rtl/>
          <w:lang w:bidi="ar-DZ"/>
        </w:rPr>
        <w:t>.</w:t>
      </w:r>
    </w:p>
    <w:p w:rsidR="009D520F" w:rsidRDefault="009D520F" w:rsidP="009D520F">
      <w:pPr>
        <w:bidi/>
        <w:spacing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وكان لهجرة العلماء ورحلاتهم العلمية دورا في تنشيط حركة التأليف خصوصا الحركة العلمية نحو الشرق والأندلس والعكس</w:t>
      </w:r>
      <w:r>
        <w:rPr>
          <w:rStyle w:val="Appelnotedebasdep"/>
          <w:rFonts w:ascii="Traditional Arabic" w:hAnsi="Traditional Arabic" w:cs="Traditional Arabic"/>
          <w:sz w:val="36"/>
          <w:szCs w:val="36"/>
          <w:rtl/>
          <w:lang w:bidi="ar-DZ"/>
        </w:rPr>
        <w:footnoteReference w:id="304"/>
      </w:r>
      <w:r>
        <w:rPr>
          <w:rFonts w:ascii="Traditional Arabic" w:hAnsi="Traditional Arabic" w:cs="Traditional Arabic" w:hint="cs"/>
          <w:sz w:val="36"/>
          <w:szCs w:val="36"/>
          <w:rtl/>
          <w:lang w:bidi="ar-DZ"/>
        </w:rPr>
        <w:t xml:space="preserve">، واستمر الحال على ذلك في مطلع القرن السادس وفي فترة الحكم </w:t>
      </w:r>
      <w:r>
        <w:rPr>
          <w:rFonts w:ascii="Traditional Arabic" w:hAnsi="Traditional Arabic" w:cs="Traditional Arabic" w:hint="cs"/>
          <w:sz w:val="36"/>
          <w:szCs w:val="36"/>
          <w:rtl/>
          <w:lang w:bidi="ar-DZ"/>
        </w:rPr>
        <w:lastRenderedPageBreak/>
        <w:t xml:space="preserve">الموحدي، فإن حركة التأليف في العلوم الدينية قد نشطت حيث شهدت فترتين المرابطيةوالموحدية التضييق على بعض العلوم ، كما أحرق المرابطون وعلم الكلام </w:t>
      </w:r>
      <w:r>
        <w:rPr>
          <w:rStyle w:val="Appelnotedebasdep"/>
          <w:rFonts w:ascii="Traditional Arabic" w:hAnsi="Traditional Arabic" w:cs="Traditional Arabic"/>
          <w:sz w:val="36"/>
          <w:szCs w:val="36"/>
          <w:rtl/>
          <w:lang w:bidi="ar-DZ"/>
        </w:rPr>
        <w:footnoteReference w:id="305"/>
      </w:r>
      <w:r>
        <w:rPr>
          <w:rFonts w:ascii="Traditional Arabic" w:hAnsi="Traditional Arabic" w:cs="Traditional Arabic" w:hint="cs"/>
          <w:sz w:val="36"/>
          <w:szCs w:val="36"/>
          <w:rtl/>
          <w:lang w:bidi="ar-DZ"/>
        </w:rPr>
        <w:t xml:space="preserve">. </w:t>
      </w:r>
    </w:p>
    <w:p w:rsidR="009D293F" w:rsidRDefault="009D520F" w:rsidP="00C00824">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كما أن الموحدين بدورهم قاموا بإحراق كتب فروع الفقه المالكي</w:t>
      </w:r>
      <w:r>
        <w:rPr>
          <w:rStyle w:val="Appelnotedebasdep"/>
          <w:rFonts w:ascii="Traditional Arabic" w:hAnsi="Traditional Arabic" w:cs="Traditional Arabic"/>
          <w:sz w:val="36"/>
          <w:szCs w:val="36"/>
          <w:rtl/>
          <w:lang w:bidi="ar-DZ"/>
        </w:rPr>
        <w:footnoteReference w:id="306"/>
      </w:r>
      <w:r>
        <w:rPr>
          <w:rFonts w:ascii="Traditional Arabic" w:hAnsi="Traditional Arabic" w:cs="Traditional Arabic" w:hint="cs"/>
          <w:sz w:val="36"/>
          <w:szCs w:val="36"/>
          <w:rtl/>
          <w:lang w:bidi="ar-DZ"/>
        </w:rPr>
        <w:t xml:space="preserve"> غير ان ذلك لم يمنع من انتشار كتب الفقه والفروع يضاف اليها باقي الأصناف، </w:t>
      </w:r>
      <w:r w:rsidR="00B17CC0">
        <w:rPr>
          <w:rFonts w:ascii="Traditional Arabic" w:hAnsi="Traditional Arabic" w:cs="Traditional Arabic" w:hint="cs"/>
          <w:sz w:val="36"/>
          <w:szCs w:val="36"/>
          <w:rtl/>
          <w:lang w:bidi="ar-DZ"/>
        </w:rPr>
        <w:t>وأخص بالذكر كتب التفسير والقراءات والتي نعثر على مجموعة مهمة من عناوينها قر</w:t>
      </w:r>
      <w:r w:rsidR="00C00824">
        <w:rPr>
          <w:rFonts w:ascii="Traditional Arabic" w:hAnsi="Traditional Arabic" w:cs="Traditional Arabic" w:hint="cs"/>
          <w:sz w:val="36"/>
          <w:szCs w:val="36"/>
          <w:rtl/>
          <w:lang w:bidi="ar-DZ"/>
        </w:rPr>
        <w:t>أ</w:t>
      </w:r>
      <w:r w:rsidR="00B17CC0">
        <w:rPr>
          <w:rFonts w:ascii="Traditional Arabic" w:hAnsi="Traditional Arabic" w:cs="Traditional Arabic" w:hint="cs"/>
          <w:sz w:val="36"/>
          <w:szCs w:val="36"/>
          <w:rtl/>
          <w:lang w:bidi="ar-DZ"/>
        </w:rPr>
        <w:t xml:space="preserve">ها القاضي عياض على عدد من شيوخه، ولتوضيح أبرز </w:t>
      </w:r>
      <w:r>
        <w:rPr>
          <w:rFonts w:ascii="Traditional Arabic" w:hAnsi="Traditional Arabic" w:cs="Traditional Arabic" w:hint="cs"/>
          <w:sz w:val="36"/>
          <w:szCs w:val="36"/>
          <w:rtl/>
          <w:lang w:bidi="ar-DZ"/>
        </w:rPr>
        <w:t xml:space="preserve">كتب </w:t>
      </w:r>
      <w:r w:rsidR="00B17CC0">
        <w:rPr>
          <w:rFonts w:ascii="Traditional Arabic" w:hAnsi="Traditional Arabic" w:cs="Traditional Arabic" w:hint="cs"/>
          <w:sz w:val="36"/>
          <w:szCs w:val="36"/>
          <w:rtl/>
          <w:lang w:bidi="ar-DZ"/>
        </w:rPr>
        <w:t>التفسير والقراءات</w:t>
      </w:r>
      <w:r>
        <w:rPr>
          <w:rFonts w:ascii="Traditional Arabic" w:hAnsi="Traditional Arabic" w:cs="Traditional Arabic" w:hint="cs"/>
          <w:sz w:val="36"/>
          <w:szCs w:val="36"/>
          <w:rtl/>
          <w:lang w:bidi="ar-DZ"/>
        </w:rPr>
        <w:t xml:space="preserve"> المتداولة في الغنية أنجزت الجدول التالي :</w:t>
      </w:r>
    </w:p>
    <w:tbl>
      <w:tblPr>
        <w:tblStyle w:val="Grilledutableau"/>
        <w:tblpPr w:leftFromText="141" w:rightFromText="141" w:vertAnchor="text" w:tblpXSpec="right" w:tblpY="1"/>
        <w:tblOverlap w:val="never"/>
        <w:bidiVisual/>
        <w:tblW w:w="9322" w:type="dxa"/>
        <w:tblLayout w:type="fixed"/>
        <w:tblLook w:val="04A0"/>
      </w:tblPr>
      <w:tblGrid>
        <w:gridCol w:w="2250"/>
        <w:gridCol w:w="3780"/>
        <w:gridCol w:w="2299"/>
        <w:gridCol w:w="993"/>
      </w:tblGrid>
      <w:tr w:rsidR="00B17CC0" w:rsidRPr="00E11B77" w:rsidTr="008C254A">
        <w:tc>
          <w:tcPr>
            <w:tcW w:w="2250" w:type="dxa"/>
          </w:tcPr>
          <w:p w:rsidR="00B17CC0" w:rsidRPr="00E11B77" w:rsidRDefault="00B17CC0" w:rsidP="00335207">
            <w:pPr>
              <w:bidi/>
              <w:rPr>
                <w:rFonts w:ascii="Traditional Arabic" w:hAnsi="Traditional Arabic" w:cs="Traditional Arabic"/>
                <w:b/>
                <w:bCs/>
                <w:sz w:val="28"/>
                <w:szCs w:val="28"/>
                <w:rtl/>
                <w:lang w:bidi="ar-DZ"/>
              </w:rPr>
            </w:pPr>
            <w:r w:rsidRPr="00E11B77">
              <w:rPr>
                <w:rFonts w:ascii="Traditional Arabic" w:hAnsi="Traditional Arabic" w:cs="Traditional Arabic"/>
                <w:b/>
                <w:bCs/>
                <w:sz w:val="28"/>
                <w:szCs w:val="28"/>
                <w:rtl/>
                <w:lang w:bidi="ar-DZ"/>
              </w:rPr>
              <w:t>عنوان الكتاب</w:t>
            </w:r>
          </w:p>
        </w:tc>
        <w:tc>
          <w:tcPr>
            <w:tcW w:w="3780" w:type="dxa"/>
          </w:tcPr>
          <w:p w:rsidR="00B17CC0" w:rsidRPr="00E11B77" w:rsidRDefault="00B17CC0" w:rsidP="00335207">
            <w:pPr>
              <w:bidi/>
              <w:rPr>
                <w:rFonts w:ascii="Traditional Arabic" w:hAnsi="Traditional Arabic" w:cs="Traditional Arabic"/>
                <w:b/>
                <w:bCs/>
                <w:sz w:val="28"/>
                <w:szCs w:val="28"/>
                <w:rtl/>
                <w:lang w:bidi="ar-DZ"/>
              </w:rPr>
            </w:pPr>
            <w:r w:rsidRPr="00E11B77">
              <w:rPr>
                <w:rFonts w:ascii="Traditional Arabic" w:hAnsi="Traditional Arabic" w:cs="Traditional Arabic"/>
                <w:b/>
                <w:bCs/>
                <w:sz w:val="28"/>
                <w:szCs w:val="28"/>
                <w:rtl/>
                <w:lang w:bidi="ar-DZ"/>
              </w:rPr>
              <w:t xml:space="preserve">صاحب الكتاب </w:t>
            </w:r>
          </w:p>
        </w:tc>
        <w:tc>
          <w:tcPr>
            <w:tcW w:w="2299" w:type="dxa"/>
          </w:tcPr>
          <w:p w:rsidR="00B17CC0" w:rsidRPr="00E11B77" w:rsidRDefault="00B17CC0" w:rsidP="00335207">
            <w:pPr>
              <w:bidi/>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الشيخ الملقن</w:t>
            </w:r>
          </w:p>
        </w:tc>
        <w:tc>
          <w:tcPr>
            <w:tcW w:w="993" w:type="dxa"/>
          </w:tcPr>
          <w:p w:rsidR="00B17CC0" w:rsidRPr="00E11B77" w:rsidRDefault="00B17CC0" w:rsidP="00335207">
            <w:pPr>
              <w:bidi/>
              <w:rPr>
                <w:rFonts w:ascii="Traditional Arabic" w:hAnsi="Traditional Arabic" w:cs="Traditional Arabic"/>
                <w:b/>
                <w:bCs/>
                <w:sz w:val="28"/>
                <w:szCs w:val="28"/>
                <w:rtl/>
                <w:lang w:bidi="ar-DZ"/>
              </w:rPr>
            </w:pPr>
            <w:r w:rsidRPr="00E11B77">
              <w:rPr>
                <w:rFonts w:ascii="Traditional Arabic" w:hAnsi="Traditional Arabic" w:cs="Traditional Arabic"/>
                <w:b/>
                <w:bCs/>
                <w:sz w:val="28"/>
                <w:szCs w:val="28"/>
                <w:rtl/>
                <w:lang w:bidi="ar-DZ"/>
              </w:rPr>
              <w:t>الصفحة</w:t>
            </w:r>
          </w:p>
        </w:tc>
      </w:tr>
      <w:tr w:rsidR="00B17CC0" w:rsidRPr="00E11B77" w:rsidTr="008C254A">
        <w:trPr>
          <w:trHeight w:val="985"/>
        </w:trPr>
        <w:tc>
          <w:tcPr>
            <w:tcW w:w="2250" w:type="dxa"/>
            <w:tcBorders>
              <w:bottom w:val="single" w:sz="4" w:space="0" w:color="auto"/>
            </w:tcBorders>
          </w:tcPr>
          <w:p w:rsidR="00B17CC0" w:rsidRPr="00E11B77" w:rsidRDefault="00B17CC0" w:rsidP="00335207">
            <w:pPr>
              <w:bidi/>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تفاسير الواحدي ( البسيط – الوسيط – الوجيز ) في تفسير القرآن.</w:t>
            </w:r>
          </w:p>
        </w:tc>
        <w:tc>
          <w:tcPr>
            <w:tcW w:w="3780" w:type="dxa"/>
            <w:tcBorders>
              <w:bottom w:val="single" w:sz="4" w:space="0" w:color="auto"/>
            </w:tcBorders>
          </w:tcPr>
          <w:p w:rsidR="00B17CC0" w:rsidRPr="00E11B77" w:rsidRDefault="00B17CC0" w:rsidP="00357BFF">
            <w:pPr>
              <w:bidi/>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أبو الحسن بن أحمد بن محمد المتوي النيسابوري (ت 468 ه</w:t>
            </w:r>
            <w:r w:rsidR="00357BFF">
              <w:rPr>
                <w:rFonts w:ascii="Traditional Arabic" w:hAnsi="Traditional Arabic" w:cs="Traditional Arabic" w:hint="cs"/>
                <w:sz w:val="28"/>
                <w:szCs w:val="28"/>
                <w:rtl/>
                <w:lang w:bidi="ar-DZ"/>
              </w:rPr>
              <w:t>/1075م)</w:t>
            </w:r>
          </w:p>
        </w:tc>
        <w:tc>
          <w:tcPr>
            <w:tcW w:w="2299" w:type="dxa"/>
            <w:tcBorders>
              <w:bottom w:val="single" w:sz="4" w:space="0" w:color="auto"/>
            </w:tcBorders>
          </w:tcPr>
          <w:p w:rsidR="00B17CC0" w:rsidRPr="00357BFF" w:rsidRDefault="00357BFF" w:rsidP="00335207">
            <w:pPr>
              <w:bidi/>
              <w:rPr>
                <w:rFonts w:ascii="Traditional Arabic" w:hAnsi="Traditional Arabic" w:cs="Traditional Arabic"/>
                <w:sz w:val="28"/>
                <w:szCs w:val="28"/>
                <w:rtl/>
                <w:lang w:bidi="ar-DZ"/>
              </w:rPr>
            </w:pPr>
            <w:r w:rsidRPr="00357BFF">
              <w:rPr>
                <w:rFonts w:ascii="Traditional Arabic" w:hAnsi="Traditional Arabic" w:cs="Traditional Arabic"/>
                <w:sz w:val="28"/>
                <w:szCs w:val="28"/>
                <w:rtl/>
                <w:lang w:bidi="ar-DZ"/>
              </w:rPr>
              <w:t>أبو سعيد حيدر بن يحيى بن حيدر بن يحيى الجيلي الصوفي</w:t>
            </w:r>
            <w:r>
              <w:rPr>
                <w:rFonts w:ascii="Traditional Arabic" w:hAnsi="Traditional Arabic" w:cs="Traditional Arabic" w:hint="cs"/>
                <w:sz w:val="28"/>
                <w:szCs w:val="28"/>
                <w:rtl/>
                <w:lang w:bidi="ar-DZ"/>
              </w:rPr>
              <w:t>(ت530ه/1135م)</w:t>
            </w:r>
          </w:p>
        </w:tc>
        <w:tc>
          <w:tcPr>
            <w:tcW w:w="993" w:type="dxa"/>
            <w:tcBorders>
              <w:bottom w:val="single" w:sz="4" w:space="0" w:color="auto"/>
            </w:tcBorders>
          </w:tcPr>
          <w:p w:rsidR="00B17CC0" w:rsidRPr="00E11B77" w:rsidRDefault="00B17CC0" w:rsidP="00335207">
            <w:pPr>
              <w:bidi/>
              <w:rPr>
                <w:rFonts w:ascii="Traditional Arabic" w:hAnsi="Traditional Arabic" w:cs="Traditional Arabic"/>
                <w:sz w:val="28"/>
                <w:szCs w:val="28"/>
                <w:lang w:bidi="ar-DZ"/>
              </w:rPr>
            </w:pPr>
            <w:r w:rsidRPr="00E11B77">
              <w:rPr>
                <w:rFonts w:ascii="Traditional Arabic" w:hAnsi="Traditional Arabic" w:cs="Traditional Arabic"/>
                <w:sz w:val="28"/>
                <w:szCs w:val="28"/>
                <w:rtl/>
                <w:lang w:bidi="ar-DZ"/>
              </w:rPr>
              <w:t>ص 143 – 144 .</w:t>
            </w:r>
          </w:p>
          <w:p w:rsidR="00B17CC0" w:rsidRPr="00E11B77" w:rsidRDefault="00B17CC0" w:rsidP="00335207">
            <w:pPr>
              <w:bidi/>
              <w:rPr>
                <w:rFonts w:ascii="Traditional Arabic" w:hAnsi="Traditional Arabic" w:cs="Traditional Arabic"/>
                <w:sz w:val="28"/>
                <w:szCs w:val="28"/>
                <w:rtl/>
                <w:lang w:bidi="ar-DZ"/>
              </w:rPr>
            </w:pPr>
          </w:p>
        </w:tc>
      </w:tr>
      <w:tr w:rsidR="00B17CC0" w:rsidRPr="00E11B77" w:rsidTr="008C254A">
        <w:trPr>
          <w:trHeight w:val="1426"/>
        </w:trPr>
        <w:tc>
          <w:tcPr>
            <w:tcW w:w="2250" w:type="dxa"/>
          </w:tcPr>
          <w:p w:rsidR="00B17CC0" w:rsidRPr="00E11B77" w:rsidRDefault="00B17CC0" w:rsidP="00335207">
            <w:pPr>
              <w:bidi/>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 xml:space="preserve">تفسير النقاش المسمى شفاء الصدور </w:t>
            </w:r>
          </w:p>
        </w:tc>
        <w:tc>
          <w:tcPr>
            <w:tcW w:w="3780" w:type="dxa"/>
          </w:tcPr>
          <w:p w:rsidR="00B17CC0" w:rsidRPr="00E11B77" w:rsidRDefault="00B17CC0" w:rsidP="004B6034">
            <w:pPr>
              <w:bidi/>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أب</w:t>
            </w:r>
            <w:r>
              <w:rPr>
                <w:rFonts w:ascii="Traditional Arabic" w:hAnsi="Traditional Arabic" w:cs="Traditional Arabic" w:hint="cs"/>
                <w:sz w:val="28"/>
                <w:szCs w:val="28"/>
                <w:rtl/>
                <w:lang w:bidi="ar-DZ"/>
              </w:rPr>
              <w:t>و</w:t>
            </w:r>
            <w:r w:rsidRPr="00E11B77">
              <w:rPr>
                <w:rFonts w:ascii="Traditional Arabic" w:hAnsi="Traditional Arabic" w:cs="Traditional Arabic"/>
                <w:sz w:val="28"/>
                <w:szCs w:val="28"/>
                <w:rtl/>
                <w:lang w:bidi="ar-DZ"/>
              </w:rPr>
              <w:t xml:space="preserve"> بكر محمد بن الحسن بن زيد بن هارون المقري المعروف بالنقاش ( ت351 ه</w:t>
            </w:r>
            <w:r>
              <w:rPr>
                <w:rFonts w:ascii="Traditional Arabic" w:hAnsi="Traditional Arabic" w:cs="Traditional Arabic" w:hint="cs"/>
                <w:sz w:val="28"/>
                <w:szCs w:val="28"/>
                <w:rtl/>
                <w:lang w:bidi="ar-DZ"/>
              </w:rPr>
              <w:t>/</w:t>
            </w:r>
            <w:r w:rsidR="007B050F">
              <w:rPr>
                <w:rFonts w:ascii="Traditional Arabic" w:hAnsi="Traditional Arabic" w:cs="Traditional Arabic" w:hint="cs"/>
                <w:sz w:val="28"/>
                <w:szCs w:val="28"/>
                <w:rtl/>
                <w:lang w:bidi="ar-DZ"/>
              </w:rPr>
              <w:t>962م</w:t>
            </w:r>
            <w:r w:rsidRPr="00E11B77">
              <w:rPr>
                <w:rFonts w:ascii="Traditional Arabic" w:hAnsi="Traditional Arabic" w:cs="Traditional Arabic"/>
                <w:sz w:val="28"/>
                <w:szCs w:val="28"/>
                <w:rtl/>
                <w:lang w:bidi="ar-DZ"/>
              </w:rPr>
              <w:t xml:space="preserve"> )</w:t>
            </w:r>
          </w:p>
        </w:tc>
        <w:tc>
          <w:tcPr>
            <w:tcW w:w="2299" w:type="dxa"/>
          </w:tcPr>
          <w:p w:rsidR="003839DA" w:rsidRDefault="00B70D6C" w:rsidP="00335207">
            <w:pPr>
              <w:rPr>
                <w:rFonts w:ascii="Traditional Arabic" w:hAnsi="Traditional Arabic" w:cs="Traditional Arabic"/>
                <w:sz w:val="28"/>
                <w:szCs w:val="28"/>
                <w:rtl/>
                <w:lang w:bidi="ar-DZ"/>
              </w:rPr>
            </w:pPr>
            <w:r w:rsidRPr="00B70D6C">
              <w:rPr>
                <w:rFonts w:ascii="Traditional Arabic" w:hAnsi="Traditional Arabic" w:cs="Traditional Arabic"/>
                <w:sz w:val="28"/>
                <w:szCs w:val="28"/>
                <w:rtl/>
                <w:lang w:bidi="ar-DZ"/>
              </w:rPr>
              <w:t>أبو القاسم خلف بن إبراهيم بن خلف بن سعيد يعرف بابن النخاس</w:t>
            </w:r>
          </w:p>
          <w:p w:rsidR="00B17CC0" w:rsidRPr="00B70D6C" w:rsidRDefault="00B70D6C" w:rsidP="00335207">
            <w:pPr>
              <w:rPr>
                <w:sz w:val="28"/>
                <w:szCs w:val="28"/>
              </w:rPr>
            </w:pPr>
            <w:r>
              <w:rPr>
                <w:rFonts w:ascii="Traditional Arabic" w:hAnsi="Traditional Arabic" w:cs="Traditional Arabic" w:hint="cs"/>
                <w:sz w:val="28"/>
                <w:szCs w:val="28"/>
                <w:rtl/>
                <w:lang w:bidi="ar-DZ"/>
              </w:rPr>
              <w:t>(ت427ه/1035م)</w:t>
            </w:r>
          </w:p>
        </w:tc>
        <w:tc>
          <w:tcPr>
            <w:tcW w:w="993" w:type="dxa"/>
          </w:tcPr>
          <w:p w:rsidR="00B17CC0" w:rsidRPr="00E11B77" w:rsidRDefault="00B17CC0" w:rsidP="00335207">
            <w:pPr>
              <w:bidi/>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ص 147 – 148 .</w:t>
            </w:r>
          </w:p>
        </w:tc>
      </w:tr>
      <w:tr w:rsidR="00B17CC0" w:rsidRPr="00E11B77" w:rsidTr="008C254A">
        <w:tc>
          <w:tcPr>
            <w:tcW w:w="2250" w:type="dxa"/>
          </w:tcPr>
          <w:p w:rsidR="00E47D43" w:rsidRDefault="00B17CC0" w:rsidP="00335207">
            <w:pPr>
              <w:bidi/>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 xml:space="preserve">تفسير عبد الرزاق </w:t>
            </w:r>
          </w:p>
          <w:p w:rsidR="00B17CC0" w:rsidRPr="00E11B77" w:rsidRDefault="00E47D43" w:rsidP="00E47D43">
            <w:pPr>
              <w:bidi/>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 ت21</w:t>
            </w:r>
            <w:r>
              <w:rPr>
                <w:rFonts w:ascii="Traditional Arabic" w:hAnsi="Traditional Arabic" w:cs="Traditional Arabic" w:hint="cs"/>
                <w:sz w:val="28"/>
                <w:szCs w:val="28"/>
                <w:rtl/>
                <w:lang w:bidi="ar-DZ"/>
              </w:rPr>
              <w:t>1</w:t>
            </w:r>
            <w:r w:rsidRPr="00E11B77">
              <w:rPr>
                <w:rFonts w:ascii="Traditional Arabic" w:hAnsi="Traditional Arabic" w:cs="Traditional Arabic"/>
                <w:sz w:val="28"/>
                <w:szCs w:val="28"/>
                <w:rtl/>
                <w:lang w:bidi="ar-DZ"/>
              </w:rPr>
              <w:t xml:space="preserve"> ه</w:t>
            </w:r>
            <w:r>
              <w:rPr>
                <w:rFonts w:ascii="Traditional Arabic" w:hAnsi="Traditional Arabic" w:cs="Traditional Arabic" w:hint="cs"/>
                <w:sz w:val="28"/>
                <w:szCs w:val="28"/>
                <w:rtl/>
                <w:lang w:bidi="ar-DZ"/>
              </w:rPr>
              <w:t>/826م</w:t>
            </w:r>
            <w:r w:rsidRPr="00E11B77">
              <w:rPr>
                <w:rFonts w:ascii="Traditional Arabic" w:hAnsi="Traditional Arabic" w:cs="Traditional Arabic"/>
                <w:sz w:val="28"/>
                <w:szCs w:val="28"/>
                <w:rtl/>
                <w:lang w:bidi="ar-DZ"/>
              </w:rPr>
              <w:t xml:space="preserve"> )</w:t>
            </w:r>
          </w:p>
        </w:tc>
        <w:tc>
          <w:tcPr>
            <w:tcW w:w="3780" w:type="dxa"/>
          </w:tcPr>
          <w:p w:rsidR="00E47D43" w:rsidRDefault="00B17CC0" w:rsidP="007B050F">
            <w:pPr>
              <w:bidi/>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عبد الرزا</w:t>
            </w:r>
            <w:r w:rsidR="00430F0D">
              <w:rPr>
                <w:rFonts w:ascii="Traditional Arabic" w:hAnsi="Traditional Arabic" w:cs="Traditional Arabic"/>
                <w:sz w:val="28"/>
                <w:szCs w:val="28"/>
                <w:rtl/>
                <w:lang w:bidi="ar-DZ"/>
              </w:rPr>
              <w:t xml:space="preserve">ق الهمام بن نافع الحميري </w:t>
            </w:r>
          </w:p>
          <w:p w:rsidR="00B17CC0" w:rsidRPr="00E11B77" w:rsidRDefault="00430F0D" w:rsidP="00E47D43">
            <w:pPr>
              <w:bidi/>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 ت21</w:t>
            </w:r>
            <w:r>
              <w:rPr>
                <w:rFonts w:ascii="Traditional Arabic" w:hAnsi="Traditional Arabic" w:cs="Traditional Arabic" w:hint="cs"/>
                <w:sz w:val="28"/>
                <w:szCs w:val="28"/>
                <w:rtl/>
                <w:lang w:bidi="ar-DZ"/>
              </w:rPr>
              <w:t>1</w:t>
            </w:r>
            <w:r w:rsidR="00B17CC0" w:rsidRPr="00E11B77">
              <w:rPr>
                <w:rFonts w:ascii="Traditional Arabic" w:hAnsi="Traditional Arabic" w:cs="Traditional Arabic"/>
                <w:sz w:val="28"/>
                <w:szCs w:val="28"/>
                <w:rtl/>
                <w:lang w:bidi="ar-DZ"/>
              </w:rPr>
              <w:t xml:space="preserve"> ه</w:t>
            </w:r>
            <w:r w:rsidR="007B050F">
              <w:rPr>
                <w:rFonts w:ascii="Traditional Arabic" w:hAnsi="Traditional Arabic" w:cs="Traditional Arabic" w:hint="cs"/>
                <w:sz w:val="28"/>
                <w:szCs w:val="28"/>
                <w:rtl/>
                <w:lang w:bidi="ar-DZ"/>
              </w:rPr>
              <w:t>/826م</w:t>
            </w:r>
            <w:r w:rsidR="00B17CC0" w:rsidRPr="00E11B77">
              <w:rPr>
                <w:rFonts w:ascii="Traditional Arabic" w:hAnsi="Traditional Arabic" w:cs="Traditional Arabic"/>
                <w:sz w:val="28"/>
                <w:szCs w:val="28"/>
                <w:rtl/>
                <w:lang w:bidi="ar-DZ"/>
              </w:rPr>
              <w:t xml:space="preserve"> )</w:t>
            </w:r>
          </w:p>
        </w:tc>
        <w:tc>
          <w:tcPr>
            <w:tcW w:w="2299" w:type="dxa"/>
          </w:tcPr>
          <w:p w:rsidR="008937F0" w:rsidRDefault="00430F0D" w:rsidP="00335207">
            <w:pPr>
              <w:rPr>
                <w:rFonts w:ascii="Traditional Arabic" w:hAnsi="Traditional Arabic" w:cs="Traditional Arabic"/>
                <w:sz w:val="28"/>
                <w:szCs w:val="28"/>
                <w:rtl/>
                <w:lang w:bidi="ar-DZ"/>
              </w:rPr>
            </w:pPr>
            <w:r w:rsidRPr="00430F0D">
              <w:rPr>
                <w:rFonts w:ascii="Traditional Arabic" w:hAnsi="Traditional Arabic" w:cs="Traditional Arabic"/>
                <w:sz w:val="28"/>
                <w:szCs w:val="28"/>
                <w:rtl/>
                <w:lang w:bidi="ar-DZ"/>
              </w:rPr>
              <w:t>أبو محمد عبد الرحمن بن محمد بن عتاب بن محسن الجذامي</w:t>
            </w:r>
          </w:p>
          <w:p w:rsidR="00B17CC0" w:rsidRPr="00430F0D" w:rsidRDefault="00430F0D" w:rsidP="00335207">
            <w:pPr>
              <w:rPr>
                <w:sz w:val="28"/>
                <w:szCs w:val="28"/>
                <w:lang w:bidi="ar-DZ"/>
              </w:rPr>
            </w:pPr>
            <w:r w:rsidRPr="00430F0D">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ت</w:t>
            </w:r>
            <w:r w:rsidR="00926660">
              <w:rPr>
                <w:rFonts w:ascii="Traditional Arabic" w:hAnsi="Traditional Arabic" w:cs="Traditional Arabic" w:hint="cs"/>
                <w:sz w:val="28"/>
                <w:szCs w:val="28"/>
                <w:rtl/>
                <w:lang w:bidi="ar-DZ"/>
              </w:rPr>
              <w:t>520ه/1126م)</w:t>
            </w:r>
          </w:p>
        </w:tc>
        <w:tc>
          <w:tcPr>
            <w:tcW w:w="993" w:type="dxa"/>
          </w:tcPr>
          <w:p w:rsidR="00B17CC0" w:rsidRPr="00E11B77" w:rsidRDefault="00B17CC0" w:rsidP="00335207">
            <w:pPr>
              <w:bidi/>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 xml:space="preserve">ص 162 – 163 </w:t>
            </w:r>
          </w:p>
        </w:tc>
      </w:tr>
      <w:tr w:rsidR="00B17CC0" w:rsidRPr="00E11B77" w:rsidTr="000E11FA">
        <w:trPr>
          <w:trHeight w:val="876"/>
        </w:trPr>
        <w:tc>
          <w:tcPr>
            <w:tcW w:w="2250" w:type="dxa"/>
          </w:tcPr>
          <w:p w:rsidR="00E47D43" w:rsidRDefault="00B17CC0" w:rsidP="00F70BF0">
            <w:pPr>
              <w:bidi/>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 xml:space="preserve">مختصر تفسير الثعالبي </w:t>
            </w:r>
          </w:p>
          <w:p w:rsidR="00B17CC0" w:rsidRPr="00E11B77" w:rsidRDefault="00B17CC0" w:rsidP="00E47D43">
            <w:pPr>
              <w:bidi/>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 xml:space="preserve">(ت </w:t>
            </w:r>
            <w:r w:rsidR="00F70BF0">
              <w:rPr>
                <w:rFonts w:ascii="Traditional Arabic" w:hAnsi="Traditional Arabic" w:cs="Traditional Arabic" w:hint="cs"/>
                <w:sz w:val="28"/>
                <w:szCs w:val="28"/>
                <w:rtl/>
                <w:lang w:bidi="ar-DZ"/>
              </w:rPr>
              <w:t>427ه/1035م</w:t>
            </w:r>
            <w:r w:rsidRPr="00E11B77">
              <w:rPr>
                <w:rFonts w:ascii="Traditional Arabic" w:hAnsi="Traditional Arabic" w:cs="Traditional Arabic"/>
                <w:sz w:val="28"/>
                <w:szCs w:val="28"/>
                <w:rtl/>
                <w:lang w:bidi="ar-DZ"/>
              </w:rPr>
              <w:t>)</w:t>
            </w:r>
          </w:p>
        </w:tc>
        <w:tc>
          <w:tcPr>
            <w:tcW w:w="3780" w:type="dxa"/>
          </w:tcPr>
          <w:p w:rsidR="00B17CC0" w:rsidRPr="00E11B77" w:rsidRDefault="00B17CC0" w:rsidP="00F70BF0">
            <w:pPr>
              <w:bidi/>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أبو بكر الطرطوشي</w:t>
            </w:r>
            <w:r w:rsidRPr="00E11B77">
              <w:rPr>
                <w:rFonts w:ascii="Traditional Arabic" w:hAnsi="Traditional Arabic" w:cs="Traditional Arabic"/>
                <w:sz w:val="28"/>
                <w:szCs w:val="28"/>
                <w:rtl/>
                <w:lang w:bidi="ar-DZ"/>
              </w:rPr>
              <w:t xml:space="preserve"> (</w:t>
            </w:r>
            <w:r w:rsidR="00F70BF0">
              <w:rPr>
                <w:rFonts w:ascii="Traditional Arabic" w:hAnsi="Traditional Arabic" w:cs="Traditional Arabic" w:hint="cs"/>
                <w:sz w:val="28"/>
                <w:szCs w:val="28"/>
                <w:rtl/>
                <w:lang w:bidi="ar-DZ"/>
              </w:rPr>
              <w:t>ت</w:t>
            </w:r>
            <w:r w:rsidRPr="00E11B77">
              <w:rPr>
                <w:rFonts w:ascii="Traditional Arabic" w:hAnsi="Traditional Arabic" w:cs="Traditional Arabic"/>
                <w:sz w:val="28"/>
                <w:szCs w:val="28"/>
                <w:rtl/>
                <w:lang w:bidi="ar-DZ"/>
              </w:rPr>
              <w:t xml:space="preserve"> 520 ه</w:t>
            </w:r>
            <w:r w:rsidR="00A628F6">
              <w:rPr>
                <w:rFonts w:ascii="Traditional Arabic" w:hAnsi="Traditional Arabic" w:cs="Traditional Arabic" w:hint="cs"/>
                <w:sz w:val="28"/>
                <w:szCs w:val="28"/>
                <w:rtl/>
                <w:lang w:bidi="ar-DZ"/>
              </w:rPr>
              <w:t>/1126م</w:t>
            </w:r>
            <w:r w:rsidRPr="00E11B77">
              <w:rPr>
                <w:rFonts w:ascii="Traditional Arabic" w:hAnsi="Traditional Arabic" w:cs="Traditional Arabic"/>
                <w:sz w:val="28"/>
                <w:szCs w:val="28"/>
                <w:rtl/>
                <w:lang w:bidi="ar-DZ"/>
              </w:rPr>
              <w:t>)</w:t>
            </w:r>
          </w:p>
        </w:tc>
        <w:tc>
          <w:tcPr>
            <w:tcW w:w="2299" w:type="dxa"/>
          </w:tcPr>
          <w:p w:rsidR="008937F0" w:rsidRDefault="00CA7C2F" w:rsidP="00F70BF0">
            <w:pPr>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أبو بكر الطرطوشي</w:t>
            </w:r>
          </w:p>
          <w:p w:rsidR="00B17CC0" w:rsidRDefault="00CA7C2F" w:rsidP="00F70BF0">
            <w:r>
              <w:rPr>
                <w:rFonts w:ascii="Traditional Arabic" w:hAnsi="Traditional Arabic" w:cs="Traditional Arabic"/>
                <w:sz w:val="28"/>
                <w:szCs w:val="28"/>
                <w:rtl/>
                <w:lang w:bidi="ar-DZ"/>
              </w:rPr>
              <w:t xml:space="preserve"> (ت</w:t>
            </w:r>
            <w:r w:rsidRPr="00E11B77">
              <w:rPr>
                <w:rFonts w:ascii="Traditional Arabic" w:hAnsi="Traditional Arabic" w:cs="Traditional Arabic"/>
                <w:sz w:val="28"/>
                <w:szCs w:val="28"/>
                <w:rtl/>
                <w:lang w:bidi="ar-DZ"/>
              </w:rPr>
              <w:t xml:space="preserve"> 520 ه</w:t>
            </w:r>
            <w:r>
              <w:rPr>
                <w:rFonts w:ascii="Traditional Arabic" w:hAnsi="Traditional Arabic" w:cs="Traditional Arabic" w:hint="cs"/>
                <w:sz w:val="28"/>
                <w:szCs w:val="28"/>
                <w:rtl/>
                <w:lang w:bidi="ar-DZ"/>
              </w:rPr>
              <w:t>/1126م)</w:t>
            </w:r>
          </w:p>
        </w:tc>
        <w:tc>
          <w:tcPr>
            <w:tcW w:w="993" w:type="dxa"/>
          </w:tcPr>
          <w:p w:rsidR="00B17CC0" w:rsidRPr="00E11B77" w:rsidRDefault="00B17CC0" w:rsidP="00335207">
            <w:pPr>
              <w:bidi/>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ص 63.</w:t>
            </w:r>
          </w:p>
        </w:tc>
      </w:tr>
      <w:tr w:rsidR="00B17CC0" w:rsidRPr="00E11B77" w:rsidTr="008C254A">
        <w:tc>
          <w:tcPr>
            <w:tcW w:w="2250" w:type="dxa"/>
          </w:tcPr>
          <w:p w:rsidR="00B17CC0" w:rsidRPr="00E11B77" w:rsidRDefault="00B17CC0" w:rsidP="00335207">
            <w:pPr>
              <w:bidi/>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تفسير بقى بن مخلد</w:t>
            </w:r>
          </w:p>
        </w:tc>
        <w:tc>
          <w:tcPr>
            <w:tcW w:w="3780" w:type="dxa"/>
          </w:tcPr>
          <w:p w:rsidR="00B17CC0" w:rsidRPr="00E11B77" w:rsidRDefault="00B17CC0" w:rsidP="00690C8C">
            <w:pPr>
              <w:bidi/>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 xml:space="preserve">بقى بن مخلد الأندلسي ( ت : 276 ه </w:t>
            </w:r>
            <w:r w:rsidR="00690C8C">
              <w:rPr>
                <w:rFonts w:ascii="Traditional Arabic" w:hAnsi="Traditional Arabic" w:cs="Traditional Arabic" w:hint="cs"/>
                <w:sz w:val="28"/>
                <w:szCs w:val="28"/>
                <w:rtl/>
                <w:lang w:bidi="ar-DZ"/>
              </w:rPr>
              <w:t>/889م</w:t>
            </w:r>
            <w:r w:rsidRPr="00E11B77">
              <w:rPr>
                <w:rFonts w:ascii="Traditional Arabic" w:hAnsi="Traditional Arabic" w:cs="Traditional Arabic"/>
                <w:sz w:val="28"/>
                <w:szCs w:val="28"/>
                <w:rtl/>
                <w:lang w:bidi="ar-DZ"/>
              </w:rPr>
              <w:t>)</w:t>
            </w:r>
          </w:p>
        </w:tc>
        <w:tc>
          <w:tcPr>
            <w:tcW w:w="2299" w:type="dxa"/>
          </w:tcPr>
          <w:p w:rsidR="00B17CC0" w:rsidRDefault="00274D3C" w:rsidP="00335207">
            <w:r w:rsidRPr="00F7248D">
              <w:rPr>
                <w:rFonts w:ascii="Traditional Arabic" w:hAnsi="Traditional Arabic" w:cs="Traditional Arabic"/>
                <w:sz w:val="28"/>
                <w:szCs w:val="28"/>
                <w:rtl/>
                <w:lang w:bidi="ar-DZ"/>
              </w:rPr>
              <w:t>أبو القاسم أحمد بن محمد بن أحم</w:t>
            </w:r>
            <w:r>
              <w:rPr>
                <w:rFonts w:ascii="Traditional Arabic" w:hAnsi="Traditional Arabic" w:cs="Traditional Arabic"/>
                <w:sz w:val="28"/>
                <w:szCs w:val="28"/>
                <w:rtl/>
                <w:lang w:bidi="ar-DZ"/>
              </w:rPr>
              <w:t xml:space="preserve">د بن مخلد بن عبد الرحمن بنأحمدبن بقي </w:t>
            </w:r>
            <w:r>
              <w:rPr>
                <w:rFonts w:ascii="Traditional Arabic" w:hAnsi="Traditional Arabic" w:cs="Traditional Arabic"/>
                <w:sz w:val="28"/>
                <w:szCs w:val="28"/>
                <w:rtl/>
                <w:lang w:bidi="ar-DZ"/>
              </w:rPr>
              <w:lastRenderedPageBreak/>
              <w:t>بن</w:t>
            </w:r>
            <w:r w:rsidRPr="00F7248D">
              <w:rPr>
                <w:rFonts w:ascii="Traditional Arabic" w:hAnsi="Traditional Arabic" w:cs="Traditional Arabic"/>
                <w:sz w:val="28"/>
                <w:szCs w:val="28"/>
                <w:rtl/>
                <w:lang w:bidi="ar-DZ"/>
              </w:rPr>
              <w:t>مخلد</w:t>
            </w:r>
            <w:r>
              <w:rPr>
                <w:rFonts w:ascii="Traditional Arabic" w:hAnsi="Traditional Arabic" w:cs="Traditional Arabic" w:hint="cs"/>
                <w:sz w:val="28"/>
                <w:szCs w:val="28"/>
                <w:rtl/>
                <w:lang w:bidi="ar-DZ"/>
              </w:rPr>
              <w:t>(532ه/1137م)</w:t>
            </w:r>
          </w:p>
        </w:tc>
        <w:tc>
          <w:tcPr>
            <w:tcW w:w="993" w:type="dxa"/>
          </w:tcPr>
          <w:p w:rsidR="00B17CC0" w:rsidRPr="00E41BC6" w:rsidRDefault="00B17CC0" w:rsidP="00335207">
            <w:pPr>
              <w:bidi/>
              <w:rPr>
                <w:rFonts w:ascii="Traditional Arabic" w:hAnsi="Traditional Arabic" w:cs="Traditional Arabic"/>
                <w:sz w:val="28"/>
                <w:szCs w:val="28"/>
                <w:rtl/>
                <w:lang w:bidi="ar-DZ"/>
              </w:rPr>
            </w:pPr>
            <w:r w:rsidRPr="00E41BC6">
              <w:rPr>
                <w:rFonts w:ascii="Traditional Arabic" w:hAnsi="Traditional Arabic" w:cs="Traditional Arabic"/>
                <w:sz w:val="28"/>
                <w:szCs w:val="28"/>
                <w:rtl/>
                <w:lang w:bidi="ar-DZ"/>
              </w:rPr>
              <w:lastRenderedPageBreak/>
              <w:t>ص</w:t>
            </w:r>
            <w:r>
              <w:rPr>
                <w:rFonts w:ascii="Traditional Arabic" w:hAnsi="Traditional Arabic" w:cs="Traditional Arabic"/>
                <w:sz w:val="28"/>
                <w:szCs w:val="28"/>
                <w:rtl/>
                <w:lang w:bidi="ar-DZ"/>
              </w:rPr>
              <w:t xml:space="preserve"> 97</w:t>
            </w:r>
            <w:r w:rsidRPr="00E41BC6">
              <w:rPr>
                <w:rFonts w:ascii="Traditional Arabic" w:hAnsi="Traditional Arabic" w:cs="Traditional Arabic"/>
                <w:sz w:val="28"/>
                <w:szCs w:val="28"/>
                <w:rtl/>
                <w:lang w:bidi="ar-DZ"/>
              </w:rPr>
              <w:t>.</w:t>
            </w:r>
          </w:p>
        </w:tc>
      </w:tr>
      <w:tr w:rsidR="00B17CC0" w:rsidRPr="00E11B77" w:rsidTr="008C254A">
        <w:tc>
          <w:tcPr>
            <w:tcW w:w="2250" w:type="dxa"/>
          </w:tcPr>
          <w:p w:rsidR="00B17CC0" w:rsidRPr="00E11B77" w:rsidRDefault="00B17CC0" w:rsidP="00335207">
            <w:pPr>
              <w:bidi/>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lastRenderedPageBreak/>
              <w:t>" كتاب في مخارج الحروف "</w:t>
            </w:r>
          </w:p>
        </w:tc>
        <w:tc>
          <w:tcPr>
            <w:tcW w:w="3780" w:type="dxa"/>
          </w:tcPr>
          <w:p w:rsidR="00B17CC0" w:rsidRPr="00E11B77" w:rsidRDefault="00B17CC0" w:rsidP="00274D3C">
            <w:pPr>
              <w:bidi/>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أب</w:t>
            </w:r>
            <w:r>
              <w:rPr>
                <w:rFonts w:ascii="Traditional Arabic" w:hAnsi="Traditional Arabic" w:cs="Traditional Arabic" w:hint="cs"/>
                <w:sz w:val="28"/>
                <w:szCs w:val="28"/>
                <w:rtl/>
                <w:lang w:bidi="ar-DZ"/>
              </w:rPr>
              <w:t>و</w:t>
            </w:r>
            <w:r w:rsidRPr="00E11B77">
              <w:rPr>
                <w:rFonts w:ascii="Traditional Arabic" w:hAnsi="Traditional Arabic" w:cs="Traditional Arabic"/>
                <w:sz w:val="28"/>
                <w:szCs w:val="28"/>
                <w:rtl/>
                <w:lang w:bidi="ar-DZ"/>
              </w:rPr>
              <w:t xml:space="preserve"> الحسن </w:t>
            </w:r>
            <w:r w:rsidR="00274D3C">
              <w:rPr>
                <w:rFonts w:ascii="Traditional Arabic" w:hAnsi="Traditional Arabic" w:cs="Traditional Arabic"/>
                <w:sz w:val="28"/>
                <w:szCs w:val="28"/>
                <w:rtl/>
                <w:lang w:bidi="ar-DZ"/>
              </w:rPr>
              <w:t>علي بن محمد بن درى الأنصاري (ت</w:t>
            </w:r>
            <w:r w:rsidRPr="00E11B77">
              <w:rPr>
                <w:rFonts w:ascii="Traditional Arabic" w:hAnsi="Traditional Arabic" w:cs="Traditional Arabic"/>
                <w:sz w:val="28"/>
                <w:szCs w:val="28"/>
                <w:rtl/>
                <w:lang w:bidi="ar-DZ"/>
              </w:rPr>
              <w:t xml:space="preserve">520 </w:t>
            </w:r>
            <w:r w:rsidR="00274D3C">
              <w:rPr>
                <w:rFonts w:ascii="Traditional Arabic" w:hAnsi="Traditional Arabic" w:cs="Traditional Arabic" w:hint="cs"/>
                <w:sz w:val="28"/>
                <w:szCs w:val="28"/>
                <w:rtl/>
                <w:lang w:bidi="ar-DZ"/>
              </w:rPr>
              <w:t>ه/1126م)</w:t>
            </w:r>
          </w:p>
        </w:tc>
        <w:tc>
          <w:tcPr>
            <w:tcW w:w="2299" w:type="dxa"/>
          </w:tcPr>
          <w:p w:rsidR="008937F0" w:rsidRDefault="00274D3C" w:rsidP="00335207">
            <w:pPr>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أب</w:t>
            </w:r>
            <w:r>
              <w:rPr>
                <w:rFonts w:ascii="Traditional Arabic" w:hAnsi="Traditional Arabic" w:cs="Traditional Arabic" w:hint="cs"/>
                <w:sz w:val="28"/>
                <w:szCs w:val="28"/>
                <w:rtl/>
                <w:lang w:bidi="ar-DZ"/>
              </w:rPr>
              <w:t>و</w:t>
            </w:r>
            <w:r w:rsidRPr="00E11B77">
              <w:rPr>
                <w:rFonts w:ascii="Traditional Arabic" w:hAnsi="Traditional Arabic" w:cs="Traditional Arabic"/>
                <w:sz w:val="28"/>
                <w:szCs w:val="28"/>
                <w:rtl/>
                <w:lang w:bidi="ar-DZ"/>
              </w:rPr>
              <w:t xml:space="preserve"> الحسن </w:t>
            </w:r>
            <w:r>
              <w:rPr>
                <w:rFonts w:ascii="Traditional Arabic" w:hAnsi="Traditional Arabic" w:cs="Traditional Arabic"/>
                <w:sz w:val="28"/>
                <w:szCs w:val="28"/>
                <w:rtl/>
                <w:lang w:bidi="ar-DZ"/>
              </w:rPr>
              <w:t>علي بن محمد بن درى الأنصاري</w:t>
            </w:r>
          </w:p>
          <w:p w:rsidR="00B17CC0" w:rsidRDefault="00274D3C" w:rsidP="00335207">
            <w:r>
              <w:rPr>
                <w:rFonts w:ascii="Traditional Arabic" w:hAnsi="Traditional Arabic" w:cs="Traditional Arabic"/>
                <w:sz w:val="28"/>
                <w:szCs w:val="28"/>
                <w:rtl/>
                <w:lang w:bidi="ar-DZ"/>
              </w:rPr>
              <w:t xml:space="preserve"> (ت</w:t>
            </w:r>
            <w:r w:rsidRPr="00E11B77">
              <w:rPr>
                <w:rFonts w:ascii="Traditional Arabic" w:hAnsi="Traditional Arabic" w:cs="Traditional Arabic"/>
                <w:sz w:val="28"/>
                <w:szCs w:val="28"/>
                <w:rtl/>
                <w:lang w:bidi="ar-DZ"/>
              </w:rPr>
              <w:t xml:space="preserve">520 </w:t>
            </w:r>
            <w:r>
              <w:rPr>
                <w:rFonts w:ascii="Traditional Arabic" w:hAnsi="Traditional Arabic" w:cs="Traditional Arabic" w:hint="cs"/>
                <w:sz w:val="28"/>
                <w:szCs w:val="28"/>
                <w:rtl/>
                <w:lang w:bidi="ar-DZ"/>
              </w:rPr>
              <w:t>ه/1126م)</w:t>
            </w:r>
          </w:p>
        </w:tc>
        <w:tc>
          <w:tcPr>
            <w:tcW w:w="993" w:type="dxa"/>
          </w:tcPr>
          <w:p w:rsidR="00B17CC0" w:rsidRPr="00E41BC6" w:rsidRDefault="00B17CC0" w:rsidP="00335207">
            <w:pPr>
              <w:bidi/>
              <w:rPr>
                <w:rFonts w:ascii="Traditional Arabic" w:hAnsi="Traditional Arabic" w:cs="Traditional Arabic"/>
                <w:sz w:val="28"/>
                <w:szCs w:val="28"/>
                <w:rtl/>
                <w:lang w:bidi="ar-DZ"/>
              </w:rPr>
            </w:pPr>
            <w:r w:rsidRPr="00E41BC6">
              <w:rPr>
                <w:rFonts w:ascii="Traditional Arabic" w:hAnsi="Traditional Arabic" w:cs="Traditional Arabic"/>
                <w:sz w:val="28"/>
                <w:szCs w:val="28"/>
                <w:rtl/>
                <w:lang w:bidi="ar-DZ"/>
              </w:rPr>
              <w:t>ص 176-177.</w:t>
            </w:r>
          </w:p>
        </w:tc>
      </w:tr>
      <w:tr w:rsidR="00B17CC0" w:rsidRPr="00E11B77" w:rsidTr="008C254A">
        <w:tc>
          <w:tcPr>
            <w:tcW w:w="2250" w:type="dxa"/>
          </w:tcPr>
          <w:p w:rsidR="00B17CC0" w:rsidRPr="00E11B77" w:rsidRDefault="00B17CC0" w:rsidP="00335207">
            <w:pPr>
              <w:bidi/>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الهداية في القراءات السبع</w:t>
            </w:r>
          </w:p>
        </w:tc>
        <w:tc>
          <w:tcPr>
            <w:tcW w:w="3780" w:type="dxa"/>
          </w:tcPr>
          <w:p w:rsidR="00E47D43" w:rsidRDefault="00B17CC0" w:rsidP="008C254A">
            <w:pPr>
              <w:bidi/>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أب</w:t>
            </w:r>
            <w:r>
              <w:rPr>
                <w:rFonts w:ascii="Traditional Arabic" w:hAnsi="Traditional Arabic" w:cs="Traditional Arabic" w:hint="cs"/>
                <w:sz w:val="28"/>
                <w:szCs w:val="28"/>
                <w:rtl/>
                <w:lang w:bidi="ar-DZ"/>
              </w:rPr>
              <w:t>و</w:t>
            </w:r>
            <w:r w:rsidRPr="00E11B77">
              <w:rPr>
                <w:rFonts w:ascii="Traditional Arabic" w:hAnsi="Traditional Arabic" w:cs="Traditional Arabic"/>
                <w:sz w:val="28"/>
                <w:szCs w:val="28"/>
                <w:rtl/>
                <w:lang w:bidi="ar-DZ"/>
              </w:rPr>
              <w:t xml:space="preserve"> العباس المهداوي </w:t>
            </w:r>
          </w:p>
          <w:p w:rsidR="00B17CC0" w:rsidRPr="00E11B77" w:rsidRDefault="00B17CC0" w:rsidP="00E47D43">
            <w:pPr>
              <w:bidi/>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 ت</w:t>
            </w:r>
            <w:r w:rsidR="008C254A">
              <w:rPr>
                <w:rFonts w:ascii="Traditional Arabic" w:hAnsi="Traditional Arabic" w:cs="Traditional Arabic" w:hint="cs"/>
                <w:sz w:val="28"/>
                <w:szCs w:val="28"/>
                <w:rtl/>
                <w:lang w:bidi="ar-DZ"/>
              </w:rPr>
              <w:t>وفي</w:t>
            </w:r>
            <w:r w:rsidRPr="00E11B77">
              <w:rPr>
                <w:rFonts w:ascii="Traditional Arabic" w:hAnsi="Traditional Arabic" w:cs="Traditional Arabic"/>
                <w:sz w:val="28"/>
                <w:szCs w:val="28"/>
                <w:rtl/>
                <w:lang w:bidi="ar-DZ"/>
              </w:rPr>
              <w:t xml:space="preserve">بعد 430 ه </w:t>
            </w:r>
            <w:r w:rsidR="008C254A">
              <w:rPr>
                <w:rFonts w:ascii="Traditional Arabic" w:hAnsi="Traditional Arabic" w:cs="Traditional Arabic" w:hint="cs"/>
                <w:sz w:val="28"/>
                <w:szCs w:val="28"/>
                <w:rtl/>
                <w:lang w:bidi="ar-DZ"/>
              </w:rPr>
              <w:t>/1038م</w:t>
            </w:r>
            <w:r w:rsidRPr="00E11B77">
              <w:rPr>
                <w:rFonts w:ascii="Traditional Arabic" w:hAnsi="Traditional Arabic" w:cs="Traditional Arabic"/>
                <w:sz w:val="28"/>
                <w:szCs w:val="28"/>
                <w:rtl/>
                <w:lang w:bidi="ar-DZ"/>
              </w:rPr>
              <w:t>)</w:t>
            </w:r>
          </w:p>
        </w:tc>
        <w:tc>
          <w:tcPr>
            <w:tcW w:w="2299" w:type="dxa"/>
          </w:tcPr>
          <w:p w:rsidR="00B17CC0" w:rsidRPr="008C254A" w:rsidRDefault="008C254A" w:rsidP="00335207">
            <w:pPr>
              <w:rPr>
                <w:sz w:val="28"/>
                <w:szCs w:val="28"/>
              </w:rPr>
            </w:pPr>
            <w:r w:rsidRPr="008C254A">
              <w:rPr>
                <w:rFonts w:ascii="Traditional Arabic" w:hAnsi="Traditional Arabic" w:cs="Traditional Arabic"/>
                <w:sz w:val="28"/>
                <w:szCs w:val="28"/>
                <w:rtl/>
                <w:lang w:bidi="ar-DZ"/>
              </w:rPr>
              <w:t>أبو عبد الله محمد بن سليمان النفزي المعروف بابن أخت غانم</w:t>
            </w:r>
            <w:r>
              <w:rPr>
                <w:rFonts w:ascii="Traditional Arabic" w:hAnsi="Traditional Arabic" w:cs="Traditional Arabic" w:hint="cs"/>
                <w:sz w:val="28"/>
                <w:szCs w:val="28"/>
                <w:rtl/>
                <w:lang w:bidi="ar-DZ"/>
              </w:rPr>
              <w:t>(490ه/1096م)</w:t>
            </w:r>
          </w:p>
        </w:tc>
        <w:tc>
          <w:tcPr>
            <w:tcW w:w="993" w:type="dxa"/>
          </w:tcPr>
          <w:p w:rsidR="00B17CC0" w:rsidRPr="00E41BC6" w:rsidRDefault="00B17CC0" w:rsidP="00335207">
            <w:pPr>
              <w:bidi/>
              <w:rPr>
                <w:rFonts w:ascii="Traditional Arabic" w:hAnsi="Traditional Arabic" w:cs="Traditional Arabic"/>
                <w:sz w:val="28"/>
                <w:szCs w:val="28"/>
                <w:rtl/>
                <w:lang w:bidi="ar-DZ"/>
              </w:rPr>
            </w:pPr>
            <w:r w:rsidRPr="00E41BC6">
              <w:rPr>
                <w:rFonts w:ascii="Traditional Arabic" w:hAnsi="Traditional Arabic" w:cs="Traditional Arabic"/>
                <w:sz w:val="28"/>
                <w:szCs w:val="28"/>
                <w:rtl/>
                <w:lang w:bidi="ar-DZ"/>
              </w:rPr>
              <w:t>ص 61.</w:t>
            </w:r>
          </w:p>
        </w:tc>
      </w:tr>
      <w:tr w:rsidR="00B17CC0" w:rsidRPr="00E11B77" w:rsidTr="008C254A">
        <w:tc>
          <w:tcPr>
            <w:tcW w:w="2250" w:type="dxa"/>
          </w:tcPr>
          <w:p w:rsidR="00B17CC0" w:rsidRPr="00E11B77" w:rsidRDefault="00B17CC0" w:rsidP="00335207">
            <w:pPr>
              <w:bidi/>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 xml:space="preserve">المفتاح في القراءات </w:t>
            </w:r>
          </w:p>
        </w:tc>
        <w:tc>
          <w:tcPr>
            <w:tcW w:w="3780" w:type="dxa"/>
          </w:tcPr>
          <w:p w:rsidR="00B17CC0" w:rsidRPr="00E11B77" w:rsidRDefault="00B17CC0" w:rsidP="00CD5ABB">
            <w:pPr>
              <w:bidi/>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 xml:space="preserve">ابن عبد الوهاب </w:t>
            </w:r>
            <w:r w:rsidR="00CD5ABB">
              <w:rPr>
                <w:rFonts w:ascii="Traditional Arabic" w:hAnsi="Traditional Arabic" w:cs="Traditional Arabic" w:hint="cs"/>
                <w:sz w:val="28"/>
                <w:szCs w:val="28"/>
                <w:rtl/>
                <w:lang w:bidi="ar-DZ"/>
              </w:rPr>
              <w:t>(ت279ه/892م)</w:t>
            </w:r>
          </w:p>
        </w:tc>
        <w:tc>
          <w:tcPr>
            <w:tcW w:w="2299" w:type="dxa"/>
          </w:tcPr>
          <w:p w:rsidR="00B17CC0" w:rsidRPr="00EE39AA" w:rsidRDefault="00EE39AA" w:rsidP="00335207">
            <w:pPr>
              <w:rPr>
                <w:sz w:val="28"/>
                <w:szCs w:val="28"/>
                <w:lang w:bidi="ar-DZ"/>
              </w:rPr>
            </w:pPr>
            <w:r w:rsidRPr="00EE39AA">
              <w:rPr>
                <w:rFonts w:ascii="Traditional Arabic" w:hAnsi="Traditional Arabic" w:cs="Traditional Arabic"/>
                <w:sz w:val="28"/>
                <w:szCs w:val="28"/>
                <w:rtl/>
                <w:lang w:bidi="ar-DZ"/>
              </w:rPr>
              <w:t>أبو الوليد أحمد بن عبد الله بن أحمد بن طريف بن سعد</w:t>
            </w:r>
            <w:r>
              <w:rPr>
                <w:rFonts w:ascii="Traditional Arabic" w:hAnsi="Traditional Arabic" w:cs="Traditional Arabic" w:hint="cs"/>
                <w:sz w:val="28"/>
                <w:szCs w:val="28"/>
                <w:rtl/>
                <w:lang w:bidi="ar-DZ"/>
              </w:rPr>
              <w:t>(ت520ه/1126م)</w:t>
            </w:r>
          </w:p>
        </w:tc>
        <w:tc>
          <w:tcPr>
            <w:tcW w:w="993" w:type="dxa"/>
          </w:tcPr>
          <w:p w:rsidR="00B17CC0" w:rsidRPr="00E41BC6" w:rsidRDefault="00B17CC0" w:rsidP="00335207">
            <w:pPr>
              <w:bidi/>
              <w:rPr>
                <w:rFonts w:ascii="Traditional Arabic" w:hAnsi="Traditional Arabic" w:cs="Traditional Arabic"/>
                <w:sz w:val="28"/>
                <w:szCs w:val="28"/>
                <w:rtl/>
                <w:lang w:bidi="ar-DZ"/>
              </w:rPr>
            </w:pPr>
            <w:r w:rsidRPr="00E41BC6">
              <w:rPr>
                <w:rFonts w:ascii="Traditional Arabic" w:hAnsi="Traditional Arabic" w:cs="Traditional Arabic"/>
                <w:sz w:val="28"/>
                <w:szCs w:val="28"/>
                <w:rtl/>
                <w:lang w:bidi="ar-DZ"/>
              </w:rPr>
              <w:t>ص 105-106.</w:t>
            </w:r>
          </w:p>
        </w:tc>
      </w:tr>
      <w:tr w:rsidR="00B17CC0" w:rsidRPr="00E11B77" w:rsidTr="008C254A">
        <w:trPr>
          <w:trHeight w:val="1188"/>
        </w:trPr>
        <w:tc>
          <w:tcPr>
            <w:tcW w:w="2250" w:type="dxa"/>
          </w:tcPr>
          <w:p w:rsidR="00B17CC0" w:rsidRPr="00E11B77" w:rsidRDefault="00B17CC0" w:rsidP="00335207">
            <w:pPr>
              <w:bidi/>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طبقات القراء</w:t>
            </w:r>
          </w:p>
        </w:tc>
        <w:tc>
          <w:tcPr>
            <w:tcW w:w="3780" w:type="dxa"/>
          </w:tcPr>
          <w:p w:rsidR="00B17CC0" w:rsidRPr="00E11B77" w:rsidRDefault="00B17CC0" w:rsidP="007E4E07">
            <w:pPr>
              <w:bidi/>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 xml:space="preserve">أبو عمرو المقرئ ( ت </w:t>
            </w:r>
            <w:r w:rsidR="007E4E07">
              <w:rPr>
                <w:rFonts w:ascii="Traditional Arabic" w:hAnsi="Traditional Arabic" w:cs="Traditional Arabic" w:hint="cs"/>
                <w:sz w:val="28"/>
                <w:szCs w:val="28"/>
                <w:rtl/>
                <w:lang w:bidi="ar-DZ"/>
              </w:rPr>
              <w:t>404ه/1013م)</w:t>
            </w:r>
          </w:p>
        </w:tc>
        <w:tc>
          <w:tcPr>
            <w:tcW w:w="2299" w:type="dxa"/>
          </w:tcPr>
          <w:p w:rsidR="00B17CC0" w:rsidRPr="008109FA" w:rsidRDefault="008109FA" w:rsidP="00335207">
            <w:pPr>
              <w:rPr>
                <w:sz w:val="28"/>
                <w:szCs w:val="28"/>
              </w:rPr>
            </w:pPr>
            <w:r w:rsidRPr="008109FA">
              <w:rPr>
                <w:rFonts w:ascii="Traditional Arabic" w:hAnsi="Traditional Arabic" w:cs="Traditional Arabic"/>
                <w:sz w:val="28"/>
                <w:szCs w:val="28"/>
                <w:rtl/>
                <w:lang w:bidi="ar-DZ"/>
              </w:rPr>
              <w:t>أبو القاسم خلف بن إبراهيم بن خلف بن سعيد يعرف بابن النخاس</w:t>
            </w:r>
            <w:r>
              <w:rPr>
                <w:rFonts w:ascii="Traditional Arabic" w:hAnsi="Traditional Arabic" w:cs="Traditional Arabic" w:hint="cs"/>
                <w:sz w:val="28"/>
                <w:szCs w:val="28"/>
                <w:rtl/>
                <w:lang w:bidi="ar-DZ"/>
              </w:rPr>
              <w:t>(427ه/1035م)</w:t>
            </w:r>
          </w:p>
        </w:tc>
        <w:tc>
          <w:tcPr>
            <w:tcW w:w="993" w:type="dxa"/>
          </w:tcPr>
          <w:p w:rsidR="00B17CC0" w:rsidRPr="00E41BC6" w:rsidRDefault="00B17CC0" w:rsidP="00335207">
            <w:pPr>
              <w:bidi/>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ص</w:t>
            </w:r>
            <w:r>
              <w:rPr>
                <w:rFonts w:ascii="Traditional Arabic" w:hAnsi="Traditional Arabic" w:cs="Traditional Arabic"/>
                <w:sz w:val="28"/>
                <w:szCs w:val="28"/>
                <w:rtl/>
                <w:lang w:bidi="ar-DZ"/>
              </w:rPr>
              <w:t xml:space="preserve"> 148</w:t>
            </w:r>
            <w:r w:rsidRPr="00E41BC6">
              <w:rPr>
                <w:rFonts w:ascii="Traditional Arabic" w:hAnsi="Traditional Arabic" w:cs="Traditional Arabic"/>
                <w:sz w:val="28"/>
                <w:szCs w:val="28"/>
                <w:rtl/>
                <w:lang w:bidi="ar-DZ"/>
              </w:rPr>
              <w:t>.</w:t>
            </w:r>
          </w:p>
        </w:tc>
      </w:tr>
      <w:tr w:rsidR="00B17CC0" w:rsidRPr="00E11B77" w:rsidTr="00E47D43">
        <w:trPr>
          <w:trHeight w:val="1155"/>
        </w:trPr>
        <w:tc>
          <w:tcPr>
            <w:tcW w:w="2250" w:type="dxa"/>
          </w:tcPr>
          <w:p w:rsidR="00B17CC0" w:rsidRPr="00E11B77" w:rsidRDefault="00B17CC0" w:rsidP="002124F3">
            <w:pPr>
              <w:pStyle w:val="Paragraphedeliste"/>
              <w:numPr>
                <w:ilvl w:val="0"/>
                <w:numId w:val="2"/>
              </w:numPr>
              <w:bidi/>
              <w:rPr>
                <w:rFonts w:ascii="Traditional Arabic" w:hAnsi="Traditional Arabic" w:cs="Traditional Arabic"/>
                <w:sz w:val="28"/>
                <w:szCs w:val="28"/>
                <w:lang w:bidi="ar-DZ"/>
              </w:rPr>
            </w:pPr>
            <w:r w:rsidRPr="00E11B77">
              <w:rPr>
                <w:rFonts w:ascii="Traditional Arabic" w:hAnsi="Traditional Arabic" w:cs="Traditional Arabic"/>
                <w:sz w:val="28"/>
                <w:szCs w:val="28"/>
                <w:rtl/>
                <w:lang w:bidi="ar-DZ"/>
              </w:rPr>
              <w:t>الجامع الكبير في القراءات  .</w:t>
            </w:r>
          </w:p>
          <w:p w:rsidR="00B17CC0" w:rsidRPr="00E11B77" w:rsidRDefault="00B17CC0" w:rsidP="002124F3">
            <w:pPr>
              <w:pStyle w:val="Paragraphedeliste"/>
              <w:numPr>
                <w:ilvl w:val="0"/>
                <w:numId w:val="2"/>
              </w:numPr>
              <w:bidi/>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التلخيص في القراءات</w:t>
            </w:r>
          </w:p>
        </w:tc>
        <w:tc>
          <w:tcPr>
            <w:tcW w:w="3780" w:type="dxa"/>
          </w:tcPr>
          <w:p w:rsidR="00B17CC0" w:rsidRPr="00E11B77" w:rsidRDefault="00B17CC0" w:rsidP="00FD7441">
            <w:pPr>
              <w:bidi/>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أب</w:t>
            </w:r>
            <w:r>
              <w:rPr>
                <w:rFonts w:ascii="Traditional Arabic" w:hAnsi="Traditional Arabic" w:cs="Traditional Arabic" w:hint="cs"/>
                <w:sz w:val="28"/>
                <w:szCs w:val="28"/>
                <w:rtl/>
                <w:lang w:bidi="ar-DZ"/>
              </w:rPr>
              <w:t>و</w:t>
            </w:r>
            <w:r w:rsidRPr="00E11B77">
              <w:rPr>
                <w:rFonts w:ascii="Traditional Arabic" w:hAnsi="Traditional Arabic" w:cs="Traditional Arabic"/>
                <w:sz w:val="28"/>
                <w:szCs w:val="28"/>
                <w:rtl/>
                <w:lang w:bidi="ar-DZ"/>
              </w:rPr>
              <w:t xml:space="preserve"> معشر الطبري </w:t>
            </w:r>
            <w:r w:rsidR="00FD7441">
              <w:rPr>
                <w:rFonts w:ascii="Traditional Arabic" w:hAnsi="Traditional Arabic" w:cs="Traditional Arabic" w:hint="cs"/>
                <w:sz w:val="28"/>
                <w:szCs w:val="28"/>
                <w:rtl/>
                <w:lang w:bidi="ar-DZ"/>
              </w:rPr>
              <w:t>(ت170ه/786م)</w:t>
            </w:r>
          </w:p>
        </w:tc>
        <w:tc>
          <w:tcPr>
            <w:tcW w:w="2299" w:type="dxa"/>
          </w:tcPr>
          <w:p w:rsidR="00B17CC0" w:rsidRPr="003C193E" w:rsidRDefault="003C193E" w:rsidP="00335207">
            <w:pPr>
              <w:rPr>
                <w:sz w:val="28"/>
                <w:szCs w:val="28"/>
              </w:rPr>
            </w:pPr>
            <w:r w:rsidRPr="003C193E">
              <w:rPr>
                <w:rFonts w:ascii="Traditional Arabic" w:hAnsi="Traditional Arabic" w:cs="Traditional Arabic"/>
                <w:sz w:val="28"/>
                <w:szCs w:val="28"/>
                <w:rtl/>
                <w:lang w:bidi="ar-DZ"/>
              </w:rPr>
              <w:t>علي بن أبي القاسم بن محمد المهدوي يعرف بابن البناء</w:t>
            </w:r>
            <w:r>
              <w:rPr>
                <w:rFonts w:ascii="Traditional Arabic" w:hAnsi="Traditional Arabic" w:cs="Traditional Arabic" w:hint="cs"/>
                <w:sz w:val="28"/>
                <w:szCs w:val="28"/>
                <w:rtl/>
                <w:lang w:bidi="ar-DZ"/>
              </w:rPr>
              <w:t>(ت</w:t>
            </w:r>
            <w:r w:rsidR="00CA6C1F">
              <w:rPr>
                <w:rFonts w:ascii="Traditional Arabic" w:hAnsi="Traditional Arabic" w:cs="Traditional Arabic" w:hint="cs"/>
                <w:sz w:val="28"/>
                <w:szCs w:val="28"/>
                <w:rtl/>
                <w:lang w:bidi="ar-DZ"/>
              </w:rPr>
              <w:t>اريخ الوفاة غير محدد)</w:t>
            </w:r>
          </w:p>
        </w:tc>
        <w:tc>
          <w:tcPr>
            <w:tcW w:w="993" w:type="dxa"/>
          </w:tcPr>
          <w:p w:rsidR="00B17CC0" w:rsidRPr="00381713" w:rsidRDefault="00B17CC0" w:rsidP="00335207">
            <w:pPr>
              <w:bidi/>
              <w:rPr>
                <w:rFonts w:ascii="Traditional Arabic" w:hAnsi="Traditional Arabic" w:cs="Traditional Arabic"/>
                <w:sz w:val="28"/>
                <w:szCs w:val="28"/>
                <w:lang w:bidi="ar-DZ"/>
              </w:rPr>
            </w:pPr>
            <w:r w:rsidRPr="00381713">
              <w:rPr>
                <w:rFonts w:ascii="Traditional Arabic" w:hAnsi="Traditional Arabic" w:cs="Traditional Arabic"/>
                <w:sz w:val="28"/>
                <w:szCs w:val="28"/>
                <w:rtl/>
                <w:lang w:bidi="ar-DZ"/>
              </w:rPr>
              <w:t>ص 183 .</w:t>
            </w:r>
          </w:p>
          <w:p w:rsidR="00B17CC0" w:rsidRPr="00381713" w:rsidRDefault="00B17CC0" w:rsidP="00335207">
            <w:pPr>
              <w:bidi/>
              <w:rPr>
                <w:rFonts w:ascii="Traditional Arabic" w:hAnsi="Traditional Arabic" w:cs="Traditional Arabic"/>
                <w:sz w:val="28"/>
                <w:szCs w:val="28"/>
                <w:rtl/>
                <w:lang w:bidi="ar-DZ"/>
              </w:rPr>
            </w:pPr>
          </w:p>
        </w:tc>
      </w:tr>
      <w:tr w:rsidR="00B17CC0" w:rsidRPr="00E11B77" w:rsidTr="008C254A">
        <w:tc>
          <w:tcPr>
            <w:tcW w:w="2250" w:type="dxa"/>
          </w:tcPr>
          <w:p w:rsidR="00B17CC0" w:rsidRPr="00E11B77" w:rsidRDefault="00B17CC0" w:rsidP="00335207">
            <w:pPr>
              <w:bidi/>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الوقف و الابتداء</w:t>
            </w:r>
          </w:p>
        </w:tc>
        <w:tc>
          <w:tcPr>
            <w:tcW w:w="3780" w:type="dxa"/>
          </w:tcPr>
          <w:p w:rsidR="00B17CC0" w:rsidRPr="00E11B77" w:rsidRDefault="00B17CC0" w:rsidP="00F51931">
            <w:pPr>
              <w:bidi/>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 xml:space="preserve">ابن النحاس </w:t>
            </w:r>
            <w:r w:rsidR="00F51931">
              <w:rPr>
                <w:rFonts w:ascii="Traditional Arabic" w:hAnsi="Traditional Arabic" w:cs="Traditional Arabic" w:hint="cs"/>
                <w:sz w:val="28"/>
                <w:szCs w:val="28"/>
                <w:rtl/>
                <w:lang w:bidi="ar-DZ"/>
              </w:rPr>
              <w:t>(ت256ه/869م)</w:t>
            </w:r>
          </w:p>
        </w:tc>
        <w:tc>
          <w:tcPr>
            <w:tcW w:w="2299" w:type="dxa"/>
          </w:tcPr>
          <w:p w:rsidR="00E47D43" w:rsidRDefault="00E84753" w:rsidP="00335207">
            <w:pPr>
              <w:rPr>
                <w:rFonts w:ascii="Traditional Arabic" w:hAnsi="Traditional Arabic" w:cs="Traditional Arabic"/>
                <w:sz w:val="28"/>
                <w:szCs w:val="28"/>
                <w:rtl/>
                <w:lang w:bidi="ar-DZ"/>
              </w:rPr>
            </w:pPr>
            <w:r w:rsidRPr="00E84753">
              <w:rPr>
                <w:rFonts w:ascii="Traditional Arabic" w:hAnsi="Traditional Arabic" w:cs="Traditional Arabic"/>
                <w:sz w:val="28"/>
                <w:szCs w:val="28"/>
                <w:rtl/>
                <w:lang w:bidi="ar-DZ"/>
              </w:rPr>
              <w:t>عيسى بن محمد بن عبد الله بن عيسى بن مؤمل بن أبي البحر الزهري أبو الأصبغ</w:t>
            </w:r>
          </w:p>
          <w:p w:rsidR="00B17CC0" w:rsidRPr="00E84753" w:rsidRDefault="00E84753" w:rsidP="00335207">
            <w:pPr>
              <w:rPr>
                <w:sz w:val="28"/>
                <w:szCs w:val="28"/>
              </w:rPr>
            </w:pPr>
            <w:r>
              <w:rPr>
                <w:rFonts w:ascii="Traditional Arabic" w:hAnsi="Traditional Arabic" w:cs="Traditional Arabic" w:hint="cs"/>
                <w:sz w:val="28"/>
                <w:szCs w:val="28"/>
                <w:rtl/>
                <w:lang w:bidi="ar-DZ"/>
              </w:rPr>
              <w:t>(ت530ه/1135م)</w:t>
            </w:r>
          </w:p>
        </w:tc>
        <w:tc>
          <w:tcPr>
            <w:tcW w:w="993" w:type="dxa"/>
          </w:tcPr>
          <w:p w:rsidR="00B17CC0" w:rsidRPr="00381713" w:rsidRDefault="00B17CC0" w:rsidP="00335207">
            <w:pPr>
              <w:bidi/>
              <w:rPr>
                <w:rFonts w:ascii="Traditional Arabic" w:hAnsi="Traditional Arabic" w:cs="Traditional Arabic"/>
                <w:sz w:val="28"/>
                <w:szCs w:val="28"/>
                <w:rtl/>
                <w:lang w:bidi="ar-DZ"/>
              </w:rPr>
            </w:pPr>
            <w:r w:rsidRPr="00381713">
              <w:rPr>
                <w:rFonts w:ascii="Traditional Arabic" w:hAnsi="Traditional Arabic" w:cs="Traditional Arabic"/>
                <w:sz w:val="28"/>
                <w:szCs w:val="28"/>
                <w:rtl/>
                <w:lang w:bidi="ar-DZ"/>
              </w:rPr>
              <w:t>ص 184.</w:t>
            </w:r>
          </w:p>
        </w:tc>
      </w:tr>
      <w:tr w:rsidR="00B17CC0" w:rsidRPr="00E11B77" w:rsidTr="008C254A">
        <w:trPr>
          <w:trHeight w:val="1150"/>
        </w:trPr>
        <w:tc>
          <w:tcPr>
            <w:tcW w:w="2250" w:type="dxa"/>
            <w:tcBorders>
              <w:bottom w:val="single" w:sz="4" w:space="0" w:color="000000" w:themeColor="text1"/>
            </w:tcBorders>
          </w:tcPr>
          <w:p w:rsidR="00B17CC0" w:rsidRPr="00E11B77" w:rsidRDefault="00B17CC0" w:rsidP="002124F3">
            <w:pPr>
              <w:pStyle w:val="Paragraphedeliste"/>
              <w:numPr>
                <w:ilvl w:val="0"/>
                <w:numId w:val="2"/>
              </w:numPr>
              <w:bidi/>
              <w:rPr>
                <w:rFonts w:ascii="Traditional Arabic" w:hAnsi="Traditional Arabic" w:cs="Traditional Arabic"/>
                <w:sz w:val="28"/>
                <w:szCs w:val="28"/>
                <w:lang w:bidi="ar-DZ"/>
              </w:rPr>
            </w:pPr>
            <w:r w:rsidRPr="00E11B77">
              <w:rPr>
                <w:rFonts w:ascii="Traditional Arabic" w:hAnsi="Traditional Arabic" w:cs="Traditional Arabic"/>
                <w:sz w:val="28"/>
                <w:szCs w:val="28"/>
                <w:rtl/>
                <w:lang w:bidi="ar-DZ"/>
              </w:rPr>
              <w:t>التحصيل.</w:t>
            </w:r>
          </w:p>
          <w:p w:rsidR="00B17CC0" w:rsidRPr="00E11B77" w:rsidRDefault="00B17CC0" w:rsidP="002124F3">
            <w:pPr>
              <w:pStyle w:val="Paragraphedeliste"/>
              <w:numPr>
                <w:ilvl w:val="0"/>
                <w:numId w:val="2"/>
              </w:numPr>
              <w:bidi/>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التفصيل.</w:t>
            </w:r>
          </w:p>
        </w:tc>
        <w:tc>
          <w:tcPr>
            <w:tcW w:w="3780" w:type="dxa"/>
            <w:tcBorders>
              <w:bottom w:val="single" w:sz="4" w:space="0" w:color="000000" w:themeColor="text1"/>
            </w:tcBorders>
          </w:tcPr>
          <w:p w:rsidR="00B17CC0" w:rsidRPr="00E11B77" w:rsidRDefault="00B17CC0" w:rsidP="007F2227">
            <w:pPr>
              <w:bidi/>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أب</w:t>
            </w:r>
            <w:r>
              <w:rPr>
                <w:rFonts w:ascii="Traditional Arabic" w:hAnsi="Traditional Arabic" w:cs="Traditional Arabic" w:hint="cs"/>
                <w:sz w:val="28"/>
                <w:szCs w:val="28"/>
                <w:rtl/>
                <w:lang w:bidi="ar-DZ"/>
              </w:rPr>
              <w:t>و</w:t>
            </w:r>
            <w:r w:rsidR="007F2227">
              <w:rPr>
                <w:rFonts w:ascii="Traditional Arabic" w:hAnsi="Traditional Arabic" w:cs="Traditional Arabic"/>
                <w:sz w:val="28"/>
                <w:szCs w:val="28"/>
                <w:rtl/>
                <w:lang w:bidi="ar-DZ"/>
              </w:rPr>
              <w:t xml:space="preserve"> العباس المهد</w:t>
            </w:r>
            <w:r w:rsidRPr="00E11B77">
              <w:rPr>
                <w:rFonts w:ascii="Traditional Arabic" w:hAnsi="Traditional Arabic" w:cs="Traditional Arabic"/>
                <w:sz w:val="28"/>
                <w:szCs w:val="28"/>
                <w:rtl/>
                <w:lang w:bidi="ar-DZ"/>
              </w:rPr>
              <w:t xml:space="preserve">وي ( </w:t>
            </w:r>
            <w:r w:rsidR="007F2227">
              <w:rPr>
                <w:rFonts w:ascii="Traditional Arabic" w:hAnsi="Traditional Arabic" w:cs="Traditional Arabic" w:hint="cs"/>
                <w:sz w:val="28"/>
                <w:szCs w:val="28"/>
                <w:rtl/>
                <w:lang w:bidi="ar-DZ"/>
              </w:rPr>
              <w:t>ت</w:t>
            </w:r>
            <w:r w:rsidRPr="00E11B77">
              <w:rPr>
                <w:rFonts w:ascii="Traditional Arabic" w:hAnsi="Traditional Arabic" w:cs="Traditional Arabic"/>
                <w:sz w:val="28"/>
                <w:szCs w:val="28"/>
                <w:rtl/>
                <w:lang w:bidi="ar-DZ"/>
              </w:rPr>
              <w:t xml:space="preserve"> 430 ه </w:t>
            </w:r>
            <w:r w:rsidR="007F2227">
              <w:rPr>
                <w:rFonts w:ascii="Traditional Arabic" w:hAnsi="Traditional Arabic" w:cs="Traditional Arabic" w:hint="cs"/>
                <w:sz w:val="28"/>
                <w:szCs w:val="28"/>
                <w:rtl/>
                <w:lang w:bidi="ar-DZ"/>
              </w:rPr>
              <w:t>/1038م)</w:t>
            </w:r>
          </w:p>
        </w:tc>
        <w:tc>
          <w:tcPr>
            <w:tcW w:w="2299" w:type="dxa"/>
            <w:tcBorders>
              <w:bottom w:val="single" w:sz="4" w:space="0" w:color="000000" w:themeColor="text1"/>
            </w:tcBorders>
          </w:tcPr>
          <w:p w:rsidR="00B17CC0" w:rsidRDefault="00B9522D" w:rsidP="00335207">
            <w:r w:rsidRPr="008C254A">
              <w:rPr>
                <w:rFonts w:ascii="Traditional Arabic" w:hAnsi="Traditional Arabic" w:cs="Traditional Arabic"/>
                <w:sz w:val="28"/>
                <w:szCs w:val="28"/>
                <w:rtl/>
                <w:lang w:bidi="ar-DZ"/>
              </w:rPr>
              <w:t>أبو عبد الله محمد بن سليمان النفزي المعروف بابن أخت غانم</w:t>
            </w:r>
            <w:r>
              <w:rPr>
                <w:rFonts w:ascii="Traditional Arabic" w:hAnsi="Traditional Arabic" w:cs="Traditional Arabic" w:hint="cs"/>
                <w:sz w:val="28"/>
                <w:szCs w:val="28"/>
                <w:rtl/>
                <w:lang w:bidi="ar-DZ"/>
              </w:rPr>
              <w:t>(490ه/1096م)</w:t>
            </w:r>
          </w:p>
        </w:tc>
        <w:tc>
          <w:tcPr>
            <w:tcW w:w="993" w:type="dxa"/>
            <w:tcBorders>
              <w:bottom w:val="single" w:sz="4" w:space="0" w:color="000000" w:themeColor="text1"/>
            </w:tcBorders>
          </w:tcPr>
          <w:p w:rsidR="00B17CC0" w:rsidRPr="00381713" w:rsidRDefault="00B17CC0" w:rsidP="00335207">
            <w:pPr>
              <w:bidi/>
              <w:rPr>
                <w:rFonts w:ascii="Traditional Arabic" w:hAnsi="Traditional Arabic" w:cs="Traditional Arabic"/>
                <w:sz w:val="28"/>
                <w:szCs w:val="28"/>
                <w:lang w:bidi="ar-DZ"/>
              </w:rPr>
            </w:pPr>
            <w:r w:rsidRPr="00381713">
              <w:rPr>
                <w:rFonts w:ascii="Traditional Arabic" w:hAnsi="Traditional Arabic" w:cs="Traditional Arabic"/>
                <w:sz w:val="28"/>
                <w:szCs w:val="28"/>
                <w:rtl/>
                <w:lang w:bidi="ar-DZ"/>
              </w:rPr>
              <w:t xml:space="preserve"> ص 61.</w:t>
            </w:r>
          </w:p>
          <w:p w:rsidR="00B17CC0" w:rsidRPr="00381713" w:rsidRDefault="00B17CC0" w:rsidP="00335207">
            <w:pPr>
              <w:bidi/>
              <w:rPr>
                <w:rFonts w:ascii="Traditional Arabic" w:hAnsi="Traditional Arabic" w:cs="Traditional Arabic"/>
                <w:sz w:val="28"/>
                <w:szCs w:val="28"/>
                <w:rtl/>
                <w:lang w:bidi="ar-DZ"/>
              </w:rPr>
            </w:pPr>
          </w:p>
        </w:tc>
      </w:tr>
    </w:tbl>
    <w:p w:rsidR="00C2517B" w:rsidRDefault="00C2517B" w:rsidP="00F9121A">
      <w:pPr>
        <w:bidi/>
        <w:jc w:val="both"/>
        <w:rPr>
          <w:rFonts w:ascii="Traditional Arabic" w:hAnsi="Traditional Arabic" w:cs="Traditional Arabic"/>
          <w:color w:val="FF0000"/>
          <w:sz w:val="36"/>
          <w:szCs w:val="36"/>
          <w:rtl/>
          <w:lang w:bidi="ar-DZ"/>
        </w:rPr>
      </w:pPr>
    </w:p>
    <w:p w:rsidR="00F9121A" w:rsidRPr="007B61D8" w:rsidRDefault="00F9121A" w:rsidP="00C2517B">
      <w:pPr>
        <w:bidi/>
        <w:jc w:val="both"/>
        <w:rPr>
          <w:rFonts w:ascii="Traditional Arabic" w:hAnsi="Traditional Arabic" w:cs="Traditional Arabic"/>
          <w:sz w:val="36"/>
          <w:szCs w:val="36"/>
          <w:rtl/>
          <w:lang w:bidi="ar-DZ"/>
        </w:rPr>
      </w:pPr>
      <w:r w:rsidRPr="00C2517B">
        <w:rPr>
          <w:rFonts w:ascii="Traditional Arabic" w:hAnsi="Traditional Arabic" w:cs="Traditional Arabic" w:hint="cs"/>
          <w:color w:val="000000" w:themeColor="text1"/>
          <w:sz w:val="36"/>
          <w:szCs w:val="36"/>
          <w:rtl/>
          <w:lang w:bidi="ar-DZ"/>
        </w:rPr>
        <w:t>من خلال الجدول أعلاه، يظهر أنه</w:t>
      </w:r>
      <w:r w:rsidRPr="007B61D8">
        <w:rPr>
          <w:rFonts w:ascii="Traditional Arabic" w:hAnsi="Traditional Arabic" w:cs="Traditional Arabic"/>
          <w:sz w:val="36"/>
          <w:szCs w:val="36"/>
          <w:rtl/>
          <w:lang w:bidi="ar-DZ"/>
        </w:rPr>
        <w:t>بالرغم  أن علم التفسيرات والقراءات يأتي في مقدمة العلوم التي لاقت اهتماما لدى المسلمين عامة لكنها في كتاب " الغنية " للقاضي عياض يأتي في المرتبة الثالثة</w:t>
      </w:r>
      <w:r w:rsidR="00134AA5">
        <w:rPr>
          <w:rFonts w:ascii="Traditional Arabic" w:hAnsi="Traditional Arabic" w:cs="Traditional Arabic"/>
          <w:sz w:val="36"/>
          <w:szCs w:val="36"/>
          <w:rtl/>
          <w:lang w:bidi="ar-DZ"/>
        </w:rPr>
        <w:t>بعد علوم الحديث والفقه</w:t>
      </w:r>
      <w:r w:rsidRPr="007B61D8">
        <w:rPr>
          <w:rFonts w:ascii="Traditional Arabic" w:hAnsi="Traditional Arabic" w:cs="Traditional Arabic"/>
          <w:sz w:val="36"/>
          <w:szCs w:val="36"/>
          <w:rtl/>
          <w:lang w:bidi="ar-DZ"/>
        </w:rPr>
        <w:t>، أي خلال القرن الخامس و السادس للهجرة . يشير بعض المؤرخين إلى أن دراسة التفسير لم تكن شائعة في الغرب</w:t>
      </w:r>
      <w:r w:rsidR="00134AA5">
        <w:rPr>
          <w:rFonts w:ascii="Traditional Arabic" w:hAnsi="Traditional Arabic" w:cs="Traditional Arabic"/>
          <w:sz w:val="36"/>
          <w:szCs w:val="36"/>
          <w:rtl/>
          <w:lang w:bidi="ar-DZ"/>
        </w:rPr>
        <w:t xml:space="preserve"> الإسلامي مقارنة بشيوع القراءات</w:t>
      </w:r>
      <w:r w:rsidRPr="007B61D8">
        <w:rPr>
          <w:rFonts w:ascii="Traditional Arabic" w:hAnsi="Traditional Arabic" w:cs="Traditional Arabic"/>
          <w:sz w:val="36"/>
          <w:szCs w:val="36"/>
          <w:rtl/>
          <w:lang w:bidi="ar-DZ"/>
        </w:rPr>
        <w:t xml:space="preserve">، لعل ذلك راجع إلى نقص </w:t>
      </w:r>
      <w:r w:rsidRPr="007B61D8">
        <w:rPr>
          <w:rFonts w:ascii="Traditional Arabic" w:hAnsi="Traditional Arabic" w:cs="Traditional Arabic"/>
          <w:sz w:val="36"/>
          <w:szCs w:val="36"/>
          <w:rtl/>
          <w:lang w:bidi="ar-DZ"/>
        </w:rPr>
        <w:lastRenderedPageBreak/>
        <w:t xml:space="preserve">التكوين الأساسي في علم التفسير </w:t>
      </w:r>
      <w:r w:rsidR="00134AA5">
        <w:rPr>
          <w:rFonts w:ascii="Traditional Arabic" w:hAnsi="Traditional Arabic" w:cs="Traditional Arabic"/>
          <w:sz w:val="36"/>
          <w:szCs w:val="36"/>
          <w:rtl/>
          <w:lang w:bidi="ar-DZ"/>
        </w:rPr>
        <w:t>وما يتطلبه من علم النحو و اللغة</w:t>
      </w:r>
      <w:r w:rsidRPr="007B61D8">
        <w:rPr>
          <w:rFonts w:ascii="Traditional Arabic" w:hAnsi="Traditional Arabic" w:cs="Traditional Arabic"/>
          <w:sz w:val="36"/>
          <w:szCs w:val="36"/>
          <w:rtl/>
          <w:lang w:bidi="ar-DZ"/>
        </w:rPr>
        <w:t>،التي كانت متوفرة</w:t>
      </w:r>
      <w:r>
        <w:rPr>
          <w:rFonts w:ascii="Traditional Arabic" w:hAnsi="Traditional Arabic" w:cs="Traditional Arabic" w:hint="cs"/>
          <w:sz w:val="36"/>
          <w:szCs w:val="36"/>
          <w:rtl/>
          <w:lang w:bidi="ar-DZ"/>
        </w:rPr>
        <w:t xml:space="preserve"> أكثر</w:t>
      </w:r>
      <w:r w:rsidRPr="007B61D8">
        <w:rPr>
          <w:rFonts w:ascii="Traditional Arabic" w:hAnsi="Traditional Arabic" w:cs="Traditional Arabic"/>
          <w:sz w:val="36"/>
          <w:szCs w:val="36"/>
          <w:rtl/>
          <w:lang w:bidi="ar-DZ"/>
        </w:rPr>
        <w:t xml:space="preserve"> في المشرق</w:t>
      </w:r>
      <w:r w:rsidRPr="007B61D8">
        <w:rPr>
          <w:rStyle w:val="Appelnotedebasdep"/>
          <w:rFonts w:ascii="Traditional Arabic" w:hAnsi="Traditional Arabic" w:cs="Traditional Arabic"/>
          <w:sz w:val="36"/>
          <w:szCs w:val="36"/>
          <w:rtl/>
          <w:lang w:bidi="ar-DZ"/>
        </w:rPr>
        <w:footnoteReference w:id="307"/>
      </w:r>
      <w:r w:rsidRPr="007B61D8">
        <w:rPr>
          <w:rFonts w:ascii="Traditional Arabic" w:hAnsi="Traditional Arabic" w:cs="Traditional Arabic"/>
          <w:sz w:val="36"/>
          <w:szCs w:val="36"/>
          <w:rtl/>
          <w:lang w:bidi="ar-DZ"/>
        </w:rPr>
        <w:t>،و هذا ما يفسر نقص علوم التفسير في الغرب ا</w:t>
      </w:r>
      <w:r>
        <w:rPr>
          <w:rFonts w:ascii="Traditional Arabic" w:hAnsi="Traditional Arabic" w:cs="Traditional Arabic" w:hint="cs"/>
          <w:sz w:val="36"/>
          <w:szCs w:val="36"/>
          <w:rtl/>
          <w:lang w:bidi="ar-DZ"/>
        </w:rPr>
        <w:t>لإ</w:t>
      </w:r>
      <w:r w:rsidRPr="007B61D8">
        <w:rPr>
          <w:rFonts w:ascii="Traditional Arabic" w:hAnsi="Traditional Arabic" w:cs="Traditional Arabic"/>
          <w:sz w:val="36"/>
          <w:szCs w:val="36"/>
          <w:rtl/>
          <w:lang w:bidi="ar-DZ"/>
        </w:rPr>
        <w:t>سلامي بالرغم من التطور الذي لحقه خاصة بلاد الغرب الإسلامي بعد عمليات الهجرة الهلالية وما تبعها من تعريب حتى القرن الخامس للهجرة</w:t>
      </w:r>
      <w:r w:rsidRPr="007B61D8">
        <w:rPr>
          <w:rStyle w:val="Appelnotedebasdep"/>
          <w:rFonts w:ascii="Traditional Arabic" w:hAnsi="Traditional Arabic" w:cs="Traditional Arabic"/>
          <w:sz w:val="36"/>
          <w:szCs w:val="36"/>
          <w:rtl/>
          <w:lang w:bidi="ar-DZ"/>
        </w:rPr>
        <w:footnoteReference w:id="308"/>
      </w:r>
      <w:r w:rsidRPr="007B61D8">
        <w:rPr>
          <w:rFonts w:ascii="Traditional Arabic" w:hAnsi="Traditional Arabic" w:cs="Traditional Arabic"/>
          <w:sz w:val="36"/>
          <w:szCs w:val="36"/>
          <w:rtl/>
          <w:lang w:bidi="ar-DZ"/>
        </w:rPr>
        <w:t xml:space="preserve"> . </w:t>
      </w:r>
    </w:p>
    <w:p w:rsidR="00F9121A" w:rsidRPr="007B61D8" w:rsidRDefault="00F9121A" w:rsidP="00F9121A">
      <w:pPr>
        <w:bidi/>
        <w:rPr>
          <w:rFonts w:ascii="Traditional Arabic" w:hAnsi="Traditional Arabic" w:cs="Traditional Arabic"/>
          <w:sz w:val="36"/>
          <w:szCs w:val="36"/>
          <w:rtl/>
          <w:lang w:bidi="ar-DZ"/>
        </w:rPr>
      </w:pPr>
      <w:r w:rsidRPr="007B61D8">
        <w:rPr>
          <w:rFonts w:ascii="Traditional Arabic" w:hAnsi="Traditional Arabic" w:cs="Traditional Arabic"/>
          <w:sz w:val="36"/>
          <w:szCs w:val="36"/>
          <w:rtl/>
          <w:lang w:bidi="ar-DZ"/>
        </w:rPr>
        <w:t>من أشهر التفاسير التي لاقت رواجا في الغرب الإسلامي تفاسير الواحدي</w:t>
      </w:r>
      <w:r w:rsidRPr="007B61D8">
        <w:rPr>
          <w:rStyle w:val="Appelnotedebasdep"/>
          <w:rFonts w:ascii="Traditional Arabic" w:hAnsi="Traditional Arabic" w:cs="Traditional Arabic"/>
          <w:sz w:val="36"/>
          <w:szCs w:val="36"/>
          <w:rtl/>
          <w:lang w:bidi="ar-DZ"/>
        </w:rPr>
        <w:footnoteReference w:id="309"/>
      </w:r>
      <w:r w:rsidRPr="007B61D8">
        <w:rPr>
          <w:rFonts w:ascii="Traditional Arabic" w:hAnsi="Traditional Arabic" w:cs="Traditional Arabic"/>
          <w:sz w:val="36"/>
          <w:szCs w:val="36"/>
          <w:rtl/>
          <w:lang w:bidi="ar-DZ"/>
        </w:rPr>
        <w:t>، وتفسير أبي إسحاق الثعلبي</w:t>
      </w:r>
      <w:r w:rsidRPr="007B61D8">
        <w:rPr>
          <w:rStyle w:val="Appelnotedebasdep"/>
          <w:rFonts w:ascii="Traditional Arabic" w:hAnsi="Traditional Arabic" w:cs="Traditional Arabic"/>
          <w:sz w:val="36"/>
          <w:szCs w:val="36"/>
          <w:rtl/>
          <w:lang w:bidi="ar-DZ"/>
        </w:rPr>
        <w:footnoteReference w:id="310"/>
      </w:r>
      <w:r w:rsidRPr="007B61D8">
        <w:rPr>
          <w:rFonts w:ascii="Traditional Arabic" w:hAnsi="Traditional Arabic" w:cs="Traditional Arabic"/>
          <w:sz w:val="36"/>
          <w:szCs w:val="36"/>
          <w:rtl/>
          <w:lang w:bidi="ar-DZ"/>
        </w:rPr>
        <w:t xml:space="preserve"> وغيرهما.</w:t>
      </w:r>
    </w:p>
    <w:p w:rsidR="00F9121A" w:rsidRPr="007A74A6" w:rsidRDefault="00F9121A" w:rsidP="007A74A6">
      <w:pPr>
        <w:bidi/>
        <w:jc w:val="both"/>
        <w:rPr>
          <w:rFonts w:ascii="Traditional Arabic" w:hAnsi="Traditional Arabic" w:cs="Traditional Arabic"/>
          <w:sz w:val="36"/>
          <w:szCs w:val="36"/>
          <w:lang w:bidi="ar-DZ"/>
        </w:rPr>
      </w:pPr>
      <w:r w:rsidRPr="007A74A6">
        <w:rPr>
          <w:rFonts w:ascii="Traditional Arabic" w:hAnsi="Traditional Arabic" w:cs="Traditional Arabic"/>
          <w:sz w:val="36"/>
          <w:szCs w:val="36"/>
          <w:rtl/>
          <w:lang w:bidi="ar-DZ"/>
        </w:rPr>
        <w:t>إن الملاحظ لمصنفات التفسير الرائجة ببلاد الغرب الإسلامي يرى بوضوح تأثير مصنفات التفسير المشرقية على ا</w:t>
      </w:r>
      <w:r w:rsidR="00134AA5">
        <w:rPr>
          <w:rFonts w:ascii="Traditional Arabic" w:hAnsi="Traditional Arabic" w:cs="Traditional Arabic"/>
          <w:sz w:val="36"/>
          <w:szCs w:val="36"/>
          <w:rtl/>
          <w:lang w:bidi="ar-DZ"/>
        </w:rPr>
        <w:t>لحركة الفكرية في الغرب الإسلامي</w:t>
      </w:r>
      <w:r w:rsidRPr="007A74A6">
        <w:rPr>
          <w:rFonts w:ascii="Traditional Arabic" w:hAnsi="Traditional Arabic" w:cs="Traditional Arabic"/>
          <w:sz w:val="36"/>
          <w:szCs w:val="36"/>
          <w:rtl/>
          <w:lang w:bidi="ar-DZ"/>
        </w:rPr>
        <w:t xml:space="preserve">، وهذا راجع بالأساس للحركة العلمية </w:t>
      </w:r>
      <w:r w:rsidRPr="007A74A6">
        <w:rPr>
          <w:rFonts w:ascii="Traditional Arabic" w:hAnsi="Traditional Arabic" w:cs="Traditional Arabic" w:hint="cs"/>
          <w:sz w:val="36"/>
          <w:szCs w:val="36"/>
          <w:rtl/>
          <w:lang w:bidi="ar-DZ"/>
        </w:rPr>
        <w:t xml:space="preserve">في الاتجاهين المتمثلة في الرحلات العلمية </w:t>
      </w:r>
      <w:r w:rsidRPr="007A74A6">
        <w:rPr>
          <w:rFonts w:ascii="Traditional Arabic" w:hAnsi="Traditional Arabic" w:cs="Traditional Arabic"/>
          <w:sz w:val="36"/>
          <w:szCs w:val="36"/>
          <w:rtl/>
          <w:lang w:bidi="ar-DZ"/>
        </w:rPr>
        <w:t>و الحجية و الإجازات العلمية الناتجة عن المراسلات بين العلماء و طرق تلقي العلم التي أشرنا إليها سابقا</w:t>
      </w:r>
      <w:r w:rsidRPr="007B61D8">
        <w:rPr>
          <w:rStyle w:val="Appelnotedebasdep"/>
          <w:rFonts w:ascii="Traditional Arabic" w:hAnsi="Traditional Arabic" w:cs="Traditional Arabic"/>
          <w:sz w:val="36"/>
          <w:szCs w:val="36"/>
          <w:rtl/>
          <w:lang w:bidi="ar-DZ"/>
        </w:rPr>
        <w:footnoteReference w:id="311"/>
      </w:r>
      <w:r w:rsidRPr="007A74A6">
        <w:rPr>
          <w:rFonts w:ascii="Traditional Arabic" w:hAnsi="Traditional Arabic" w:cs="Traditional Arabic"/>
          <w:sz w:val="36"/>
          <w:szCs w:val="36"/>
          <w:rtl/>
          <w:lang w:bidi="ar-DZ"/>
        </w:rPr>
        <w:t xml:space="preserve"> .</w:t>
      </w:r>
    </w:p>
    <w:p w:rsidR="00F9121A" w:rsidRPr="00F9121A" w:rsidRDefault="00F9121A" w:rsidP="00F9121A">
      <w:pPr>
        <w:bidi/>
        <w:rPr>
          <w:rFonts w:ascii="Traditional Arabic" w:hAnsi="Traditional Arabic" w:cs="Traditional Arabic"/>
          <w:sz w:val="36"/>
          <w:szCs w:val="36"/>
          <w:rtl/>
          <w:lang w:bidi="ar-DZ"/>
        </w:rPr>
      </w:pPr>
      <w:r w:rsidRPr="007B61D8">
        <w:rPr>
          <w:rFonts w:ascii="Traditional Arabic" w:hAnsi="Traditional Arabic" w:cs="Traditional Arabic"/>
          <w:sz w:val="36"/>
          <w:szCs w:val="36"/>
          <w:rtl/>
          <w:lang w:bidi="ar-DZ"/>
        </w:rPr>
        <w:t>أما مصنفات القراءات ف</w:t>
      </w:r>
      <w:r w:rsidR="00134AA5">
        <w:rPr>
          <w:rFonts w:ascii="Traditional Arabic" w:hAnsi="Traditional Arabic" w:cs="Traditional Arabic"/>
          <w:sz w:val="36"/>
          <w:szCs w:val="36"/>
          <w:rtl/>
          <w:lang w:bidi="ar-DZ"/>
        </w:rPr>
        <w:t>هي أكثر رواجا من مصنفات التفسير</w:t>
      </w:r>
      <w:r w:rsidRPr="007B61D8">
        <w:rPr>
          <w:rFonts w:ascii="Traditional Arabic" w:hAnsi="Traditional Arabic" w:cs="Traditional Arabic"/>
          <w:sz w:val="36"/>
          <w:szCs w:val="36"/>
          <w:rtl/>
          <w:lang w:bidi="ar-DZ"/>
        </w:rPr>
        <w:t>، وقد اهتم بها أهل المغرب و الأندلس ، و من أشهر القراءات هي قراءة نافع وقبلها قراءة حمزة بن حبيب الكوفي التميمي</w:t>
      </w:r>
      <w:r w:rsidRPr="007B61D8">
        <w:rPr>
          <w:rStyle w:val="Appelnotedebasdep"/>
          <w:rFonts w:ascii="Traditional Arabic" w:hAnsi="Traditional Arabic" w:cs="Traditional Arabic"/>
          <w:sz w:val="36"/>
          <w:szCs w:val="36"/>
          <w:rtl/>
          <w:lang w:bidi="ar-DZ"/>
        </w:rPr>
        <w:footnoteReference w:id="312"/>
      </w:r>
      <w:r w:rsidRPr="007B61D8">
        <w:rPr>
          <w:rFonts w:ascii="Traditional Arabic" w:hAnsi="Traditional Arabic" w:cs="Traditional Arabic"/>
          <w:sz w:val="36"/>
          <w:szCs w:val="36"/>
          <w:rtl/>
          <w:lang w:bidi="ar-DZ"/>
        </w:rPr>
        <w:t xml:space="preserve"> .</w:t>
      </w:r>
      <w:r>
        <w:rPr>
          <w:rFonts w:ascii="Traditional Arabic" w:hAnsi="Traditional Arabic" w:cs="Traditional Arabic" w:hint="cs"/>
          <w:sz w:val="36"/>
          <w:szCs w:val="36"/>
          <w:rtl/>
          <w:lang w:bidi="ar-DZ"/>
        </w:rPr>
        <w:t xml:space="preserve"> و عن</w:t>
      </w:r>
      <w:r w:rsidRPr="007B61D8">
        <w:rPr>
          <w:rFonts w:ascii="Traditional Arabic" w:hAnsi="Traditional Arabic" w:cs="Traditional Arabic"/>
          <w:sz w:val="36"/>
          <w:szCs w:val="36"/>
          <w:rtl/>
          <w:lang w:bidi="ar-DZ"/>
        </w:rPr>
        <w:t>أهم مصنفات القراءة</w:t>
      </w:r>
      <w:r>
        <w:rPr>
          <w:rFonts w:ascii="Traditional Arabic" w:hAnsi="Traditional Arabic" w:cs="Traditional Arabic" w:hint="cs"/>
          <w:sz w:val="36"/>
          <w:szCs w:val="36"/>
          <w:rtl/>
          <w:lang w:bidi="ar-DZ"/>
        </w:rPr>
        <w:t>.</w:t>
      </w:r>
    </w:p>
    <w:p w:rsidR="007A74A6" w:rsidRPr="006D0E38" w:rsidRDefault="009D520F" w:rsidP="007A74A6">
      <w:pPr>
        <w:bidi/>
        <w:spacing w:line="240" w:lineRule="auto"/>
        <w:jc w:val="both"/>
        <w:rPr>
          <w:rFonts w:ascii="Traditional Arabic" w:hAnsi="Traditional Arabic" w:cs="Traditional Arabic"/>
          <w:b/>
          <w:bCs/>
          <w:color w:val="000000" w:themeColor="text1"/>
          <w:sz w:val="36"/>
          <w:szCs w:val="36"/>
          <w:rtl/>
          <w:lang w:bidi="ar-DZ"/>
        </w:rPr>
      </w:pPr>
      <w:r w:rsidRPr="006D0E38">
        <w:rPr>
          <w:rFonts w:ascii="Traditional Arabic" w:hAnsi="Traditional Arabic" w:cs="Traditional Arabic" w:hint="cs"/>
          <w:b/>
          <w:bCs/>
          <w:color w:val="000000" w:themeColor="text1"/>
          <w:sz w:val="36"/>
          <w:szCs w:val="36"/>
          <w:rtl/>
          <w:lang w:bidi="ar-DZ"/>
        </w:rPr>
        <w:t>المبحث الثالث</w:t>
      </w:r>
      <w:r w:rsidR="007A74A6" w:rsidRPr="006D0E38">
        <w:rPr>
          <w:rFonts w:ascii="Traditional Arabic" w:hAnsi="Traditional Arabic" w:cs="Traditional Arabic" w:hint="cs"/>
          <w:b/>
          <w:bCs/>
          <w:color w:val="000000" w:themeColor="text1"/>
          <w:sz w:val="36"/>
          <w:szCs w:val="36"/>
          <w:rtl/>
          <w:lang w:bidi="ar-DZ"/>
        </w:rPr>
        <w:t>: مصنفات علوم الحديث وغريبه ومستوى تداولها في "الغنية".</w:t>
      </w:r>
    </w:p>
    <w:p w:rsidR="007A74A6" w:rsidRPr="007B61D8" w:rsidRDefault="007A74A6" w:rsidP="007A74A6">
      <w:pPr>
        <w:bidi/>
        <w:rPr>
          <w:rFonts w:ascii="Traditional Arabic" w:hAnsi="Traditional Arabic" w:cs="Traditional Arabic"/>
          <w:sz w:val="36"/>
          <w:szCs w:val="36"/>
          <w:rtl/>
          <w:lang w:bidi="ar-DZ"/>
        </w:rPr>
      </w:pPr>
      <w:r w:rsidRPr="007B61D8">
        <w:rPr>
          <w:rFonts w:ascii="Traditional Arabic" w:hAnsi="Traditional Arabic" w:cs="Traditional Arabic"/>
          <w:sz w:val="36"/>
          <w:szCs w:val="36"/>
          <w:rtl/>
          <w:lang w:bidi="ar-DZ"/>
        </w:rPr>
        <w:lastRenderedPageBreak/>
        <w:t>تأتي علوم الحديث في مقدمة العلوم التي اعتنى بها المسلمون في بلاد الغرب الإسلامي ، والواضح ان برنامج القاضي عياض القرني قد وردت فيه كثير من المصنفات في علم الحديث و أغلبها كان من الكتب الوافدة من المشرق الإسلامي  و كتب الشروح عليها ، ومنها موطأ الإمام مالك ، رواية يحي بن يحي الليثي و غيرها من الروايات</w:t>
      </w:r>
      <w:r w:rsidRPr="007B61D8">
        <w:rPr>
          <w:rStyle w:val="Appelnotedebasdep"/>
          <w:rFonts w:ascii="Traditional Arabic" w:hAnsi="Traditional Arabic" w:cs="Traditional Arabic"/>
          <w:sz w:val="36"/>
          <w:szCs w:val="36"/>
          <w:rtl/>
          <w:lang w:bidi="ar-DZ"/>
        </w:rPr>
        <w:footnoteReference w:id="313"/>
      </w:r>
      <w:r w:rsidRPr="007B61D8">
        <w:rPr>
          <w:rFonts w:ascii="Traditional Arabic" w:hAnsi="Traditional Arabic" w:cs="Traditional Arabic"/>
          <w:sz w:val="36"/>
          <w:szCs w:val="36"/>
          <w:rtl/>
          <w:lang w:bidi="ar-DZ"/>
        </w:rPr>
        <w:t>. وصحيح مسلم وقد سبقه القاضي عياض على أكثر من فقيه ، قرأه عليه أو حدثه به مع اختلاف الأسانيد في ذلك ، يقول القاضي عياض : " ولم يصل إلى هذه البلاد كتاب مسلم إلا من طريقي القلانسي و ابن سفيان "</w:t>
      </w:r>
      <w:r w:rsidRPr="007B61D8">
        <w:rPr>
          <w:rStyle w:val="Appelnotedebasdep"/>
          <w:rFonts w:ascii="Traditional Arabic" w:hAnsi="Traditional Arabic" w:cs="Traditional Arabic"/>
          <w:sz w:val="36"/>
          <w:szCs w:val="36"/>
          <w:rtl/>
          <w:lang w:bidi="ar-DZ"/>
        </w:rPr>
        <w:footnoteReference w:id="314"/>
      </w:r>
      <w:r w:rsidRPr="007B61D8">
        <w:rPr>
          <w:rFonts w:ascii="Traditional Arabic" w:hAnsi="Traditional Arabic" w:cs="Traditional Arabic"/>
          <w:sz w:val="36"/>
          <w:szCs w:val="36"/>
          <w:rtl/>
          <w:lang w:bidi="ar-DZ"/>
        </w:rPr>
        <w:t>.</w:t>
      </w:r>
    </w:p>
    <w:p w:rsidR="007A74A6" w:rsidRPr="007B61D8" w:rsidRDefault="007A74A6" w:rsidP="00856491">
      <w:pPr>
        <w:bidi/>
        <w:rPr>
          <w:rFonts w:ascii="Traditional Arabic" w:hAnsi="Traditional Arabic" w:cs="Traditional Arabic"/>
          <w:sz w:val="36"/>
          <w:szCs w:val="36"/>
          <w:rtl/>
          <w:lang w:bidi="ar-DZ"/>
        </w:rPr>
      </w:pPr>
      <w:r w:rsidRPr="007B61D8">
        <w:rPr>
          <w:rFonts w:ascii="Traditional Arabic" w:hAnsi="Traditional Arabic" w:cs="Traditional Arabic"/>
          <w:sz w:val="36"/>
          <w:szCs w:val="36"/>
          <w:rtl/>
          <w:lang w:bidi="ar-DZ"/>
        </w:rPr>
        <w:t xml:space="preserve">مما يجب أن نؤكد عليه أن صحيحي البخاري ومسلم قد </w:t>
      </w:r>
      <w:r w:rsidRPr="007B61D8">
        <w:rPr>
          <w:rFonts w:ascii="Traditional Arabic" w:hAnsi="Traditional Arabic" w:cs="Traditional Arabic" w:hint="cs"/>
          <w:sz w:val="36"/>
          <w:szCs w:val="36"/>
          <w:rtl/>
          <w:lang w:bidi="ar-DZ"/>
        </w:rPr>
        <w:t>حظيا</w:t>
      </w:r>
      <w:r w:rsidRPr="007B61D8">
        <w:rPr>
          <w:rFonts w:ascii="Traditional Arabic" w:hAnsi="Traditional Arabic" w:cs="Traditional Arabic"/>
          <w:sz w:val="36"/>
          <w:szCs w:val="36"/>
          <w:rtl/>
          <w:lang w:bidi="ar-DZ"/>
        </w:rPr>
        <w:t xml:space="preserve"> بالعناية الكبيرة ليس في المغرب الإسلامي فقط ، إنما في كل بلاد الإسلام ، وكتب الشروح و </w:t>
      </w:r>
      <w:r w:rsidR="00856491">
        <w:rPr>
          <w:rFonts w:ascii="Traditional Arabic" w:hAnsi="Traditional Arabic" w:cs="Traditional Arabic"/>
          <w:sz w:val="36"/>
          <w:szCs w:val="36"/>
          <w:rtl/>
          <w:lang w:bidi="ar-DZ"/>
        </w:rPr>
        <w:t>الاختصارات و الاستدراكات عليها</w:t>
      </w:r>
      <w:r w:rsidRPr="007B61D8">
        <w:rPr>
          <w:rFonts w:ascii="Traditional Arabic" w:hAnsi="Traditional Arabic" w:cs="Traditional Arabic"/>
          <w:sz w:val="36"/>
          <w:szCs w:val="36"/>
          <w:rtl/>
          <w:lang w:bidi="ar-DZ"/>
        </w:rPr>
        <w:t>، و هذا ما أشار إليه القاضي عياض في حديثه عن الشيخ الحافظ</w:t>
      </w:r>
      <w:r>
        <w:rPr>
          <w:rFonts w:ascii="Traditional Arabic" w:hAnsi="Traditional Arabic" w:cs="Traditional Arabic" w:hint="cs"/>
          <w:sz w:val="36"/>
          <w:szCs w:val="36"/>
          <w:rtl/>
          <w:lang w:bidi="ar-DZ"/>
        </w:rPr>
        <w:t xml:space="preserve"> علي</w:t>
      </w:r>
      <w:r w:rsidRPr="007B61D8">
        <w:rPr>
          <w:rFonts w:ascii="Traditional Arabic" w:hAnsi="Traditional Arabic" w:cs="Traditional Arabic"/>
          <w:sz w:val="36"/>
          <w:szCs w:val="36"/>
          <w:rtl/>
          <w:lang w:bidi="ar-DZ"/>
        </w:rPr>
        <w:t>الجي</w:t>
      </w:r>
      <w:r>
        <w:rPr>
          <w:rFonts w:ascii="Traditional Arabic" w:hAnsi="Traditional Arabic" w:cs="Traditional Arabic" w:hint="cs"/>
          <w:sz w:val="36"/>
          <w:szCs w:val="36"/>
          <w:rtl/>
          <w:lang w:bidi="ar-DZ"/>
        </w:rPr>
        <w:t>ي</w:t>
      </w:r>
      <w:r w:rsidR="00856491">
        <w:rPr>
          <w:rFonts w:ascii="Traditional Arabic" w:hAnsi="Traditional Arabic" w:cs="Traditional Arabic"/>
          <w:sz w:val="36"/>
          <w:szCs w:val="36"/>
          <w:rtl/>
          <w:lang w:bidi="ar-DZ"/>
        </w:rPr>
        <w:t>اني</w:t>
      </w:r>
      <w:r w:rsidRPr="007B61D8">
        <w:rPr>
          <w:rFonts w:ascii="Traditional Arabic" w:hAnsi="Traditional Arabic" w:cs="Traditional Arabic"/>
          <w:sz w:val="36"/>
          <w:szCs w:val="36"/>
          <w:rtl/>
          <w:lang w:bidi="ar-DZ"/>
        </w:rPr>
        <w:t>، إذ يقول عنه : " و ألف كتابه على الصحيحين المسمى تقييد المهمل وتمييز المشكل و هو كبير الفائدة "</w:t>
      </w:r>
      <w:r w:rsidRPr="007B61D8">
        <w:rPr>
          <w:rStyle w:val="Appelnotedebasdep"/>
          <w:rFonts w:ascii="Traditional Arabic" w:hAnsi="Traditional Arabic" w:cs="Traditional Arabic"/>
          <w:sz w:val="36"/>
          <w:szCs w:val="36"/>
          <w:rtl/>
          <w:lang w:bidi="ar-DZ"/>
        </w:rPr>
        <w:footnoteReference w:id="315"/>
      </w:r>
      <w:r w:rsidRPr="007B61D8">
        <w:rPr>
          <w:rFonts w:ascii="Traditional Arabic" w:hAnsi="Traditional Arabic" w:cs="Traditional Arabic"/>
          <w:sz w:val="36"/>
          <w:szCs w:val="36"/>
          <w:rtl/>
          <w:lang w:bidi="ar-DZ"/>
        </w:rPr>
        <w:t xml:space="preserve"> .</w:t>
      </w:r>
    </w:p>
    <w:p w:rsidR="007A74A6" w:rsidRDefault="007A74A6" w:rsidP="007A74A6">
      <w:pPr>
        <w:bidi/>
        <w:rPr>
          <w:rFonts w:ascii="Traditional Arabic" w:hAnsi="Traditional Arabic" w:cs="Traditional Arabic"/>
          <w:sz w:val="36"/>
          <w:szCs w:val="36"/>
          <w:rtl/>
          <w:lang w:bidi="ar-DZ"/>
        </w:rPr>
      </w:pPr>
      <w:r w:rsidRPr="007B61D8">
        <w:rPr>
          <w:rFonts w:ascii="Traditional Arabic" w:hAnsi="Traditional Arabic" w:cs="Traditional Arabic"/>
          <w:sz w:val="36"/>
          <w:szCs w:val="36"/>
          <w:rtl/>
          <w:lang w:bidi="ar-DZ"/>
        </w:rPr>
        <w:t>و من كتب الاستدراكات على الصحيحين البخاري ومسلم كتب</w:t>
      </w:r>
      <w:r w:rsidR="00856491">
        <w:rPr>
          <w:rFonts w:ascii="Traditional Arabic" w:hAnsi="Traditional Arabic" w:cs="Traditional Arabic" w:hint="cs"/>
          <w:sz w:val="36"/>
          <w:szCs w:val="36"/>
          <w:rtl/>
          <w:lang w:bidi="ar-DZ"/>
        </w:rPr>
        <w:t xml:space="preserve"> أبي الحسن الدارقطني</w:t>
      </w:r>
      <w:r>
        <w:rPr>
          <w:rFonts w:ascii="Traditional Arabic" w:hAnsi="Traditional Arabic" w:cs="Traditional Arabic" w:hint="cs"/>
          <w:sz w:val="36"/>
          <w:szCs w:val="36"/>
          <w:rtl/>
          <w:lang w:bidi="ar-DZ"/>
        </w:rPr>
        <w:t>، وقد قرأها  القاضي عياض على القاضيأ</w:t>
      </w:r>
      <w:r w:rsidRPr="007B61D8">
        <w:rPr>
          <w:rFonts w:ascii="Traditional Arabic" w:hAnsi="Traditional Arabic" w:cs="Traditional Arabic"/>
          <w:sz w:val="36"/>
          <w:szCs w:val="36"/>
          <w:rtl/>
          <w:lang w:bidi="ar-DZ"/>
        </w:rPr>
        <w:t>بي علي الصدفي</w:t>
      </w:r>
      <w:r w:rsidRPr="007B61D8">
        <w:rPr>
          <w:rStyle w:val="Appelnotedebasdep"/>
          <w:rFonts w:ascii="Traditional Arabic" w:hAnsi="Traditional Arabic" w:cs="Traditional Arabic"/>
          <w:sz w:val="36"/>
          <w:szCs w:val="36"/>
          <w:rtl/>
          <w:lang w:bidi="ar-DZ"/>
        </w:rPr>
        <w:footnoteReference w:id="316"/>
      </w:r>
      <w:r w:rsidRPr="007B61D8">
        <w:rPr>
          <w:rFonts w:ascii="Traditional Arabic" w:hAnsi="Traditional Arabic" w:cs="Traditional Arabic"/>
          <w:sz w:val="36"/>
          <w:szCs w:val="36"/>
          <w:rtl/>
          <w:lang w:bidi="ar-DZ"/>
        </w:rPr>
        <w:t xml:space="preserve"> . ذكرت العديد من المصنفات في ع</w:t>
      </w:r>
      <w:r>
        <w:rPr>
          <w:rFonts w:ascii="Traditional Arabic" w:hAnsi="Traditional Arabic" w:cs="Traditional Arabic"/>
          <w:sz w:val="36"/>
          <w:szCs w:val="36"/>
          <w:rtl/>
          <w:lang w:bidi="ar-DZ"/>
        </w:rPr>
        <w:t>لم الحديث في برنامج القاضي عياض</w:t>
      </w:r>
      <w:r>
        <w:rPr>
          <w:rFonts w:ascii="Traditional Arabic" w:hAnsi="Traditional Arabic" w:cs="Traditional Arabic" w:hint="cs"/>
          <w:sz w:val="36"/>
          <w:szCs w:val="36"/>
          <w:rtl/>
          <w:lang w:bidi="ar-DZ"/>
        </w:rPr>
        <w:t xml:space="preserve">، وللكشف عن أبرز عناوين كتب الحديث وغريبه المتداولة في كتاب الغنية وشيوخه اليك الجدول التالي: </w:t>
      </w:r>
    </w:p>
    <w:p w:rsidR="00491F58" w:rsidRDefault="00491F58" w:rsidP="00491F58">
      <w:pPr>
        <w:bidi/>
        <w:rPr>
          <w:rFonts w:ascii="Traditional Arabic" w:hAnsi="Traditional Arabic" w:cs="Traditional Arabic"/>
          <w:sz w:val="36"/>
          <w:szCs w:val="36"/>
          <w:rtl/>
          <w:lang w:bidi="ar-DZ"/>
        </w:rPr>
      </w:pPr>
    </w:p>
    <w:p w:rsidR="004F1C5C" w:rsidRDefault="004F1C5C" w:rsidP="004F1C5C">
      <w:pPr>
        <w:bidi/>
        <w:rPr>
          <w:rFonts w:ascii="Traditional Arabic" w:hAnsi="Traditional Arabic" w:cs="Traditional Arabic"/>
          <w:sz w:val="36"/>
          <w:szCs w:val="36"/>
          <w:rtl/>
          <w:lang w:bidi="ar-DZ"/>
        </w:rPr>
      </w:pPr>
    </w:p>
    <w:tbl>
      <w:tblPr>
        <w:tblStyle w:val="Grilledutableau"/>
        <w:bidiVisual/>
        <w:tblW w:w="9198" w:type="dxa"/>
        <w:tblLayout w:type="fixed"/>
        <w:tblLook w:val="04A0"/>
      </w:tblPr>
      <w:tblGrid>
        <w:gridCol w:w="1728"/>
        <w:gridCol w:w="3453"/>
        <w:gridCol w:w="2487"/>
        <w:gridCol w:w="1530"/>
      </w:tblGrid>
      <w:tr w:rsidR="007A74A6" w:rsidRPr="00E11B77" w:rsidTr="00736B62">
        <w:trPr>
          <w:trHeight w:val="829"/>
        </w:trPr>
        <w:tc>
          <w:tcPr>
            <w:tcW w:w="1728" w:type="dxa"/>
          </w:tcPr>
          <w:p w:rsidR="007A74A6" w:rsidRPr="00E11B77" w:rsidRDefault="007A74A6" w:rsidP="004F1C5C">
            <w:pPr>
              <w:bidi/>
              <w:jc w:val="center"/>
              <w:rPr>
                <w:rFonts w:ascii="Traditional Arabic" w:hAnsi="Traditional Arabic" w:cs="Traditional Arabic"/>
                <w:b/>
                <w:bCs/>
                <w:sz w:val="28"/>
                <w:szCs w:val="28"/>
                <w:rtl/>
                <w:lang w:bidi="ar-DZ"/>
              </w:rPr>
            </w:pPr>
            <w:r w:rsidRPr="00E11B77">
              <w:rPr>
                <w:rFonts w:ascii="Traditional Arabic" w:hAnsi="Traditional Arabic" w:cs="Traditional Arabic"/>
                <w:b/>
                <w:bCs/>
                <w:sz w:val="28"/>
                <w:szCs w:val="28"/>
                <w:rtl/>
                <w:lang w:bidi="ar-DZ"/>
              </w:rPr>
              <w:lastRenderedPageBreak/>
              <w:t>عنوان الكتاب</w:t>
            </w:r>
          </w:p>
        </w:tc>
        <w:tc>
          <w:tcPr>
            <w:tcW w:w="3453" w:type="dxa"/>
          </w:tcPr>
          <w:p w:rsidR="007A74A6" w:rsidRPr="00E11B77" w:rsidRDefault="007A74A6" w:rsidP="004F1C5C">
            <w:pPr>
              <w:bidi/>
              <w:jc w:val="center"/>
              <w:rPr>
                <w:rFonts w:ascii="Traditional Arabic" w:hAnsi="Traditional Arabic" w:cs="Traditional Arabic"/>
                <w:b/>
                <w:bCs/>
                <w:sz w:val="28"/>
                <w:szCs w:val="28"/>
                <w:rtl/>
                <w:lang w:bidi="ar-DZ"/>
              </w:rPr>
            </w:pPr>
            <w:r w:rsidRPr="00E11B77">
              <w:rPr>
                <w:rFonts w:ascii="Traditional Arabic" w:hAnsi="Traditional Arabic" w:cs="Traditional Arabic"/>
                <w:b/>
                <w:bCs/>
                <w:sz w:val="28"/>
                <w:szCs w:val="28"/>
                <w:rtl/>
                <w:lang w:bidi="ar-DZ"/>
              </w:rPr>
              <w:t>صاحب الكتاب</w:t>
            </w:r>
          </w:p>
        </w:tc>
        <w:tc>
          <w:tcPr>
            <w:tcW w:w="2487" w:type="dxa"/>
          </w:tcPr>
          <w:p w:rsidR="007A74A6" w:rsidRPr="00E11B77" w:rsidRDefault="007A74A6" w:rsidP="004F1C5C">
            <w:pPr>
              <w:bidi/>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الشيخ الملقن</w:t>
            </w:r>
          </w:p>
        </w:tc>
        <w:tc>
          <w:tcPr>
            <w:tcW w:w="1530" w:type="dxa"/>
          </w:tcPr>
          <w:p w:rsidR="007A74A6" w:rsidRPr="00E11B77" w:rsidRDefault="007A74A6" w:rsidP="004F1C5C">
            <w:pPr>
              <w:bidi/>
              <w:jc w:val="center"/>
              <w:rPr>
                <w:rFonts w:ascii="Traditional Arabic" w:hAnsi="Traditional Arabic" w:cs="Traditional Arabic"/>
                <w:b/>
                <w:bCs/>
                <w:sz w:val="28"/>
                <w:szCs w:val="28"/>
                <w:rtl/>
                <w:lang w:bidi="ar-DZ"/>
              </w:rPr>
            </w:pPr>
            <w:r w:rsidRPr="00E11B77">
              <w:rPr>
                <w:rFonts w:ascii="Traditional Arabic" w:hAnsi="Traditional Arabic" w:cs="Traditional Arabic"/>
                <w:b/>
                <w:bCs/>
                <w:sz w:val="28"/>
                <w:szCs w:val="28"/>
                <w:rtl/>
                <w:lang w:bidi="ar-DZ"/>
              </w:rPr>
              <w:t>الصفحة</w:t>
            </w:r>
          </w:p>
        </w:tc>
      </w:tr>
      <w:tr w:rsidR="007A74A6" w:rsidRPr="00E11B77" w:rsidTr="00736B62">
        <w:trPr>
          <w:trHeight w:val="1658"/>
        </w:trPr>
        <w:tc>
          <w:tcPr>
            <w:tcW w:w="1728" w:type="dxa"/>
          </w:tcPr>
          <w:p w:rsidR="007A74A6" w:rsidRPr="00E11B77" w:rsidRDefault="007A74A6" w:rsidP="004F1C5C">
            <w:pPr>
              <w:bidi/>
              <w:jc w:val="center"/>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الأربعين حديثا</w:t>
            </w:r>
          </w:p>
        </w:tc>
        <w:tc>
          <w:tcPr>
            <w:tcW w:w="3453" w:type="dxa"/>
          </w:tcPr>
          <w:p w:rsidR="007A74A6" w:rsidRPr="00E11B77" w:rsidRDefault="00134AA5" w:rsidP="004F1C5C">
            <w:pPr>
              <w:bidi/>
              <w:jc w:val="center"/>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أبي عبد الله الحاكم(ت405</w:t>
            </w:r>
            <w:r>
              <w:rPr>
                <w:rFonts w:ascii="Traditional Arabic" w:hAnsi="Traditional Arabic" w:cs="Traditional Arabic" w:hint="cs"/>
                <w:sz w:val="28"/>
                <w:szCs w:val="28"/>
                <w:rtl/>
                <w:lang w:bidi="ar-DZ"/>
              </w:rPr>
              <w:t>ه/1014م</w:t>
            </w:r>
            <w:r w:rsidR="007A74A6" w:rsidRPr="00E11B77">
              <w:rPr>
                <w:rFonts w:ascii="Traditional Arabic" w:hAnsi="Traditional Arabic" w:cs="Traditional Arabic"/>
                <w:sz w:val="28"/>
                <w:szCs w:val="28"/>
                <w:rtl/>
                <w:lang w:bidi="ar-DZ"/>
              </w:rPr>
              <w:t>)</w:t>
            </w:r>
          </w:p>
        </w:tc>
        <w:tc>
          <w:tcPr>
            <w:tcW w:w="2487" w:type="dxa"/>
          </w:tcPr>
          <w:p w:rsidR="007A74A6" w:rsidRPr="00134AA5" w:rsidRDefault="00134AA5" w:rsidP="004F1C5C">
            <w:pPr>
              <w:bidi/>
              <w:jc w:val="center"/>
              <w:rPr>
                <w:rFonts w:ascii="Traditional Arabic" w:hAnsi="Traditional Arabic" w:cs="Traditional Arabic"/>
                <w:color w:val="000000" w:themeColor="text1"/>
                <w:sz w:val="28"/>
                <w:szCs w:val="28"/>
                <w:rtl/>
                <w:lang w:bidi="ar-DZ"/>
              </w:rPr>
            </w:pPr>
            <w:r w:rsidRPr="00134AA5">
              <w:rPr>
                <w:rFonts w:ascii="Traditional Arabic" w:hAnsi="Traditional Arabic" w:cs="Traditional Arabic"/>
                <w:color w:val="000000" w:themeColor="text1"/>
                <w:sz w:val="28"/>
                <w:szCs w:val="28"/>
                <w:rtl/>
                <w:lang w:bidi="ar-DZ"/>
              </w:rPr>
              <w:t>أبو نصر سهل بن علي بن عثمان النيسابوري</w:t>
            </w:r>
            <w:r>
              <w:rPr>
                <w:rFonts w:ascii="Traditional Arabic" w:hAnsi="Traditional Arabic" w:cs="Traditional Arabic" w:hint="cs"/>
                <w:color w:val="000000" w:themeColor="text1"/>
                <w:sz w:val="28"/>
                <w:szCs w:val="28"/>
                <w:rtl/>
                <w:lang w:bidi="ar-DZ"/>
              </w:rPr>
              <w:t xml:space="preserve"> (531ه/1136م)</w:t>
            </w:r>
          </w:p>
        </w:tc>
        <w:tc>
          <w:tcPr>
            <w:tcW w:w="1530" w:type="dxa"/>
          </w:tcPr>
          <w:p w:rsidR="007A74A6" w:rsidRPr="00E11B77" w:rsidRDefault="007A74A6" w:rsidP="004F1C5C">
            <w:pPr>
              <w:bidi/>
              <w:jc w:val="center"/>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ص 209.</w:t>
            </w:r>
          </w:p>
        </w:tc>
      </w:tr>
      <w:tr w:rsidR="007A74A6" w:rsidRPr="00E11B77" w:rsidTr="00570B43">
        <w:tc>
          <w:tcPr>
            <w:tcW w:w="1728" w:type="dxa"/>
          </w:tcPr>
          <w:p w:rsidR="007A74A6" w:rsidRPr="00E11B77" w:rsidRDefault="007A74A6" w:rsidP="004F1C5C">
            <w:pPr>
              <w:bidi/>
              <w:jc w:val="center"/>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السنن</w:t>
            </w:r>
          </w:p>
        </w:tc>
        <w:tc>
          <w:tcPr>
            <w:tcW w:w="3453" w:type="dxa"/>
          </w:tcPr>
          <w:p w:rsidR="007A74A6" w:rsidRPr="00E11B77" w:rsidRDefault="007A74A6" w:rsidP="004F1C5C">
            <w:pPr>
              <w:bidi/>
              <w:jc w:val="center"/>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أبو داوود السجستاني</w:t>
            </w:r>
            <w:r w:rsidR="00F538F6">
              <w:rPr>
                <w:rFonts w:ascii="Traditional Arabic" w:hAnsi="Traditional Arabic" w:cs="Traditional Arabic" w:hint="cs"/>
                <w:sz w:val="28"/>
                <w:szCs w:val="28"/>
                <w:rtl/>
                <w:lang w:bidi="ar-DZ"/>
              </w:rPr>
              <w:t>(ت</w:t>
            </w:r>
            <w:r w:rsidRPr="00E11B77">
              <w:rPr>
                <w:rFonts w:ascii="Traditional Arabic" w:hAnsi="Traditional Arabic" w:cs="Traditional Arabic"/>
                <w:sz w:val="28"/>
                <w:szCs w:val="28"/>
                <w:rtl/>
                <w:lang w:bidi="ar-DZ"/>
              </w:rPr>
              <w:t xml:space="preserve"> 275 ه</w:t>
            </w:r>
            <w:r w:rsidR="00F538F6">
              <w:rPr>
                <w:rFonts w:ascii="Traditional Arabic" w:hAnsi="Traditional Arabic" w:cs="Traditional Arabic" w:hint="cs"/>
                <w:sz w:val="28"/>
                <w:szCs w:val="28"/>
                <w:rtl/>
                <w:lang w:bidi="ar-DZ"/>
              </w:rPr>
              <w:t>/888م</w:t>
            </w:r>
            <w:r w:rsidRPr="00E11B77">
              <w:rPr>
                <w:rFonts w:ascii="Traditional Arabic" w:hAnsi="Traditional Arabic" w:cs="Traditional Arabic"/>
                <w:sz w:val="28"/>
                <w:szCs w:val="28"/>
                <w:rtl/>
                <w:lang w:bidi="ar-DZ"/>
              </w:rPr>
              <w:t>)</w:t>
            </w:r>
          </w:p>
        </w:tc>
        <w:tc>
          <w:tcPr>
            <w:tcW w:w="2487" w:type="dxa"/>
          </w:tcPr>
          <w:p w:rsidR="007A74A6" w:rsidRPr="00F538F6" w:rsidRDefault="00F538F6" w:rsidP="004F1C5C">
            <w:pPr>
              <w:bidi/>
              <w:jc w:val="center"/>
              <w:rPr>
                <w:rFonts w:ascii="Traditional Arabic" w:hAnsi="Traditional Arabic" w:cs="Traditional Arabic"/>
                <w:sz w:val="28"/>
                <w:szCs w:val="28"/>
                <w:rtl/>
                <w:lang w:bidi="ar-DZ"/>
              </w:rPr>
            </w:pPr>
            <w:r w:rsidRPr="00F538F6">
              <w:rPr>
                <w:rFonts w:ascii="Traditional Arabic" w:hAnsi="Traditional Arabic" w:cs="Traditional Arabic"/>
                <w:sz w:val="28"/>
                <w:szCs w:val="28"/>
                <w:rtl/>
                <w:lang w:bidi="ar-DZ"/>
              </w:rPr>
              <w:t>أبو عبد الله محمد بن عيسى بن حسين التميمي</w:t>
            </w:r>
            <w:r>
              <w:rPr>
                <w:rFonts w:ascii="Traditional Arabic" w:hAnsi="Traditional Arabic" w:cs="Traditional Arabic" w:hint="cs"/>
                <w:sz w:val="28"/>
                <w:szCs w:val="28"/>
                <w:rtl/>
                <w:lang w:bidi="ar-DZ"/>
              </w:rPr>
              <w:t xml:space="preserve"> (505ه/1111م)</w:t>
            </w:r>
          </w:p>
        </w:tc>
        <w:tc>
          <w:tcPr>
            <w:tcW w:w="1530" w:type="dxa"/>
          </w:tcPr>
          <w:p w:rsidR="007A74A6" w:rsidRPr="00A4175B" w:rsidRDefault="007A74A6" w:rsidP="004F1C5C">
            <w:pPr>
              <w:bidi/>
              <w:jc w:val="center"/>
              <w:rPr>
                <w:rFonts w:ascii="Traditional Arabic" w:hAnsi="Traditional Arabic" w:cs="Traditional Arabic"/>
                <w:sz w:val="28"/>
                <w:szCs w:val="28"/>
                <w:rtl/>
                <w:lang w:bidi="ar-DZ"/>
              </w:rPr>
            </w:pPr>
            <w:r w:rsidRPr="008C07E3">
              <w:rPr>
                <w:rFonts w:ascii="Traditional Arabic" w:hAnsi="Traditional Arabic" w:cs="Traditional Arabic"/>
                <w:sz w:val="28"/>
                <w:szCs w:val="28"/>
                <w:rtl/>
                <w:lang w:bidi="ar-DZ"/>
              </w:rPr>
              <w:t>ص 37-38.</w:t>
            </w:r>
          </w:p>
        </w:tc>
      </w:tr>
      <w:tr w:rsidR="007A74A6" w:rsidRPr="00E11B77" w:rsidTr="00570B43">
        <w:tc>
          <w:tcPr>
            <w:tcW w:w="1728" w:type="dxa"/>
          </w:tcPr>
          <w:p w:rsidR="007A74A6" w:rsidRPr="00E11B77" w:rsidRDefault="007A74A6" w:rsidP="004F1C5C">
            <w:pPr>
              <w:bidi/>
              <w:jc w:val="center"/>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شرح غريب الحديث</w:t>
            </w:r>
          </w:p>
        </w:tc>
        <w:tc>
          <w:tcPr>
            <w:tcW w:w="3453" w:type="dxa"/>
          </w:tcPr>
          <w:p w:rsidR="007A74A6" w:rsidRPr="00E11B77" w:rsidRDefault="007A74A6" w:rsidP="004F1C5C">
            <w:pPr>
              <w:bidi/>
              <w:jc w:val="center"/>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أبو عبيد القاسم بن سلام ( 224 ه</w:t>
            </w:r>
            <w:r w:rsidR="00634ED2">
              <w:rPr>
                <w:rFonts w:ascii="Traditional Arabic" w:hAnsi="Traditional Arabic" w:cs="Traditional Arabic" w:hint="cs"/>
                <w:sz w:val="28"/>
                <w:szCs w:val="28"/>
                <w:rtl/>
                <w:lang w:bidi="ar-DZ"/>
              </w:rPr>
              <w:t>/838م</w:t>
            </w:r>
            <w:r w:rsidRPr="00E11B77">
              <w:rPr>
                <w:rFonts w:ascii="Traditional Arabic" w:hAnsi="Traditional Arabic" w:cs="Traditional Arabic"/>
                <w:sz w:val="28"/>
                <w:szCs w:val="28"/>
                <w:rtl/>
                <w:lang w:bidi="ar-DZ"/>
              </w:rPr>
              <w:t>)</w:t>
            </w:r>
          </w:p>
        </w:tc>
        <w:tc>
          <w:tcPr>
            <w:tcW w:w="2487" w:type="dxa"/>
          </w:tcPr>
          <w:p w:rsidR="007A74A6" w:rsidRPr="00A4175B" w:rsidRDefault="00634ED2" w:rsidP="004F1C5C">
            <w:pPr>
              <w:bidi/>
              <w:jc w:val="center"/>
              <w:rPr>
                <w:rFonts w:ascii="Traditional Arabic" w:hAnsi="Traditional Arabic" w:cs="Traditional Arabic"/>
                <w:sz w:val="28"/>
                <w:szCs w:val="28"/>
                <w:rtl/>
                <w:lang w:bidi="ar-DZ"/>
              </w:rPr>
            </w:pPr>
            <w:r w:rsidRPr="00F538F6">
              <w:rPr>
                <w:rFonts w:ascii="Traditional Arabic" w:hAnsi="Traditional Arabic" w:cs="Traditional Arabic"/>
                <w:sz w:val="28"/>
                <w:szCs w:val="28"/>
                <w:rtl/>
                <w:lang w:bidi="ar-DZ"/>
              </w:rPr>
              <w:t>أبو عبد الله محمد بن عيسى بن حسين التميمي</w:t>
            </w:r>
            <w:r>
              <w:rPr>
                <w:rFonts w:ascii="Traditional Arabic" w:hAnsi="Traditional Arabic" w:cs="Traditional Arabic" w:hint="cs"/>
                <w:sz w:val="28"/>
                <w:szCs w:val="28"/>
                <w:rtl/>
                <w:lang w:bidi="ar-DZ"/>
              </w:rPr>
              <w:t xml:space="preserve"> (505ه/1111م)</w:t>
            </w:r>
          </w:p>
        </w:tc>
        <w:tc>
          <w:tcPr>
            <w:tcW w:w="1530" w:type="dxa"/>
          </w:tcPr>
          <w:p w:rsidR="007A74A6" w:rsidRPr="00A4175B" w:rsidRDefault="007A74A6" w:rsidP="004F1C5C">
            <w:pPr>
              <w:bidi/>
              <w:jc w:val="center"/>
              <w:rPr>
                <w:rFonts w:ascii="Traditional Arabic" w:hAnsi="Traditional Arabic" w:cs="Traditional Arabic"/>
                <w:sz w:val="28"/>
                <w:szCs w:val="28"/>
                <w:rtl/>
                <w:lang w:bidi="ar-DZ"/>
              </w:rPr>
            </w:pPr>
            <w:r w:rsidRPr="00A4175B">
              <w:rPr>
                <w:rFonts w:ascii="Traditional Arabic" w:hAnsi="Traditional Arabic" w:cs="Traditional Arabic"/>
                <w:sz w:val="28"/>
                <w:szCs w:val="28"/>
                <w:rtl/>
                <w:lang w:bidi="ar-DZ"/>
              </w:rPr>
              <w:t>ص 38-39.</w:t>
            </w:r>
          </w:p>
        </w:tc>
      </w:tr>
      <w:tr w:rsidR="007A74A6" w:rsidRPr="00E11B77" w:rsidTr="00570B43">
        <w:tc>
          <w:tcPr>
            <w:tcW w:w="1728" w:type="dxa"/>
          </w:tcPr>
          <w:p w:rsidR="007A74A6" w:rsidRPr="00E11B77" w:rsidRDefault="007A74A6" w:rsidP="004F1C5C">
            <w:pPr>
              <w:bidi/>
              <w:jc w:val="center"/>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غريب الحديث</w:t>
            </w:r>
          </w:p>
        </w:tc>
        <w:tc>
          <w:tcPr>
            <w:tcW w:w="3453" w:type="dxa"/>
          </w:tcPr>
          <w:p w:rsidR="007A74A6" w:rsidRPr="00E11B77" w:rsidRDefault="007A74A6" w:rsidP="004F1C5C">
            <w:pPr>
              <w:bidi/>
              <w:jc w:val="center"/>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أبو سليمان البستي الخطابي (ت388 ه</w:t>
            </w:r>
            <w:r w:rsidR="00634ED2">
              <w:rPr>
                <w:rFonts w:ascii="Traditional Arabic" w:hAnsi="Traditional Arabic" w:cs="Traditional Arabic" w:hint="cs"/>
                <w:sz w:val="28"/>
                <w:szCs w:val="28"/>
                <w:rtl/>
                <w:lang w:bidi="ar-DZ"/>
              </w:rPr>
              <w:t>/998م</w:t>
            </w:r>
            <w:r w:rsidRPr="00E11B77">
              <w:rPr>
                <w:rFonts w:ascii="Traditional Arabic" w:hAnsi="Traditional Arabic" w:cs="Traditional Arabic"/>
                <w:sz w:val="28"/>
                <w:szCs w:val="28"/>
                <w:rtl/>
                <w:lang w:bidi="ar-DZ"/>
              </w:rPr>
              <w:t xml:space="preserve"> )</w:t>
            </w:r>
          </w:p>
        </w:tc>
        <w:tc>
          <w:tcPr>
            <w:tcW w:w="2487" w:type="dxa"/>
          </w:tcPr>
          <w:p w:rsidR="007A74A6" w:rsidRDefault="009C13A4" w:rsidP="004F1C5C">
            <w:pPr>
              <w:pStyle w:val="Paragraphedeliste"/>
              <w:bidi/>
              <w:ind w:left="360"/>
              <w:jc w:val="center"/>
              <w:rPr>
                <w:rFonts w:ascii="Traditional Arabic" w:hAnsi="Traditional Arabic" w:cs="Traditional Arabic"/>
                <w:sz w:val="28"/>
                <w:szCs w:val="28"/>
                <w:rtl/>
                <w:lang w:bidi="ar-DZ"/>
              </w:rPr>
            </w:pPr>
            <w:r w:rsidRPr="00F538F6">
              <w:rPr>
                <w:rFonts w:ascii="Traditional Arabic" w:hAnsi="Traditional Arabic" w:cs="Traditional Arabic"/>
                <w:sz w:val="28"/>
                <w:szCs w:val="28"/>
                <w:rtl/>
                <w:lang w:bidi="ar-DZ"/>
              </w:rPr>
              <w:t>أبو عبد الله محمد بن عيسى بن حسين التميمي</w:t>
            </w:r>
            <w:r>
              <w:rPr>
                <w:rFonts w:ascii="Traditional Arabic" w:hAnsi="Traditional Arabic" w:cs="Traditional Arabic" w:hint="cs"/>
                <w:sz w:val="28"/>
                <w:szCs w:val="28"/>
                <w:rtl/>
                <w:lang w:bidi="ar-DZ"/>
              </w:rPr>
              <w:t xml:space="preserve"> (505ه/1111م)</w:t>
            </w:r>
          </w:p>
        </w:tc>
        <w:tc>
          <w:tcPr>
            <w:tcW w:w="1530" w:type="dxa"/>
          </w:tcPr>
          <w:p w:rsidR="007A74A6" w:rsidRPr="008C07E3" w:rsidRDefault="007A74A6" w:rsidP="004F1C5C">
            <w:pPr>
              <w:pStyle w:val="Paragraphedeliste"/>
              <w:bidi/>
              <w:ind w:left="360"/>
              <w:jc w:val="center"/>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ص 39</w:t>
            </w:r>
            <w:r w:rsidRPr="008C07E3">
              <w:rPr>
                <w:rFonts w:ascii="Traditional Arabic" w:hAnsi="Traditional Arabic" w:cs="Traditional Arabic"/>
                <w:sz w:val="28"/>
                <w:szCs w:val="28"/>
                <w:rtl/>
                <w:lang w:bidi="ar-DZ"/>
              </w:rPr>
              <w:t>.</w:t>
            </w:r>
          </w:p>
        </w:tc>
      </w:tr>
      <w:tr w:rsidR="007A74A6" w:rsidRPr="00E11B77" w:rsidTr="00570B43">
        <w:tc>
          <w:tcPr>
            <w:tcW w:w="1728" w:type="dxa"/>
            <w:tcBorders>
              <w:top w:val="nil"/>
            </w:tcBorders>
          </w:tcPr>
          <w:p w:rsidR="007A74A6" w:rsidRPr="00E11B77" w:rsidRDefault="007A74A6" w:rsidP="004F1C5C">
            <w:pPr>
              <w:bidi/>
              <w:jc w:val="center"/>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علوم الحديث</w:t>
            </w:r>
          </w:p>
        </w:tc>
        <w:tc>
          <w:tcPr>
            <w:tcW w:w="3453" w:type="dxa"/>
            <w:tcBorders>
              <w:top w:val="nil"/>
            </w:tcBorders>
          </w:tcPr>
          <w:p w:rsidR="007A74A6" w:rsidRPr="00E11B77" w:rsidRDefault="007A74A6" w:rsidP="004F1C5C">
            <w:pPr>
              <w:bidi/>
              <w:jc w:val="center"/>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 xml:space="preserve">أبو عبد الله محمد بن عبد الله الحاكم النيسابوري </w:t>
            </w:r>
            <w:r w:rsidR="00AB0996">
              <w:rPr>
                <w:rFonts w:ascii="Traditional Arabic" w:hAnsi="Traditional Arabic" w:cs="Traditional Arabic" w:hint="cs"/>
                <w:sz w:val="28"/>
                <w:szCs w:val="28"/>
                <w:rtl/>
                <w:lang w:bidi="ar-DZ"/>
              </w:rPr>
              <w:t>ت405ه/1014م)</w:t>
            </w:r>
          </w:p>
        </w:tc>
        <w:tc>
          <w:tcPr>
            <w:tcW w:w="2487" w:type="dxa"/>
            <w:tcBorders>
              <w:top w:val="nil"/>
            </w:tcBorders>
          </w:tcPr>
          <w:p w:rsidR="007A74A6" w:rsidRPr="008C07E3" w:rsidRDefault="00AB0996" w:rsidP="004F1C5C">
            <w:pPr>
              <w:bidi/>
              <w:jc w:val="center"/>
              <w:rPr>
                <w:rFonts w:ascii="Traditional Arabic" w:hAnsi="Traditional Arabic" w:cs="Traditional Arabic"/>
                <w:sz w:val="28"/>
                <w:szCs w:val="28"/>
                <w:rtl/>
                <w:lang w:bidi="ar-DZ"/>
              </w:rPr>
            </w:pPr>
            <w:r w:rsidRPr="00F538F6">
              <w:rPr>
                <w:rFonts w:ascii="Traditional Arabic" w:hAnsi="Traditional Arabic" w:cs="Traditional Arabic"/>
                <w:sz w:val="28"/>
                <w:szCs w:val="28"/>
                <w:rtl/>
                <w:lang w:bidi="ar-DZ"/>
              </w:rPr>
              <w:t>أبو عبد الله محمد بن عيسى بن حسين التميمي</w:t>
            </w:r>
            <w:r>
              <w:rPr>
                <w:rFonts w:ascii="Traditional Arabic" w:hAnsi="Traditional Arabic" w:cs="Traditional Arabic" w:hint="cs"/>
                <w:sz w:val="28"/>
                <w:szCs w:val="28"/>
                <w:rtl/>
                <w:lang w:bidi="ar-DZ"/>
              </w:rPr>
              <w:t xml:space="preserve"> (505ه/1111م)</w:t>
            </w:r>
          </w:p>
        </w:tc>
        <w:tc>
          <w:tcPr>
            <w:tcW w:w="1530" w:type="dxa"/>
            <w:tcBorders>
              <w:top w:val="nil"/>
            </w:tcBorders>
          </w:tcPr>
          <w:p w:rsidR="007A74A6" w:rsidRPr="008C07E3" w:rsidRDefault="007A74A6" w:rsidP="004F1C5C">
            <w:pPr>
              <w:bidi/>
              <w:jc w:val="center"/>
              <w:rPr>
                <w:rFonts w:ascii="Traditional Arabic" w:hAnsi="Traditional Arabic" w:cs="Traditional Arabic"/>
                <w:sz w:val="28"/>
                <w:szCs w:val="28"/>
                <w:rtl/>
                <w:lang w:bidi="ar-DZ"/>
              </w:rPr>
            </w:pPr>
            <w:r w:rsidRPr="008C07E3">
              <w:rPr>
                <w:rFonts w:ascii="Traditional Arabic" w:hAnsi="Traditional Arabic" w:cs="Traditional Arabic"/>
                <w:sz w:val="28"/>
                <w:szCs w:val="28"/>
                <w:rtl/>
                <w:lang w:bidi="ar-DZ"/>
              </w:rPr>
              <w:t>ص 40.</w:t>
            </w:r>
          </w:p>
        </w:tc>
      </w:tr>
      <w:tr w:rsidR="007A74A6" w:rsidRPr="00E11B77" w:rsidTr="00570B43">
        <w:tc>
          <w:tcPr>
            <w:tcW w:w="1728" w:type="dxa"/>
          </w:tcPr>
          <w:p w:rsidR="007A74A6" w:rsidRPr="00E11B77" w:rsidRDefault="007A74A6" w:rsidP="004F1C5C">
            <w:pPr>
              <w:bidi/>
              <w:jc w:val="center"/>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الضعفاء المتروكين</w:t>
            </w:r>
          </w:p>
        </w:tc>
        <w:tc>
          <w:tcPr>
            <w:tcW w:w="3453" w:type="dxa"/>
          </w:tcPr>
          <w:p w:rsidR="007A74A6" w:rsidRPr="00E11B77" w:rsidRDefault="007A74A6" w:rsidP="004F1C5C">
            <w:pPr>
              <w:bidi/>
              <w:jc w:val="center"/>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 xml:space="preserve">أبو عبد الرحمان النسائي </w:t>
            </w:r>
            <w:r w:rsidR="00AB0996">
              <w:rPr>
                <w:rFonts w:ascii="Traditional Arabic" w:hAnsi="Traditional Arabic" w:cs="Traditional Arabic" w:hint="cs"/>
                <w:sz w:val="28"/>
                <w:szCs w:val="28"/>
                <w:rtl/>
                <w:lang w:bidi="ar-DZ"/>
              </w:rPr>
              <w:t>(ت303ه/915م)</w:t>
            </w:r>
          </w:p>
        </w:tc>
        <w:tc>
          <w:tcPr>
            <w:tcW w:w="2487" w:type="dxa"/>
          </w:tcPr>
          <w:p w:rsidR="007A74A6" w:rsidRPr="008C07E3" w:rsidRDefault="00AB0996" w:rsidP="004F1C5C">
            <w:pPr>
              <w:bidi/>
              <w:jc w:val="center"/>
              <w:rPr>
                <w:rFonts w:ascii="Traditional Arabic" w:hAnsi="Traditional Arabic" w:cs="Traditional Arabic"/>
                <w:sz w:val="28"/>
                <w:szCs w:val="28"/>
                <w:rtl/>
                <w:lang w:bidi="ar-DZ"/>
              </w:rPr>
            </w:pPr>
            <w:r w:rsidRPr="00F538F6">
              <w:rPr>
                <w:rFonts w:ascii="Traditional Arabic" w:hAnsi="Traditional Arabic" w:cs="Traditional Arabic"/>
                <w:sz w:val="28"/>
                <w:szCs w:val="28"/>
                <w:rtl/>
                <w:lang w:bidi="ar-DZ"/>
              </w:rPr>
              <w:t>أبو عبد الله محمد بن عيسى بن حسين التميمي</w:t>
            </w:r>
            <w:r>
              <w:rPr>
                <w:rFonts w:ascii="Traditional Arabic" w:hAnsi="Traditional Arabic" w:cs="Traditional Arabic" w:hint="cs"/>
                <w:sz w:val="28"/>
                <w:szCs w:val="28"/>
                <w:rtl/>
                <w:lang w:bidi="ar-DZ"/>
              </w:rPr>
              <w:t xml:space="preserve"> (505ه/1111م)</w:t>
            </w:r>
          </w:p>
        </w:tc>
        <w:tc>
          <w:tcPr>
            <w:tcW w:w="1530" w:type="dxa"/>
          </w:tcPr>
          <w:p w:rsidR="007A74A6" w:rsidRPr="008C07E3" w:rsidRDefault="007A74A6" w:rsidP="004F1C5C">
            <w:pPr>
              <w:bidi/>
              <w:jc w:val="center"/>
              <w:rPr>
                <w:rFonts w:ascii="Traditional Arabic" w:hAnsi="Traditional Arabic" w:cs="Traditional Arabic"/>
                <w:sz w:val="28"/>
                <w:szCs w:val="28"/>
                <w:rtl/>
                <w:lang w:bidi="ar-DZ"/>
              </w:rPr>
            </w:pPr>
            <w:r w:rsidRPr="008C07E3">
              <w:rPr>
                <w:rFonts w:ascii="Traditional Arabic" w:hAnsi="Traditional Arabic" w:cs="Traditional Arabic"/>
                <w:sz w:val="28"/>
                <w:szCs w:val="28"/>
                <w:rtl/>
                <w:lang w:bidi="ar-DZ"/>
              </w:rPr>
              <w:t>ص 41.</w:t>
            </w:r>
          </w:p>
        </w:tc>
      </w:tr>
      <w:tr w:rsidR="007A74A6" w:rsidRPr="00E11B77" w:rsidTr="00655B59">
        <w:trPr>
          <w:trHeight w:val="1218"/>
        </w:trPr>
        <w:tc>
          <w:tcPr>
            <w:tcW w:w="1728" w:type="dxa"/>
          </w:tcPr>
          <w:p w:rsidR="007A74A6" w:rsidRPr="00E11B77" w:rsidRDefault="007A74A6" w:rsidP="004F1C5C">
            <w:pPr>
              <w:bidi/>
              <w:jc w:val="center"/>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الطبقات</w:t>
            </w:r>
          </w:p>
        </w:tc>
        <w:tc>
          <w:tcPr>
            <w:tcW w:w="3453" w:type="dxa"/>
          </w:tcPr>
          <w:p w:rsidR="007A74A6" w:rsidRPr="00E11B77" w:rsidRDefault="007A74A6" w:rsidP="004F1C5C">
            <w:pPr>
              <w:bidi/>
              <w:jc w:val="center"/>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مسلم بن الحجاج</w:t>
            </w:r>
            <w:r w:rsidR="004D1CE2">
              <w:rPr>
                <w:rFonts w:ascii="Traditional Arabic" w:hAnsi="Traditional Arabic" w:cs="Traditional Arabic" w:hint="cs"/>
                <w:sz w:val="28"/>
                <w:szCs w:val="28"/>
                <w:rtl/>
                <w:lang w:bidi="ar-DZ"/>
              </w:rPr>
              <w:t>(ت261ه/874م)</w:t>
            </w:r>
          </w:p>
        </w:tc>
        <w:tc>
          <w:tcPr>
            <w:tcW w:w="2487" w:type="dxa"/>
          </w:tcPr>
          <w:p w:rsidR="007A74A6" w:rsidRPr="008C07E3" w:rsidRDefault="004D1CE2" w:rsidP="004F1C5C">
            <w:pPr>
              <w:bidi/>
              <w:jc w:val="center"/>
              <w:rPr>
                <w:rFonts w:ascii="Traditional Arabic" w:hAnsi="Traditional Arabic" w:cs="Traditional Arabic"/>
                <w:sz w:val="28"/>
                <w:szCs w:val="28"/>
                <w:rtl/>
                <w:lang w:bidi="ar-DZ"/>
              </w:rPr>
            </w:pPr>
            <w:r w:rsidRPr="00F538F6">
              <w:rPr>
                <w:rFonts w:ascii="Traditional Arabic" w:hAnsi="Traditional Arabic" w:cs="Traditional Arabic"/>
                <w:sz w:val="28"/>
                <w:szCs w:val="28"/>
                <w:rtl/>
                <w:lang w:bidi="ar-DZ"/>
              </w:rPr>
              <w:t>أبو عبد الله محمد بن عيسى بن حسين التميمي</w:t>
            </w:r>
            <w:r>
              <w:rPr>
                <w:rFonts w:ascii="Traditional Arabic" w:hAnsi="Traditional Arabic" w:cs="Traditional Arabic" w:hint="cs"/>
                <w:sz w:val="28"/>
                <w:szCs w:val="28"/>
                <w:rtl/>
                <w:lang w:bidi="ar-DZ"/>
              </w:rPr>
              <w:t xml:space="preserve"> (505ه/1111م)</w:t>
            </w:r>
          </w:p>
        </w:tc>
        <w:tc>
          <w:tcPr>
            <w:tcW w:w="1530" w:type="dxa"/>
          </w:tcPr>
          <w:p w:rsidR="007A74A6" w:rsidRPr="008C07E3" w:rsidRDefault="007A74A6" w:rsidP="004F1C5C">
            <w:pPr>
              <w:bidi/>
              <w:jc w:val="center"/>
              <w:rPr>
                <w:rFonts w:ascii="Traditional Arabic" w:hAnsi="Traditional Arabic" w:cs="Traditional Arabic"/>
                <w:sz w:val="28"/>
                <w:szCs w:val="28"/>
                <w:rtl/>
                <w:lang w:bidi="ar-DZ"/>
              </w:rPr>
            </w:pPr>
            <w:r w:rsidRPr="008C07E3">
              <w:rPr>
                <w:rFonts w:ascii="Traditional Arabic" w:hAnsi="Traditional Arabic" w:cs="Traditional Arabic"/>
                <w:sz w:val="28"/>
                <w:szCs w:val="28"/>
                <w:rtl/>
                <w:lang w:bidi="ar-DZ"/>
              </w:rPr>
              <w:t>ص 40.</w:t>
            </w:r>
          </w:p>
        </w:tc>
      </w:tr>
      <w:tr w:rsidR="007A74A6" w:rsidRPr="00E11B77" w:rsidTr="00570B43">
        <w:tc>
          <w:tcPr>
            <w:tcW w:w="1728" w:type="dxa"/>
          </w:tcPr>
          <w:p w:rsidR="007A74A6" w:rsidRPr="00E11B77" w:rsidRDefault="007A74A6" w:rsidP="004F1C5C">
            <w:pPr>
              <w:bidi/>
              <w:jc w:val="center"/>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الملخص لمسند الموطأ</w:t>
            </w:r>
          </w:p>
        </w:tc>
        <w:tc>
          <w:tcPr>
            <w:tcW w:w="3453" w:type="dxa"/>
          </w:tcPr>
          <w:p w:rsidR="007A74A6" w:rsidRPr="00E11B77" w:rsidRDefault="007A74A6" w:rsidP="004F1C5C">
            <w:pPr>
              <w:bidi/>
              <w:jc w:val="center"/>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أبو الحسن القابسي</w:t>
            </w:r>
            <w:r w:rsidR="004D1CE2">
              <w:rPr>
                <w:rFonts w:ascii="Traditional Arabic" w:hAnsi="Traditional Arabic" w:cs="Traditional Arabic" w:hint="cs"/>
                <w:sz w:val="28"/>
                <w:szCs w:val="28"/>
                <w:rtl/>
                <w:lang w:bidi="ar-DZ"/>
              </w:rPr>
              <w:t>(ت403ه/1012م)</w:t>
            </w:r>
          </w:p>
        </w:tc>
        <w:tc>
          <w:tcPr>
            <w:tcW w:w="2487" w:type="dxa"/>
          </w:tcPr>
          <w:p w:rsidR="007A74A6" w:rsidRPr="008C07E3" w:rsidRDefault="004D1CE2" w:rsidP="004F1C5C">
            <w:pPr>
              <w:bidi/>
              <w:jc w:val="center"/>
              <w:rPr>
                <w:rFonts w:ascii="Traditional Arabic" w:hAnsi="Traditional Arabic" w:cs="Traditional Arabic"/>
                <w:sz w:val="28"/>
                <w:szCs w:val="28"/>
                <w:rtl/>
                <w:lang w:bidi="ar-DZ"/>
              </w:rPr>
            </w:pPr>
            <w:r w:rsidRPr="00F538F6">
              <w:rPr>
                <w:rFonts w:ascii="Traditional Arabic" w:hAnsi="Traditional Arabic" w:cs="Traditional Arabic"/>
                <w:sz w:val="28"/>
                <w:szCs w:val="28"/>
                <w:rtl/>
                <w:lang w:bidi="ar-DZ"/>
              </w:rPr>
              <w:t>أبو عبد الله محمد بن عيسى بن حسين التميمي</w:t>
            </w:r>
            <w:r>
              <w:rPr>
                <w:rFonts w:ascii="Traditional Arabic" w:hAnsi="Traditional Arabic" w:cs="Traditional Arabic" w:hint="cs"/>
                <w:sz w:val="28"/>
                <w:szCs w:val="28"/>
                <w:rtl/>
                <w:lang w:bidi="ar-DZ"/>
              </w:rPr>
              <w:t xml:space="preserve"> (505ه/1111م)</w:t>
            </w:r>
          </w:p>
        </w:tc>
        <w:tc>
          <w:tcPr>
            <w:tcW w:w="1530" w:type="dxa"/>
          </w:tcPr>
          <w:p w:rsidR="007A74A6" w:rsidRPr="008C07E3" w:rsidRDefault="007A74A6" w:rsidP="004F1C5C">
            <w:pPr>
              <w:bidi/>
              <w:jc w:val="center"/>
              <w:rPr>
                <w:rFonts w:ascii="Traditional Arabic" w:hAnsi="Traditional Arabic" w:cs="Traditional Arabic"/>
                <w:sz w:val="28"/>
                <w:szCs w:val="28"/>
                <w:rtl/>
                <w:lang w:bidi="ar-DZ"/>
              </w:rPr>
            </w:pPr>
            <w:r w:rsidRPr="008C07E3">
              <w:rPr>
                <w:rFonts w:ascii="Traditional Arabic" w:hAnsi="Traditional Arabic" w:cs="Traditional Arabic"/>
                <w:sz w:val="28"/>
                <w:szCs w:val="28"/>
                <w:rtl/>
                <w:lang w:bidi="ar-DZ"/>
              </w:rPr>
              <w:t>ص 42.</w:t>
            </w:r>
          </w:p>
        </w:tc>
      </w:tr>
      <w:tr w:rsidR="007A74A6" w:rsidRPr="00E11B77" w:rsidTr="00570B43">
        <w:tc>
          <w:tcPr>
            <w:tcW w:w="1728" w:type="dxa"/>
          </w:tcPr>
          <w:p w:rsidR="007A74A6" w:rsidRPr="00E11B77" w:rsidRDefault="007A74A6" w:rsidP="004F1C5C">
            <w:pPr>
              <w:bidi/>
              <w:jc w:val="center"/>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التقصي لمسند الموطأ</w:t>
            </w:r>
          </w:p>
        </w:tc>
        <w:tc>
          <w:tcPr>
            <w:tcW w:w="3453" w:type="dxa"/>
          </w:tcPr>
          <w:p w:rsidR="007A74A6" w:rsidRPr="00E11B77" w:rsidRDefault="007A74A6" w:rsidP="004F1C5C">
            <w:pPr>
              <w:bidi/>
              <w:jc w:val="center"/>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 xml:space="preserve">أبو عمران ابن عبد البر </w:t>
            </w:r>
            <w:r w:rsidR="004D1CE2">
              <w:rPr>
                <w:rFonts w:ascii="Traditional Arabic" w:hAnsi="Traditional Arabic" w:cs="Traditional Arabic" w:hint="cs"/>
                <w:sz w:val="28"/>
                <w:szCs w:val="28"/>
                <w:rtl/>
                <w:lang w:bidi="ar-DZ"/>
              </w:rPr>
              <w:t>(ت463ه/1070م)</w:t>
            </w:r>
          </w:p>
        </w:tc>
        <w:tc>
          <w:tcPr>
            <w:tcW w:w="2487" w:type="dxa"/>
          </w:tcPr>
          <w:p w:rsidR="007A74A6" w:rsidRPr="008C07E3" w:rsidRDefault="004D1CE2" w:rsidP="004F1C5C">
            <w:pPr>
              <w:bidi/>
              <w:jc w:val="center"/>
              <w:rPr>
                <w:rFonts w:ascii="Traditional Arabic" w:hAnsi="Traditional Arabic" w:cs="Traditional Arabic"/>
                <w:sz w:val="28"/>
                <w:szCs w:val="28"/>
                <w:rtl/>
                <w:lang w:bidi="ar-DZ"/>
              </w:rPr>
            </w:pPr>
            <w:r w:rsidRPr="00F538F6">
              <w:rPr>
                <w:rFonts w:ascii="Traditional Arabic" w:hAnsi="Traditional Arabic" w:cs="Traditional Arabic"/>
                <w:sz w:val="28"/>
                <w:szCs w:val="28"/>
                <w:rtl/>
                <w:lang w:bidi="ar-DZ"/>
              </w:rPr>
              <w:t>أبو عبد الله محمد بن عيسى بن حسين التميمي</w:t>
            </w:r>
            <w:r>
              <w:rPr>
                <w:rFonts w:ascii="Traditional Arabic" w:hAnsi="Traditional Arabic" w:cs="Traditional Arabic" w:hint="cs"/>
                <w:sz w:val="28"/>
                <w:szCs w:val="28"/>
                <w:rtl/>
                <w:lang w:bidi="ar-DZ"/>
              </w:rPr>
              <w:t xml:space="preserve"> (505ه/1111م)</w:t>
            </w:r>
          </w:p>
        </w:tc>
        <w:tc>
          <w:tcPr>
            <w:tcW w:w="1530" w:type="dxa"/>
          </w:tcPr>
          <w:p w:rsidR="007A74A6" w:rsidRPr="008C07E3" w:rsidRDefault="007A74A6" w:rsidP="004F1C5C">
            <w:pPr>
              <w:bidi/>
              <w:jc w:val="center"/>
              <w:rPr>
                <w:rFonts w:ascii="Traditional Arabic" w:hAnsi="Traditional Arabic" w:cs="Traditional Arabic"/>
                <w:sz w:val="28"/>
                <w:szCs w:val="28"/>
                <w:rtl/>
                <w:lang w:bidi="ar-DZ"/>
              </w:rPr>
            </w:pPr>
            <w:r w:rsidRPr="008C07E3">
              <w:rPr>
                <w:rFonts w:ascii="Traditional Arabic" w:hAnsi="Traditional Arabic" w:cs="Traditional Arabic"/>
                <w:sz w:val="28"/>
                <w:szCs w:val="28"/>
                <w:rtl/>
                <w:lang w:bidi="ar-DZ"/>
              </w:rPr>
              <w:t>ص 43.</w:t>
            </w:r>
          </w:p>
        </w:tc>
      </w:tr>
      <w:tr w:rsidR="007A74A6" w:rsidRPr="00E11B77" w:rsidTr="00570B43">
        <w:tc>
          <w:tcPr>
            <w:tcW w:w="1728" w:type="dxa"/>
            <w:tcBorders>
              <w:top w:val="nil"/>
            </w:tcBorders>
          </w:tcPr>
          <w:p w:rsidR="007A74A6" w:rsidRPr="00E11B77" w:rsidRDefault="007A74A6" w:rsidP="004F1C5C">
            <w:pPr>
              <w:bidi/>
              <w:jc w:val="center"/>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مسند الموطأ</w:t>
            </w:r>
          </w:p>
        </w:tc>
        <w:tc>
          <w:tcPr>
            <w:tcW w:w="3453" w:type="dxa"/>
            <w:tcBorders>
              <w:top w:val="nil"/>
            </w:tcBorders>
          </w:tcPr>
          <w:p w:rsidR="007A74A6" w:rsidRPr="00E11B77" w:rsidRDefault="007A74A6" w:rsidP="004F1C5C">
            <w:pPr>
              <w:bidi/>
              <w:jc w:val="center"/>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أبو القاسم الجوهري</w:t>
            </w:r>
          </w:p>
          <w:p w:rsidR="007A74A6" w:rsidRPr="00E11B77" w:rsidRDefault="00F7248D" w:rsidP="004F1C5C">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lastRenderedPageBreak/>
              <w:t>(ت393ه/1002م)</w:t>
            </w:r>
          </w:p>
        </w:tc>
        <w:tc>
          <w:tcPr>
            <w:tcW w:w="2487" w:type="dxa"/>
            <w:tcBorders>
              <w:top w:val="nil"/>
            </w:tcBorders>
          </w:tcPr>
          <w:p w:rsidR="007A74A6" w:rsidRPr="000B3F34" w:rsidRDefault="00F7248D" w:rsidP="004F1C5C">
            <w:pPr>
              <w:bidi/>
              <w:jc w:val="center"/>
              <w:rPr>
                <w:rFonts w:ascii="Traditional Arabic" w:hAnsi="Traditional Arabic" w:cs="Traditional Arabic"/>
                <w:sz w:val="28"/>
                <w:szCs w:val="28"/>
                <w:rtl/>
                <w:lang w:bidi="ar-DZ"/>
              </w:rPr>
            </w:pPr>
            <w:r w:rsidRPr="00F538F6">
              <w:rPr>
                <w:rFonts w:ascii="Traditional Arabic" w:hAnsi="Traditional Arabic" w:cs="Traditional Arabic"/>
                <w:sz w:val="28"/>
                <w:szCs w:val="28"/>
                <w:rtl/>
                <w:lang w:bidi="ar-DZ"/>
              </w:rPr>
              <w:lastRenderedPageBreak/>
              <w:t xml:space="preserve">أبو عبد الله محمد بن عيسى بن </w:t>
            </w:r>
            <w:r w:rsidRPr="00F538F6">
              <w:rPr>
                <w:rFonts w:ascii="Traditional Arabic" w:hAnsi="Traditional Arabic" w:cs="Traditional Arabic"/>
                <w:sz w:val="28"/>
                <w:szCs w:val="28"/>
                <w:rtl/>
                <w:lang w:bidi="ar-DZ"/>
              </w:rPr>
              <w:lastRenderedPageBreak/>
              <w:t>حسين التميمي</w:t>
            </w:r>
            <w:r>
              <w:rPr>
                <w:rFonts w:ascii="Traditional Arabic" w:hAnsi="Traditional Arabic" w:cs="Traditional Arabic" w:hint="cs"/>
                <w:sz w:val="28"/>
                <w:szCs w:val="28"/>
                <w:rtl/>
                <w:lang w:bidi="ar-DZ"/>
              </w:rPr>
              <w:t xml:space="preserve"> (505ه/1111م)</w:t>
            </w:r>
          </w:p>
        </w:tc>
        <w:tc>
          <w:tcPr>
            <w:tcW w:w="1530" w:type="dxa"/>
            <w:tcBorders>
              <w:top w:val="nil"/>
            </w:tcBorders>
          </w:tcPr>
          <w:p w:rsidR="007A74A6" w:rsidRPr="000B3F34" w:rsidRDefault="007A74A6" w:rsidP="004F1C5C">
            <w:pPr>
              <w:bidi/>
              <w:jc w:val="center"/>
              <w:rPr>
                <w:rFonts w:ascii="Traditional Arabic" w:hAnsi="Traditional Arabic" w:cs="Traditional Arabic"/>
                <w:sz w:val="28"/>
                <w:szCs w:val="28"/>
                <w:lang w:bidi="ar-DZ"/>
              </w:rPr>
            </w:pPr>
            <w:r w:rsidRPr="000B3F34">
              <w:rPr>
                <w:rFonts w:ascii="Traditional Arabic" w:hAnsi="Traditional Arabic" w:cs="Traditional Arabic"/>
                <w:sz w:val="28"/>
                <w:szCs w:val="28"/>
                <w:rtl/>
                <w:lang w:bidi="ar-DZ"/>
              </w:rPr>
              <w:lastRenderedPageBreak/>
              <w:t>ص 43.</w:t>
            </w:r>
          </w:p>
          <w:p w:rsidR="007A74A6" w:rsidRPr="000B3F34" w:rsidRDefault="007A74A6" w:rsidP="004F1C5C">
            <w:pPr>
              <w:bidi/>
              <w:jc w:val="center"/>
              <w:rPr>
                <w:rFonts w:ascii="Traditional Arabic" w:hAnsi="Traditional Arabic" w:cs="Traditional Arabic"/>
                <w:sz w:val="28"/>
                <w:szCs w:val="28"/>
                <w:rtl/>
                <w:lang w:bidi="ar-DZ"/>
              </w:rPr>
            </w:pPr>
          </w:p>
        </w:tc>
      </w:tr>
      <w:tr w:rsidR="007A74A6" w:rsidRPr="00E11B77" w:rsidTr="00570B43">
        <w:tc>
          <w:tcPr>
            <w:tcW w:w="1728" w:type="dxa"/>
          </w:tcPr>
          <w:p w:rsidR="007A74A6" w:rsidRPr="00E11B77" w:rsidRDefault="007A74A6" w:rsidP="004F1C5C">
            <w:pPr>
              <w:bidi/>
              <w:jc w:val="center"/>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lastRenderedPageBreak/>
              <w:t>المعلم في شرح مسلم</w:t>
            </w:r>
          </w:p>
        </w:tc>
        <w:tc>
          <w:tcPr>
            <w:tcW w:w="3453" w:type="dxa"/>
          </w:tcPr>
          <w:p w:rsidR="007A74A6" w:rsidRPr="00E11B77" w:rsidRDefault="007A74A6" w:rsidP="004F1C5C">
            <w:pPr>
              <w:bidi/>
              <w:jc w:val="center"/>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 xml:space="preserve">الإمام المازري </w:t>
            </w:r>
            <w:r w:rsidR="00F7248D">
              <w:rPr>
                <w:rFonts w:ascii="Traditional Arabic" w:hAnsi="Traditional Arabic" w:cs="Traditional Arabic" w:hint="cs"/>
                <w:sz w:val="28"/>
                <w:szCs w:val="28"/>
                <w:rtl/>
                <w:lang w:bidi="ar-DZ"/>
              </w:rPr>
              <w:t>(ت536ه/1141م)</w:t>
            </w:r>
          </w:p>
        </w:tc>
        <w:tc>
          <w:tcPr>
            <w:tcW w:w="2487" w:type="dxa"/>
          </w:tcPr>
          <w:p w:rsidR="007A74A6" w:rsidRPr="00F7248D" w:rsidRDefault="00F7248D" w:rsidP="004F1C5C">
            <w:pPr>
              <w:bidi/>
              <w:jc w:val="center"/>
              <w:rPr>
                <w:rFonts w:ascii="Traditional Arabic" w:hAnsi="Traditional Arabic" w:cs="Traditional Arabic"/>
                <w:sz w:val="28"/>
                <w:szCs w:val="28"/>
                <w:rtl/>
                <w:lang w:bidi="ar-DZ"/>
              </w:rPr>
            </w:pPr>
            <w:r w:rsidRPr="00F7248D">
              <w:rPr>
                <w:rFonts w:ascii="Traditional Arabic" w:hAnsi="Traditional Arabic" w:cs="Traditional Arabic"/>
                <w:sz w:val="28"/>
                <w:szCs w:val="28"/>
                <w:rtl/>
                <w:lang w:bidi="ar-DZ"/>
              </w:rPr>
              <w:t>أبو عبد الله محمد بن علي بن عمر التميمي المازري</w:t>
            </w:r>
            <w:r>
              <w:rPr>
                <w:rFonts w:ascii="Traditional Arabic" w:hAnsi="Traditional Arabic" w:cs="Traditional Arabic" w:hint="cs"/>
                <w:sz w:val="28"/>
                <w:szCs w:val="28"/>
                <w:rtl/>
                <w:lang w:bidi="ar-DZ"/>
              </w:rPr>
              <w:t>(ت536ه/1141م)</w:t>
            </w:r>
          </w:p>
        </w:tc>
        <w:tc>
          <w:tcPr>
            <w:tcW w:w="1530" w:type="dxa"/>
          </w:tcPr>
          <w:p w:rsidR="007A74A6" w:rsidRPr="000B3F34" w:rsidRDefault="007A74A6" w:rsidP="004F1C5C">
            <w:pPr>
              <w:bidi/>
              <w:jc w:val="center"/>
              <w:rPr>
                <w:rFonts w:ascii="Traditional Arabic" w:hAnsi="Traditional Arabic" w:cs="Traditional Arabic"/>
                <w:sz w:val="28"/>
                <w:szCs w:val="28"/>
                <w:rtl/>
                <w:lang w:bidi="ar-DZ"/>
              </w:rPr>
            </w:pPr>
            <w:r w:rsidRPr="000B3F34">
              <w:rPr>
                <w:rFonts w:ascii="Traditional Arabic" w:hAnsi="Traditional Arabic" w:cs="Traditional Arabic"/>
                <w:sz w:val="28"/>
                <w:szCs w:val="28"/>
                <w:rtl/>
                <w:lang w:bidi="ar-DZ"/>
              </w:rPr>
              <w:t>ص 65.</w:t>
            </w:r>
          </w:p>
        </w:tc>
      </w:tr>
      <w:tr w:rsidR="007A74A6" w:rsidRPr="00E11B77" w:rsidTr="00570B43">
        <w:tc>
          <w:tcPr>
            <w:tcW w:w="1728" w:type="dxa"/>
          </w:tcPr>
          <w:p w:rsidR="007A74A6" w:rsidRPr="00E11B77" w:rsidRDefault="007A74A6" w:rsidP="004F1C5C">
            <w:pPr>
              <w:bidi/>
              <w:jc w:val="center"/>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مسند بقي بن مخلد</w:t>
            </w:r>
          </w:p>
        </w:tc>
        <w:tc>
          <w:tcPr>
            <w:tcW w:w="3453" w:type="dxa"/>
          </w:tcPr>
          <w:p w:rsidR="007A74A6" w:rsidRPr="00E11B77" w:rsidRDefault="007A74A6" w:rsidP="004F1C5C">
            <w:pPr>
              <w:bidi/>
              <w:jc w:val="center"/>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 xml:space="preserve">بقي بن مخلد </w:t>
            </w:r>
            <w:r w:rsidR="00F7248D">
              <w:rPr>
                <w:rFonts w:ascii="Traditional Arabic" w:hAnsi="Traditional Arabic" w:cs="Traditional Arabic" w:hint="cs"/>
                <w:sz w:val="28"/>
                <w:szCs w:val="28"/>
                <w:rtl/>
                <w:lang w:bidi="ar-DZ"/>
              </w:rPr>
              <w:t>(ت276ه/889م)</w:t>
            </w:r>
          </w:p>
        </w:tc>
        <w:tc>
          <w:tcPr>
            <w:tcW w:w="2487" w:type="dxa"/>
          </w:tcPr>
          <w:p w:rsidR="007A74A6" w:rsidRPr="00F7248D" w:rsidRDefault="00F7248D" w:rsidP="004F1C5C">
            <w:pPr>
              <w:bidi/>
              <w:jc w:val="center"/>
              <w:rPr>
                <w:rFonts w:ascii="Traditional Arabic" w:hAnsi="Traditional Arabic" w:cs="Traditional Arabic"/>
                <w:sz w:val="28"/>
                <w:szCs w:val="28"/>
                <w:rtl/>
                <w:lang w:bidi="ar-DZ"/>
              </w:rPr>
            </w:pPr>
            <w:r w:rsidRPr="00F7248D">
              <w:rPr>
                <w:rFonts w:ascii="Traditional Arabic" w:hAnsi="Traditional Arabic" w:cs="Traditional Arabic"/>
                <w:sz w:val="28"/>
                <w:szCs w:val="28"/>
                <w:rtl/>
                <w:lang w:bidi="ar-DZ"/>
              </w:rPr>
              <w:t>أبو القاسم أحمد بن محمد بن أحمد بن مخلد بن عبد الرحمن بن أحمد بن بقي بن مخلد</w:t>
            </w:r>
            <w:r>
              <w:rPr>
                <w:rFonts w:ascii="Traditional Arabic" w:hAnsi="Traditional Arabic" w:cs="Traditional Arabic" w:hint="cs"/>
                <w:sz w:val="28"/>
                <w:szCs w:val="28"/>
                <w:rtl/>
                <w:lang w:bidi="ar-DZ"/>
              </w:rPr>
              <w:t>(532ه/1137م)</w:t>
            </w:r>
          </w:p>
        </w:tc>
        <w:tc>
          <w:tcPr>
            <w:tcW w:w="1530" w:type="dxa"/>
          </w:tcPr>
          <w:p w:rsidR="007A74A6" w:rsidRPr="000B3F34" w:rsidRDefault="007A74A6" w:rsidP="004F1C5C">
            <w:pPr>
              <w:bidi/>
              <w:jc w:val="center"/>
              <w:rPr>
                <w:rFonts w:ascii="Traditional Arabic" w:hAnsi="Traditional Arabic" w:cs="Traditional Arabic"/>
                <w:sz w:val="28"/>
                <w:szCs w:val="28"/>
                <w:rtl/>
                <w:lang w:bidi="ar-DZ"/>
              </w:rPr>
            </w:pPr>
            <w:r w:rsidRPr="000B3F34">
              <w:rPr>
                <w:rFonts w:ascii="Traditional Arabic" w:hAnsi="Traditional Arabic" w:cs="Traditional Arabic"/>
                <w:sz w:val="28"/>
                <w:szCs w:val="28"/>
                <w:rtl/>
                <w:lang w:bidi="ar-DZ"/>
              </w:rPr>
              <w:t>ص97.</w:t>
            </w:r>
          </w:p>
        </w:tc>
      </w:tr>
      <w:tr w:rsidR="007A74A6" w:rsidRPr="00E11B77" w:rsidTr="00655B59">
        <w:trPr>
          <w:trHeight w:val="1190"/>
        </w:trPr>
        <w:tc>
          <w:tcPr>
            <w:tcW w:w="1728" w:type="dxa"/>
          </w:tcPr>
          <w:p w:rsidR="007A74A6" w:rsidRPr="00E11B77" w:rsidRDefault="007A74A6" w:rsidP="004F1C5C">
            <w:pPr>
              <w:bidi/>
              <w:jc w:val="center"/>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المؤتلف و المختلف</w:t>
            </w:r>
          </w:p>
        </w:tc>
        <w:tc>
          <w:tcPr>
            <w:tcW w:w="3453" w:type="dxa"/>
          </w:tcPr>
          <w:p w:rsidR="007A74A6" w:rsidRPr="00E11B77" w:rsidRDefault="007A74A6" w:rsidP="004F1C5C">
            <w:pPr>
              <w:bidi/>
              <w:jc w:val="center"/>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أبو الحسن علي الدارقطني</w:t>
            </w:r>
          </w:p>
          <w:p w:rsidR="007A74A6" w:rsidRPr="00E11B77" w:rsidRDefault="00B31242" w:rsidP="004F1C5C">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(ت385ه/995م)</w:t>
            </w:r>
          </w:p>
        </w:tc>
        <w:tc>
          <w:tcPr>
            <w:tcW w:w="2487" w:type="dxa"/>
          </w:tcPr>
          <w:p w:rsidR="007A74A6" w:rsidRPr="00570B43" w:rsidRDefault="00570B43" w:rsidP="004F1C5C">
            <w:pPr>
              <w:bidi/>
              <w:jc w:val="center"/>
              <w:rPr>
                <w:rFonts w:ascii="Traditional Arabic" w:hAnsi="Traditional Arabic" w:cs="Traditional Arabic"/>
                <w:sz w:val="28"/>
                <w:szCs w:val="28"/>
                <w:rtl/>
                <w:lang w:bidi="ar-DZ"/>
              </w:rPr>
            </w:pPr>
            <w:r w:rsidRPr="00570B43">
              <w:rPr>
                <w:rFonts w:ascii="Traditional Arabic" w:hAnsi="Traditional Arabic" w:cs="Traditional Arabic"/>
                <w:sz w:val="28"/>
                <w:szCs w:val="28"/>
                <w:rtl/>
                <w:lang w:bidi="ar-DZ"/>
              </w:rPr>
              <w:t>أبو بكر محمد بن عبد الله بن محمد بن أحمد المعافري، المعروف بابن العربي</w:t>
            </w:r>
            <w:r>
              <w:rPr>
                <w:rFonts w:ascii="Traditional Arabic" w:hAnsi="Traditional Arabic" w:cs="Traditional Arabic" w:hint="cs"/>
                <w:sz w:val="28"/>
                <w:szCs w:val="28"/>
                <w:rtl/>
                <w:lang w:bidi="ar-DZ"/>
              </w:rPr>
              <w:t>(ت542ه/1148م)</w:t>
            </w:r>
          </w:p>
        </w:tc>
        <w:tc>
          <w:tcPr>
            <w:tcW w:w="1530" w:type="dxa"/>
          </w:tcPr>
          <w:p w:rsidR="007A74A6" w:rsidRPr="000B3F34" w:rsidRDefault="007A74A6" w:rsidP="004F1C5C">
            <w:pPr>
              <w:bidi/>
              <w:jc w:val="center"/>
              <w:rPr>
                <w:rFonts w:ascii="Traditional Arabic" w:hAnsi="Traditional Arabic" w:cs="Traditional Arabic"/>
                <w:sz w:val="28"/>
                <w:szCs w:val="28"/>
                <w:rtl/>
                <w:lang w:bidi="ar-DZ"/>
              </w:rPr>
            </w:pPr>
            <w:r w:rsidRPr="000B3F34">
              <w:rPr>
                <w:rFonts w:ascii="Traditional Arabic" w:hAnsi="Traditional Arabic" w:cs="Traditional Arabic"/>
                <w:sz w:val="28"/>
                <w:szCs w:val="28"/>
                <w:rtl/>
                <w:lang w:bidi="ar-DZ"/>
              </w:rPr>
              <w:t>ص 68.</w:t>
            </w:r>
          </w:p>
        </w:tc>
      </w:tr>
      <w:tr w:rsidR="007A74A6" w:rsidRPr="00E11B77" w:rsidTr="00570B43">
        <w:tc>
          <w:tcPr>
            <w:tcW w:w="1728" w:type="dxa"/>
          </w:tcPr>
          <w:p w:rsidR="007A74A6" w:rsidRPr="00E11B77" w:rsidRDefault="007A74A6" w:rsidP="004F1C5C">
            <w:pPr>
              <w:bidi/>
              <w:jc w:val="center"/>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الأماني المنتجدة</w:t>
            </w:r>
          </w:p>
        </w:tc>
        <w:tc>
          <w:tcPr>
            <w:tcW w:w="3453" w:type="dxa"/>
          </w:tcPr>
          <w:p w:rsidR="007A74A6" w:rsidRPr="00E11B77" w:rsidRDefault="007A74A6" w:rsidP="004F1C5C">
            <w:pPr>
              <w:bidi/>
              <w:jc w:val="center"/>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أبو عبد الله محمد الحميدي ( ت 488 ه )</w:t>
            </w:r>
          </w:p>
        </w:tc>
        <w:tc>
          <w:tcPr>
            <w:tcW w:w="2487" w:type="dxa"/>
          </w:tcPr>
          <w:p w:rsidR="007A74A6" w:rsidRPr="00570B43" w:rsidRDefault="00570B43" w:rsidP="004F1C5C">
            <w:pPr>
              <w:bidi/>
              <w:jc w:val="center"/>
              <w:rPr>
                <w:rFonts w:ascii="Traditional Arabic" w:hAnsi="Traditional Arabic" w:cs="Traditional Arabic"/>
                <w:sz w:val="28"/>
                <w:szCs w:val="28"/>
                <w:rtl/>
                <w:lang w:bidi="ar-DZ"/>
              </w:rPr>
            </w:pPr>
            <w:r w:rsidRPr="00570B43">
              <w:rPr>
                <w:rFonts w:ascii="Traditional Arabic" w:hAnsi="Traditional Arabic" w:cs="Traditional Arabic"/>
                <w:sz w:val="28"/>
                <w:szCs w:val="28"/>
                <w:rtl/>
                <w:lang w:bidi="ar-DZ"/>
              </w:rPr>
              <w:t>أبو عامر محمد بن أحمد بن إسماعيل بن إبراهيم بن إسماعيل بن إبراهيم الطليطلي</w:t>
            </w:r>
            <w:r>
              <w:rPr>
                <w:rFonts w:ascii="Traditional Arabic" w:hAnsi="Traditional Arabic" w:cs="Traditional Arabic" w:hint="cs"/>
                <w:sz w:val="28"/>
                <w:szCs w:val="28"/>
                <w:rtl/>
                <w:lang w:bidi="ar-DZ"/>
              </w:rPr>
              <w:t>(ت523ه/1129م)</w:t>
            </w:r>
          </w:p>
        </w:tc>
        <w:tc>
          <w:tcPr>
            <w:tcW w:w="1530" w:type="dxa"/>
          </w:tcPr>
          <w:p w:rsidR="007A74A6" w:rsidRPr="000B3F34" w:rsidRDefault="007A74A6" w:rsidP="004F1C5C">
            <w:pPr>
              <w:bidi/>
              <w:jc w:val="center"/>
              <w:rPr>
                <w:rFonts w:ascii="Traditional Arabic" w:hAnsi="Traditional Arabic" w:cs="Traditional Arabic"/>
                <w:sz w:val="28"/>
                <w:szCs w:val="28"/>
                <w:rtl/>
                <w:lang w:bidi="ar-DZ"/>
              </w:rPr>
            </w:pPr>
            <w:r w:rsidRPr="000B3F34">
              <w:rPr>
                <w:rFonts w:ascii="Traditional Arabic" w:hAnsi="Traditional Arabic" w:cs="Traditional Arabic"/>
                <w:sz w:val="28"/>
                <w:szCs w:val="28"/>
                <w:rtl/>
                <w:lang w:bidi="ar-DZ"/>
              </w:rPr>
              <w:t>ص 73.</w:t>
            </w:r>
          </w:p>
        </w:tc>
      </w:tr>
      <w:tr w:rsidR="007A74A6" w:rsidRPr="00E11B77" w:rsidTr="00570B43">
        <w:tc>
          <w:tcPr>
            <w:tcW w:w="1728" w:type="dxa"/>
          </w:tcPr>
          <w:p w:rsidR="007A74A6" w:rsidRPr="00E11B77" w:rsidRDefault="007A74A6" w:rsidP="004F1C5C">
            <w:pPr>
              <w:bidi/>
              <w:jc w:val="center"/>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الأربعين حديثا</w:t>
            </w:r>
          </w:p>
        </w:tc>
        <w:tc>
          <w:tcPr>
            <w:tcW w:w="3453" w:type="dxa"/>
          </w:tcPr>
          <w:p w:rsidR="007A74A6" w:rsidRPr="00E11B77" w:rsidRDefault="007A74A6" w:rsidP="004F1C5C">
            <w:pPr>
              <w:bidi/>
              <w:jc w:val="center"/>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أبو بكر محمد الأجري</w:t>
            </w:r>
          </w:p>
          <w:p w:rsidR="007A74A6" w:rsidRPr="00E11B77" w:rsidRDefault="007A74A6" w:rsidP="004F1C5C">
            <w:pPr>
              <w:bidi/>
              <w:jc w:val="center"/>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w:t>
            </w:r>
            <w:r w:rsidR="00570B43">
              <w:rPr>
                <w:rFonts w:ascii="Traditional Arabic" w:hAnsi="Traditional Arabic" w:cs="Traditional Arabic" w:hint="cs"/>
                <w:sz w:val="28"/>
                <w:szCs w:val="28"/>
                <w:rtl/>
                <w:lang w:bidi="ar-DZ"/>
              </w:rPr>
              <w:t>ت360ه/970م</w:t>
            </w:r>
            <w:r w:rsidRPr="00E11B77">
              <w:rPr>
                <w:rFonts w:ascii="Traditional Arabic" w:hAnsi="Traditional Arabic" w:cs="Traditional Arabic"/>
                <w:sz w:val="28"/>
                <w:szCs w:val="28"/>
                <w:rtl/>
                <w:lang w:bidi="ar-DZ"/>
              </w:rPr>
              <w:t xml:space="preserve"> )</w:t>
            </w:r>
          </w:p>
        </w:tc>
        <w:tc>
          <w:tcPr>
            <w:tcW w:w="2487" w:type="dxa"/>
          </w:tcPr>
          <w:p w:rsidR="007A74A6" w:rsidRPr="000B3F34" w:rsidRDefault="00570B43" w:rsidP="004F1C5C">
            <w:pPr>
              <w:bidi/>
              <w:jc w:val="center"/>
              <w:rPr>
                <w:rFonts w:ascii="Traditional Arabic" w:hAnsi="Traditional Arabic" w:cs="Traditional Arabic"/>
                <w:sz w:val="28"/>
                <w:szCs w:val="28"/>
                <w:rtl/>
                <w:lang w:bidi="ar-DZ"/>
              </w:rPr>
            </w:pPr>
            <w:r w:rsidRPr="00F7248D">
              <w:rPr>
                <w:rFonts w:ascii="Traditional Arabic" w:hAnsi="Traditional Arabic" w:cs="Traditional Arabic"/>
                <w:sz w:val="28"/>
                <w:szCs w:val="28"/>
                <w:rtl/>
                <w:lang w:bidi="ar-DZ"/>
              </w:rPr>
              <w:t>أبو القاسم أحمد بن محمد بن أحمد بن مخلد بن عبد الرحمن بن أحمد بن بقي بن مخلد</w:t>
            </w:r>
            <w:r>
              <w:rPr>
                <w:rFonts w:ascii="Traditional Arabic" w:hAnsi="Traditional Arabic" w:cs="Traditional Arabic" w:hint="cs"/>
                <w:sz w:val="28"/>
                <w:szCs w:val="28"/>
                <w:rtl/>
                <w:lang w:bidi="ar-DZ"/>
              </w:rPr>
              <w:t>(532ه/1137م)</w:t>
            </w:r>
          </w:p>
        </w:tc>
        <w:tc>
          <w:tcPr>
            <w:tcW w:w="1530" w:type="dxa"/>
          </w:tcPr>
          <w:p w:rsidR="007A74A6" w:rsidRPr="000B3F34" w:rsidRDefault="007A74A6" w:rsidP="004F1C5C">
            <w:pPr>
              <w:bidi/>
              <w:jc w:val="center"/>
              <w:rPr>
                <w:rFonts w:ascii="Traditional Arabic" w:hAnsi="Traditional Arabic" w:cs="Traditional Arabic"/>
                <w:sz w:val="28"/>
                <w:szCs w:val="28"/>
                <w:lang w:bidi="ar-DZ"/>
              </w:rPr>
            </w:pPr>
            <w:r w:rsidRPr="000B3F34">
              <w:rPr>
                <w:rFonts w:ascii="Traditional Arabic" w:hAnsi="Traditional Arabic" w:cs="Traditional Arabic"/>
                <w:sz w:val="28"/>
                <w:szCs w:val="28"/>
                <w:rtl/>
                <w:lang w:bidi="ar-DZ"/>
              </w:rPr>
              <w:t>ص 98.</w:t>
            </w:r>
          </w:p>
          <w:p w:rsidR="007A74A6" w:rsidRPr="000B3F34" w:rsidRDefault="007A74A6" w:rsidP="004F1C5C">
            <w:pPr>
              <w:bidi/>
              <w:jc w:val="center"/>
              <w:rPr>
                <w:rFonts w:ascii="Traditional Arabic" w:hAnsi="Traditional Arabic" w:cs="Traditional Arabic"/>
                <w:sz w:val="28"/>
                <w:szCs w:val="28"/>
                <w:rtl/>
                <w:lang w:bidi="ar-DZ"/>
              </w:rPr>
            </w:pPr>
          </w:p>
        </w:tc>
      </w:tr>
      <w:tr w:rsidR="007A74A6" w:rsidRPr="00E11B77" w:rsidTr="00570B43">
        <w:tc>
          <w:tcPr>
            <w:tcW w:w="1728" w:type="dxa"/>
          </w:tcPr>
          <w:p w:rsidR="007A74A6" w:rsidRPr="00E11B77" w:rsidRDefault="007A74A6" w:rsidP="004F1C5C">
            <w:pPr>
              <w:bidi/>
              <w:jc w:val="center"/>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اصلاح الغلط</w:t>
            </w:r>
          </w:p>
        </w:tc>
        <w:tc>
          <w:tcPr>
            <w:tcW w:w="3453" w:type="dxa"/>
          </w:tcPr>
          <w:p w:rsidR="007A74A6" w:rsidRPr="00E11B77" w:rsidRDefault="007A74A6" w:rsidP="004F1C5C">
            <w:pPr>
              <w:bidi/>
              <w:jc w:val="center"/>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ابن قتيبة</w:t>
            </w:r>
          </w:p>
          <w:p w:rsidR="007A74A6" w:rsidRPr="00E11B77" w:rsidRDefault="00E47D2D" w:rsidP="004F1C5C">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(ت276ه/889م)</w:t>
            </w:r>
          </w:p>
        </w:tc>
        <w:tc>
          <w:tcPr>
            <w:tcW w:w="2487" w:type="dxa"/>
          </w:tcPr>
          <w:p w:rsidR="007A74A6" w:rsidRPr="00E47D2D" w:rsidRDefault="00E47D2D" w:rsidP="004F1C5C">
            <w:pPr>
              <w:bidi/>
              <w:jc w:val="center"/>
              <w:rPr>
                <w:rFonts w:ascii="Traditional Arabic" w:hAnsi="Traditional Arabic" w:cs="Traditional Arabic"/>
                <w:sz w:val="28"/>
                <w:szCs w:val="28"/>
                <w:rtl/>
                <w:lang w:bidi="ar-DZ"/>
              </w:rPr>
            </w:pPr>
            <w:r w:rsidRPr="00E47D2D">
              <w:rPr>
                <w:rFonts w:ascii="Traditional Arabic" w:hAnsi="Traditional Arabic" w:cs="Traditional Arabic"/>
                <w:sz w:val="28"/>
                <w:szCs w:val="28"/>
                <w:rtl/>
                <w:lang w:bidi="ar-DZ"/>
              </w:rPr>
              <w:t>أبو العباس أحمد بن عمران الأنصاري الطليطلي</w:t>
            </w:r>
            <w:r w:rsidRPr="00E47D2D">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ت</w:t>
            </w:r>
          </w:p>
        </w:tc>
        <w:tc>
          <w:tcPr>
            <w:tcW w:w="1530" w:type="dxa"/>
          </w:tcPr>
          <w:p w:rsidR="007A74A6" w:rsidRPr="000B3F34" w:rsidRDefault="007A74A6" w:rsidP="004F1C5C">
            <w:pPr>
              <w:bidi/>
              <w:jc w:val="center"/>
              <w:rPr>
                <w:rFonts w:ascii="Traditional Arabic" w:hAnsi="Traditional Arabic" w:cs="Traditional Arabic"/>
                <w:sz w:val="28"/>
                <w:szCs w:val="28"/>
                <w:lang w:bidi="ar-DZ"/>
              </w:rPr>
            </w:pPr>
            <w:r w:rsidRPr="000B3F34">
              <w:rPr>
                <w:rFonts w:ascii="Traditional Arabic" w:hAnsi="Traditional Arabic" w:cs="Traditional Arabic"/>
                <w:sz w:val="28"/>
                <w:szCs w:val="28"/>
                <w:rtl/>
                <w:lang w:bidi="ar-DZ"/>
              </w:rPr>
              <w:t>ص 116.</w:t>
            </w:r>
          </w:p>
          <w:p w:rsidR="007A74A6" w:rsidRPr="000B3F34" w:rsidRDefault="007A74A6" w:rsidP="004F1C5C">
            <w:pPr>
              <w:bidi/>
              <w:jc w:val="center"/>
              <w:rPr>
                <w:rFonts w:ascii="Traditional Arabic" w:hAnsi="Traditional Arabic" w:cs="Traditional Arabic"/>
                <w:sz w:val="28"/>
                <w:szCs w:val="28"/>
                <w:rtl/>
                <w:lang w:bidi="ar-DZ"/>
              </w:rPr>
            </w:pPr>
          </w:p>
        </w:tc>
      </w:tr>
      <w:tr w:rsidR="007A74A6" w:rsidRPr="00E11B77" w:rsidTr="00570B43">
        <w:tc>
          <w:tcPr>
            <w:tcW w:w="1728" w:type="dxa"/>
          </w:tcPr>
          <w:p w:rsidR="007A74A6" w:rsidRPr="00E11B77" w:rsidRDefault="007A74A6" w:rsidP="004F1C5C">
            <w:pPr>
              <w:bidi/>
              <w:jc w:val="center"/>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الانتصار لحديث رسول الله صلى الله عليه وسلم</w:t>
            </w:r>
          </w:p>
        </w:tc>
        <w:tc>
          <w:tcPr>
            <w:tcW w:w="3453" w:type="dxa"/>
          </w:tcPr>
          <w:p w:rsidR="007A74A6" w:rsidRPr="00E11B77" w:rsidRDefault="007A74A6" w:rsidP="004F1C5C">
            <w:pPr>
              <w:bidi/>
              <w:jc w:val="center"/>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أبو محمد الأصيلي</w:t>
            </w:r>
            <w:r w:rsidR="006B7BF5">
              <w:rPr>
                <w:rFonts w:ascii="Traditional Arabic" w:hAnsi="Traditional Arabic" w:cs="Traditional Arabic" w:hint="cs"/>
                <w:sz w:val="28"/>
                <w:szCs w:val="28"/>
                <w:rtl/>
                <w:lang w:bidi="ar-DZ"/>
              </w:rPr>
              <w:t>(ت392ه/1001م)</w:t>
            </w:r>
          </w:p>
        </w:tc>
        <w:tc>
          <w:tcPr>
            <w:tcW w:w="2487" w:type="dxa"/>
          </w:tcPr>
          <w:p w:rsidR="007A74A6" w:rsidRPr="006B7BF5" w:rsidRDefault="006B7BF5" w:rsidP="004F1C5C">
            <w:pPr>
              <w:bidi/>
              <w:jc w:val="center"/>
              <w:rPr>
                <w:rFonts w:ascii="Traditional Arabic" w:hAnsi="Traditional Arabic" w:cs="Traditional Arabic"/>
                <w:sz w:val="28"/>
                <w:szCs w:val="28"/>
                <w:rtl/>
                <w:lang w:bidi="ar-DZ"/>
              </w:rPr>
            </w:pPr>
            <w:r w:rsidRPr="006B7BF5">
              <w:rPr>
                <w:rFonts w:ascii="Traditional Arabic" w:hAnsi="Traditional Arabic" w:cs="Traditional Arabic"/>
                <w:sz w:val="28"/>
                <w:szCs w:val="28"/>
                <w:rtl/>
                <w:lang w:bidi="ar-DZ"/>
              </w:rPr>
              <w:t>أبو إسحاق إبراهيم بن جعفر بن أحمد اللواتي يعرف بابن الفاسي</w:t>
            </w:r>
            <w:r>
              <w:rPr>
                <w:rFonts w:ascii="Traditional Arabic" w:hAnsi="Traditional Arabic" w:cs="Traditional Arabic" w:hint="cs"/>
                <w:sz w:val="28"/>
                <w:szCs w:val="28"/>
                <w:rtl/>
                <w:lang w:bidi="ar-DZ"/>
              </w:rPr>
              <w:t xml:space="preserve"> (ت513ه/1119م)</w:t>
            </w:r>
          </w:p>
        </w:tc>
        <w:tc>
          <w:tcPr>
            <w:tcW w:w="1530" w:type="dxa"/>
          </w:tcPr>
          <w:p w:rsidR="007A74A6" w:rsidRPr="000B3F34" w:rsidRDefault="007A74A6" w:rsidP="004F1C5C">
            <w:pPr>
              <w:bidi/>
              <w:jc w:val="center"/>
              <w:rPr>
                <w:rFonts w:ascii="Traditional Arabic" w:hAnsi="Traditional Arabic" w:cs="Traditional Arabic"/>
                <w:sz w:val="28"/>
                <w:szCs w:val="28"/>
                <w:rtl/>
                <w:lang w:bidi="ar-DZ"/>
              </w:rPr>
            </w:pPr>
            <w:r w:rsidRPr="000B3F34">
              <w:rPr>
                <w:rFonts w:ascii="Traditional Arabic" w:hAnsi="Traditional Arabic" w:cs="Traditional Arabic"/>
                <w:sz w:val="28"/>
                <w:szCs w:val="28"/>
                <w:rtl/>
                <w:lang w:bidi="ar-DZ"/>
              </w:rPr>
              <w:t>ص 120.</w:t>
            </w:r>
          </w:p>
        </w:tc>
      </w:tr>
      <w:tr w:rsidR="007A74A6" w:rsidRPr="00E11B77" w:rsidTr="00570B43">
        <w:tc>
          <w:tcPr>
            <w:tcW w:w="1728" w:type="dxa"/>
          </w:tcPr>
          <w:p w:rsidR="007A74A6" w:rsidRPr="00E11B77" w:rsidRDefault="007A74A6" w:rsidP="004F1C5C">
            <w:pPr>
              <w:bidi/>
              <w:jc w:val="center"/>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الجمع بين الصحيحين</w:t>
            </w:r>
          </w:p>
        </w:tc>
        <w:tc>
          <w:tcPr>
            <w:tcW w:w="3453" w:type="dxa"/>
          </w:tcPr>
          <w:p w:rsidR="007A74A6" w:rsidRPr="00E11B77" w:rsidRDefault="007A74A6" w:rsidP="004F1C5C">
            <w:pPr>
              <w:bidi/>
              <w:jc w:val="center"/>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 xml:space="preserve">أبو عبد الله الحميدي </w:t>
            </w:r>
            <w:r w:rsidR="00132A98">
              <w:rPr>
                <w:rFonts w:ascii="Traditional Arabic" w:hAnsi="Traditional Arabic" w:cs="Traditional Arabic" w:hint="cs"/>
                <w:sz w:val="28"/>
                <w:szCs w:val="28"/>
                <w:rtl/>
                <w:lang w:bidi="ar-DZ"/>
              </w:rPr>
              <w:t>(481ه/1088م)</w:t>
            </w:r>
          </w:p>
        </w:tc>
        <w:tc>
          <w:tcPr>
            <w:tcW w:w="2487" w:type="dxa"/>
          </w:tcPr>
          <w:p w:rsidR="007A74A6" w:rsidRPr="00132A98" w:rsidRDefault="00132A98" w:rsidP="004F1C5C">
            <w:pPr>
              <w:bidi/>
              <w:jc w:val="center"/>
              <w:rPr>
                <w:rFonts w:ascii="Traditional Arabic" w:hAnsi="Traditional Arabic" w:cs="Traditional Arabic"/>
                <w:sz w:val="28"/>
                <w:szCs w:val="28"/>
                <w:rtl/>
                <w:lang w:bidi="ar-DZ"/>
              </w:rPr>
            </w:pPr>
            <w:r w:rsidRPr="00132A98">
              <w:rPr>
                <w:rFonts w:ascii="Traditional Arabic" w:hAnsi="Traditional Arabic" w:cs="Traditional Arabic"/>
                <w:sz w:val="28"/>
                <w:szCs w:val="28"/>
                <w:rtl/>
                <w:lang w:bidi="ar-DZ"/>
              </w:rPr>
              <w:t>عبد الملك ابن أبي مسلم ابن أبي نصر الهمداني الإمام أبو نصر المعروف بالنهاوندي</w:t>
            </w:r>
            <w:r>
              <w:rPr>
                <w:rFonts w:ascii="Traditional Arabic" w:hAnsi="Traditional Arabic" w:cs="Traditional Arabic" w:hint="cs"/>
                <w:sz w:val="28"/>
                <w:szCs w:val="28"/>
                <w:rtl/>
                <w:lang w:bidi="ar-DZ"/>
              </w:rPr>
              <w:t xml:space="preserve"> (ت508ه/1114م)</w:t>
            </w:r>
          </w:p>
        </w:tc>
        <w:tc>
          <w:tcPr>
            <w:tcW w:w="1530" w:type="dxa"/>
          </w:tcPr>
          <w:p w:rsidR="007A74A6" w:rsidRPr="000B3F34" w:rsidRDefault="007A74A6" w:rsidP="004F1C5C">
            <w:pPr>
              <w:bidi/>
              <w:jc w:val="center"/>
              <w:rPr>
                <w:rFonts w:ascii="Traditional Arabic" w:hAnsi="Traditional Arabic" w:cs="Traditional Arabic"/>
                <w:sz w:val="28"/>
                <w:szCs w:val="28"/>
                <w:rtl/>
                <w:lang w:bidi="ar-DZ"/>
              </w:rPr>
            </w:pPr>
            <w:r w:rsidRPr="000B3F34">
              <w:rPr>
                <w:rFonts w:ascii="Traditional Arabic" w:hAnsi="Traditional Arabic" w:cs="Traditional Arabic"/>
                <w:sz w:val="28"/>
                <w:szCs w:val="28"/>
                <w:rtl/>
                <w:lang w:bidi="ar-DZ"/>
              </w:rPr>
              <w:t>ص 172.</w:t>
            </w:r>
          </w:p>
        </w:tc>
      </w:tr>
      <w:tr w:rsidR="007A74A6" w:rsidRPr="00E11B77" w:rsidTr="00570B43">
        <w:tc>
          <w:tcPr>
            <w:tcW w:w="1728" w:type="dxa"/>
          </w:tcPr>
          <w:p w:rsidR="007A74A6" w:rsidRPr="00E11B77" w:rsidRDefault="007A74A6" w:rsidP="004F1C5C">
            <w:pPr>
              <w:bidi/>
              <w:jc w:val="center"/>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العلل والتكبير</w:t>
            </w:r>
          </w:p>
        </w:tc>
        <w:tc>
          <w:tcPr>
            <w:tcW w:w="3453" w:type="dxa"/>
          </w:tcPr>
          <w:p w:rsidR="007A74A6" w:rsidRPr="00E11B77" w:rsidRDefault="007A74A6" w:rsidP="004F1C5C">
            <w:pPr>
              <w:bidi/>
              <w:jc w:val="center"/>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أبو الحسن الدارقطني</w:t>
            </w:r>
            <w:r w:rsidR="00757AF3">
              <w:rPr>
                <w:rFonts w:ascii="Traditional Arabic" w:hAnsi="Traditional Arabic" w:cs="Traditional Arabic" w:hint="cs"/>
                <w:sz w:val="28"/>
                <w:szCs w:val="28"/>
                <w:rtl/>
                <w:lang w:bidi="ar-DZ"/>
              </w:rPr>
              <w:t>(ت385ه/995م)</w:t>
            </w:r>
          </w:p>
        </w:tc>
        <w:tc>
          <w:tcPr>
            <w:tcW w:w="2487" w:type="dxa"/>
          </w:tcPr>
          <w:p w:rsidR="007A74A6" w:rsidRPr="00757AF3" w:rsidRDefault="00757AF3" w:rsidP="004F1C5C">
            <w:pPr>
              <w:bidi/>
              <w:jc w:val="center"/>
              <w:rPr>
                <w:rFonts w:ascii="Traditional Arabic" w:hAnsi="Traditional Arabic" w:cs="Traditional Arabic"/>
                <w:sz w:val="28"/>
                <w:szCs w:val="28"/>
                <w:rtl/>
                <w:lang w:bidi="ar-DZ"/>
              </w:rPr>
            </w:pPr>
            <w:r w:rsidRPr="00757AF3">
              <w:rPr>
                <w:rFonts w:ascii="Traditional Arabic" w:hAnsi="Traditional Arabic" w:cs="Traditional Arabic"/>
                <w:sz w:val="28"/>
                <w:szCs w:val="28"/>
                <w:rtl/>
                <w:lang w:bidi="ar-DZ"/>
              </w:rPr>
              <w:t xml:space="preserve">أبو علي الحسين بن محمد بن </w:t>
            </w:r>
            <w:r w:rsidRPr="00757AF3">
              <w:rPr>
                <w:rFonts w:ascii="Traditional Arabic" w:hAnsi="Traditional Arabic" w:cs="Traditional Arabic"/>
                <w:sz w:val="28"/>
                <w:szCs w:val="28"/>
                <w:rtl/>
                <w:lang w:bidi="ar-DZ"/>
              </w:rPr>
              <w:lastRenderedPageBreak/>
              <w:t>ف</w:t>
            </w:r>
            <w:r w:rsidR="00740D72">
              <w:rPr>
                <w:rFonts w:ascii="Traditional Arabic" w:hAnsi="Traditional Arabic" w:cs="Traditional Arabic"/>
                <w:sz w:val="28"/>
                <w:szCs w:val="28"/>
                <w:rtl/>
                <w:lang w:bidi="ar-DZ"/>
              </w:rPr>
              <w:t>يره بن حيون الصدفي المعروف بابن</w:t>
            </w:r>
            <w:r w:rsidRPr="00757AF3">
              <w:rPr>
                <w:rFonts w:ascii="Traditional Arabic" w:hAnsi="Traditional Arabic" w:cs="Traditional Arabic"/>
                <w:sz w:val="28"/>
                <w:szCs w:val="28"/>
                <w:rtl/>
                <w:lang w:bidi="ar-DZ"/>
              </w:rPr>
              <w:t>سكرة</w:t>
            </w:r>
            <w:r w:rsidRPr="00757AF3">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ت514ه/1120م)</w:t>
            </w:r>
          </w:p>
        </w:tc>
        <w:tc>
          <w:tcPr>
            <w:tcW w:w="1530" w:type="dxa"/>
          </w:tcPr>
          <w:p w:rsidR="007A74A6" w:rsidRPr="000B3F34" w:rsidRDefault="007A74A6" w:rsidP="004F1C5C">
            <w:pPr>
              <w:bidi/>
              <w:jc w:val="center"/>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lastRenderedPageBreak/>
              <w:t>ص 135</w:t>
            </w:r>
            <w:r w:rsidRPr="000B3F34">
              <w:rPr>
                <w:rFonts w:ascii="Traditional Arabic" w:hAnsi="Traditional Arabic" w:cs="Traditional Arabic"/>
                <w:sz w:val="28"/>
                <w:szCs w:val="28"/>
                <w:rtl/>
                <w:lang w:bidi="ar-DZ"/>
              </w:rPr>
              <w:t>.</w:t>
            </w:r>
          </w:p>
        </w:tc>
      </w:tr>
      <w:tr w:rsidR="007A74A6" w:rsidRPr="00E11B77" w:rsidTr="00570B43">
        <w:tc>
          <w:tcPr>
            <w:tcW w:w="1728" w:type="dxa"/>
          </w:tcPr>
          <w:p w:rsidR="007A74A6" w:rsidRPr="00E11B77" w:rsidRDefault="007A74A6" w:rsidP="004F1C5C">
            <w:pPr>
              <w:bidi/>
              <w:jc w:val="center"/>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lastRenderedPageBreak/>
              <w:t>الدلائل</w:t>
            </w:r>
          </w:p>
        </w:tc>
        <w:tc>
          <w:tcPr>
            <w:tcW w:w="3453" w:type="dxa"/>
          </w:tcPr>
          <w:p w:rsidR="007A74A6" w:rsidRPr="00E11B77" w:rsidRDefault="007A74A6" w:rsidP="004F1C5C">
            <w:pPr>
              <w:bidi/>
              <w:jc w:val="center"/>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 xml:space="preserve">أبو محمد قاسم السرقسطي </w:t>
            </w:r>
            <w:r w:rsidR="00A326E7">
              <w:rPr>
                <w:rFonts w:ascii="Traditional Arabic" w:hAnsi="Traditional Arabic" w:cs="Traditional Arabic" w:hint="cs"/>
                <w:sz w:val="28"/>
                <w:szCs w:val="28"/>
                <w:rtl/>
                <w:lang w:bidi="ar-DZ"/>
              </w:rPr>
              <w:t>(ت313ه/925م)</w:t>
            </w:r>
          </w:p>
        </w:tc>
        <w:tc>
          <w:tcPr>
            <w:tcW w:w="2487" w:type="dxa"/>
          </w:tcPr>
          <w:p w:rsidR="007A74A6" w:rsidRPr="00A326E7" w:rsidRDefault="00A326E7" w:rsidP="004F1C5C">
            <w:pPr>
              <w:bidi/>
              <w:jc w:val="center"/>
              <w:rPr>
                <w:rFonts w:ascii="Traditional Arabic" w:hAnsi="Traditional Arabic" w:cs="Traditional Arabic"/>
                <w:sz w:val="28"/>
                <w:szCs w:val="28"/>
                <w:rtl/>
                <w:lang w:bidi="ar-DZ"/>
              </w:rPr>
            </w:pPr>
            <w:r w:rsidRPr="00A326E7">
              <w:rPr>
                <w:rFonts w:ascii="Traditional Arabic" w:hAnsi="Traditional Arabic" w:cs="Traditional Arabic"/>
                <w:sz w:val="28"/>
                <w:szCs w:val="28"/>
                <w:rtl/>
                <w:lang w:bidi="ar-DZ"/>
              </w:rPr>
              <w:t>سراج بن عبد الملك بن سراج الأموي الوزير اللغوي الحافظ أبو الحسين</w:t>
            </w:r>
            <w:r>
              <w:rPr>
                <w:rFonts w:ascii="Traditional Arabic" w:hAnsi="Traditional Arabic" w:cs="Traditional Arabic" w:hint="cs"/>
                <w:sz w:val="28"/>
                <w:szCs w:val="28"/>
                <w:rtl/>
                <w:lang w:bidi="ar-DZ"/>
              </w:rPr>
              <w:t>(ت508ه/1114م</w:t>
            </w:r>
            <w:r w:rsidR="00073F61">
              <w:rPr>
                <w:rFonts w:ascii="Traditional Arabic" w:hAnsi="Traditional Arabic" w:cs="Traditional Arabic" w:hint="cs"/>
                <w:sz w:val="28"/>
                <w:szCs w:val="28"/>
                <w:rtl/>
                <w:lang w:bidi="ar-DZ"/>
              </w:rPr>
              <w:t>)</w:t>
            </w:r>
          </w:p>
        </w:tc>
        <w:tc>
          <w:tcPr>
            <w:tcW w:w="1530" w:type="dxa"/>
          </w:tcPr>
          <w:p w:rsidR="007A74A6" w:rsidRPr="000B3F34" w:rsidRDefault="007A74A6" w:rsidP="004F1C5C">
            <w:pPr>
              <w:bidi/>
              <w:jc w:val="center"/>
              <w:rPr>
                <w:rFonts w:ascii="Traditional Arabic" w:hAnsi="Traditional Arabic" w:cs="Traditional Arabic"/>
                <w:sz w:val="28"/>
                <w:szCs w:val="28"/>
                <w:rtl/>
                <w:lang w:bidi="ar-DZ"/>
              </w:rPr>
            </w:pPr>
            <w:r w:rsidRPr="000B3F34">
              <w:rPr>
                <w:rFonts w:ascii="Traditional Arabic" w:hAnsi="Traditional Arabic" w:cs="Traditional Arabic"/>
                <w:sz w:val="28"/>
                <w:szCs w:val="28"/>
                <w:rtl/>
                <w:lang w:bidi="ar-DZ"/>
              </w:rPr>
              <w:t>ص 202.</w:t>
            </w:r>
          </w:p>
        </w:tc>
      </w:tr>
      <w:tr w:rsidR="007A74A6" w:rsidRPr="00E11B77" w:rsidTr="00570B43">
        <w:tc>
          <w:tcPr>
            <w:tcW w:w="1728" w:type="dxa"/>
          </w:tcPr>
          <w:p w:rsidR="007A74A6" w:rsidRPr="00E11B77" w:rsidRDefault="007A74A6" w:rsidP="004F1C5C">
            <w:pPr>
              <w:bidi/>
              <w:jc w:val="center"/>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المراسيل</w:t>
            </w:r>
          </w:p>
          <w:p w:rsidR="007A74A6" w:rsidRPr="00E11B77" w:rsidRDefault="007A74A6" w:rsidP="004F1C5C">
            <w:pPr>
              <w:bidi/>
              <w:jc w:val="center"/>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التفرد</w:t>
            </w:r>
          </w:p>
        </w:tc>
        <w:tc>
          <w:tcPr>
            <w:tcW w:w="3453" w:type="dxa"/>
          </w:tcPr>
          <w:p w:rsidR="007A74A6" w:rsidRPr="00E11B77" w:rsidRDefault="007A74A6" w:rsidP="004F1C5C">
            <w:pPr>
              <w:bidi/>
              <w:jc w:val="center"/>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أبو داوود السجستاني</w:t>
            </w:r>
            <w:r w:rsidR="003A18A0">
              <w:rPr>
                <w:rFonts w:ascii="Traditional Arabic" w:hAnsi="Traditional Arabic" w:cs="Traditional Arabic" w:hint="cs"/>
                <w:sz w:val="28"/>
                <w:szCs w:val="28"/>
                <w:rtl/>
                <w:lang w:bidi="ar-DZ"/>
              </w:rPr>
              <w:t>(ت</w:t>
            </w:r>
            <w:r w:rsidR="003A18A0" w:rsidRPr="00E11B77">
              <w:rPr>
                <w:rFonts w:ascii="Traditional Arabic" w:hAnsi="Traditional Arabic" w:cs="Traditional Arabic"/>
                <w:sz w:val="28"/>
                <w:szCs w:val="28"/>
                <w:rtl/>
                <w:lang w:bidi="ar-DZ"/>
              </w:rPr>
              <w:t xml:space="preserve"> 275 ه</w:t>
            </w:r>
            <w:r w:rsidR="003A18A0">
              <w:rPr>
                <w:rFonts w:ascii="Traditional Arabic" w:hAnsi="Traditional Arabic" w:cs="Traditional Arabic" w:hint="cs"/>
                <w:sz w:val="28"/>
                <w:szCs w:val="28"/>
                <w:rtl/>
                <w:lang w:bidi="ar-DZ"/>
              </w:rPr>
              <w:t>/888م</w:t>
            </w:r>
            <w:r w:rsidR="003A18A0" w:rsidRPr="00E11B77">
              <w:rPr>
                <w:rFonts w:ascii="Traditional Arabic" w:hAnsi="Traditional Arabic" w:cs="Traditional Arabic"/>
                <w:sz w:val="28"/>
                <w:szCs w:val="28"/>
                <w:rtl/>
                <w:lang w:bidi="ar-DZ"/>
              </w:rPr>
              <w:t>)</w:t>
            </w:r>
          </w:p>
        </w:tc>
        <w:tc>
          <w:tcPr>
            <w:tcW w:w="2487" w:type="dxa"/>
          </w:tcPr>
          <w:p w:rsidR="007A74A6" w:rsidRPr="003A18A0" w:rsidRDefault="003A18A0" w:rsidP="004F1C5C">
            <w:pPr>
              <w:bidi/>
              <w:jc w:val="center"/>
              <w:rPr>
                <w:rFonts w:ascii="Traditional Arabic" w:hAnsi="Traditional Arabic" w:cs="Traditional Arabic"/>
                <w:sz w:val="28"/>
                <w:szCs w:val="28"/>
                <w:rtl/>
                <w:lang w:bidi="ar-DZ"/>
              </w:rPr>
            </w:pPr>
            <w:r w:rsidRPr="003A18A0">
              <w:rPr>
                <w:rFonts w:ascii="Traditional Arabic" w:hAnsi="Traditional Arabic" w:cs="Traditional Arabic"/>
                <w:sz w:val="28"/>
                <w:szCs w:val="28"/>
                <w:rtl/>
                <w:lang w:bidi="ar-DZ"/>
              </w:rPr>
              <w:t>هشام بن أحمد الفقيه أبو الوليد القرطبي المعروف بابن العواد</w:t>
            </w:r>
            <w:r>
              <w:rPr>
                <w:rFonts w:ascii="Traditional Arabic" w:hAnsi="Traditional Arabic" w:cs="Traditional Arabic" w:hint="cs"/>
                <w:sz w:val="28"/>
                <w:szCs w:val="28"/>
                <w:rtl/>
                <w:lang w:bidi="ar-DZ"/>
              </w:rPr>
              <w:t>(ت</w:t>
            </w:r>
            <w:r w:rsidR="006641C8">
              <w:rPr>
                <w:rFonts w:ascii="Traditional Arabic" w:hAnsi="Traditional Arabic" w:cs="Traditional Arabic" w:hint="cs"/>
                <w:sz w:val="28"/>
                <w:szCs w:val="28"/>
                <w:rtl/>
                <w:lang w:bidi="ar-DZ"/>
              </w:rPr>
              <w:t>509ه/1115م)</w:t>
            </w:r>
          </w:p>
        </w:tc>
        <w:tc>
          <w:tcPr>
            <w:tcW w:w="1530" w:type="dxa"/>
          </w:tcPr>
          <w:p w:rsidR="007A74A6" w:rsidRPr="000B3F34" w:rsidRDefault="007A74A6" w:rsidP="004F1C5C">
            <w:pPr>
              <w:bidi/>
              <w:jc w:val="center"/>
              <w:rPr>
                <w:rFonts w:ascii="Traditional Arabic" w:hAnsi="Traditional Arabic" w:cs="Traditional Arabic"/>
                <w:sz w:val="28"/>
                <w:szCs w:val="28"/>
                <w:rtl/>
                <w:lang w:bidi="ar-DZ"/>
              </w:rPr>
            </w:pPr>
            <w:r w:rsidRPr="000B3F34">
              <w:rPr>
                <w:rFonts w:ascii="Traditional Arabic" w:hAnsi="Traditional Arabic" w:cs="Traditional Arabic"/>
                <w:sz w:val="28"/>
                <w:szCs w:val="28"/>
                <w:rtl/>
                <w:lang w:bidi="ar-DZ"/>
              </w:rPr>
              <w:t>ص 218.</w:t>
            </w:r>
          </w:p>
        </w:tc>
      </w:tr>
      <w:tr w:rsidR="007A74A6" w:rsidRPr="00E11B77" w:rsidTr="00570B43">
        <w:tc>
          <w:tcPr>
            <w:tcW w:w="1728" w:type="dxa"/>
          </w:tcPr>
          <w:p w:rsidR="007A74A6" w:rsidRPr="00E11B77" w:rsidRDefault="007A74A6" w:rsidP="004F1C5C">
            <w:pPr>
              <w:bidi/>
              <w:jc w:val="center"/>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التحبير</w:t>
            </w:r>
          </w:p>
        </w:tc>
        <w:tc>
          <w:tcPr>
            <w:tcW w:w="3453" w:type="dxa"/>
          </w:tcPr>
          <w:p w:rsidR="007A74A6" w:rsidRPr="00E11B77" w:rsidRDefault="007A74A6" w:rsidP="004F1C5C">
            <w:pPr>
              <w:bidi/>
              <w:jc w:val="center"/>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 xml:space="preserve">أبي بكر بن المنذر </w:t>
            </w:r>
            <w:r w:rsidR="009E15C6">
              <w:rPr>
                <w:rFonts w:ascii="Traditional Arabic" w:hAnsi="Traditional Arabic" w:cs="Traditional Arabic" w:hint="cs"/>
                <w:sz w:val="28"/>
                <w:szCs w:val="28"/>
                <w:rtl/>
                <w:lang w:bidi="ar-DZ"/>
              </w:rPr>
              <w:t>(318ه/930م)</w:t>
            </w:r>
          </w:p>
        </w:tc>
        <w:tc>
          <w:tcPr>
            <w:tcW w:w="2487" w:type="dxa"/>
          </w:tcPr>
          <w:p w:rsidR="007A74A6" w:rsidRPr="000B3F34" w:rsidRDefault="009E15C6" w:rsidP="004F1C5C">
            <w:pPr>
              <w:bidi/>
              <w:jc w:val="center"/>
              <w:rPr>
                <w:rFonts w:ascii="Traditional Arabic" w:hAnsi="Traditional Arabic" w:cs="Traditional Arabic"/>
                <w:sz w:val="28"/>
                <w:szCs w:val="28"/>
                <w:rtl/>
                <w:lang w:bidi="ar-DZ"/>
              </w:rPr>
            </w:pPr>
            <w:r w:rsidRPr="00570B43">
              <w:rPr>
                <w:rFonts w:ascii="Traditional Arabic" w:hAnsi="Traditional Arabic" w:cs="Traditional Arabic"/>
                <w:sz w:val="28"/>
                <w:szCs w:val="28"/>
                <w:rtl/>
                <w:lang w:bidi="ar-DZ"/>
              </w:rPr>
              <w:t>أبو عامر محمد بن أحمد بن إسماعيل بن إبراهيم بن إسماعيل بن إبراهيم</w:t>
            </w:r>
          </w:p>
        </w:tc>
        <w:tc>
          <w:tcPr>
            <w:tcW w:w="1530" w:type="dxa"/>
          </w:tcPr>
          <w:p w:rsidR="007A74A6" w:rsidRPr="000B3F34" w:rsidRDefault="007A74A6" w:rsidP="004F1C5C">
            <w:pPr>
              <w:bidi/>
              <w:jc w:val="center"/>
              <w:rPr>
                <w:rFonts w:ascii="Traditional Arabic" w:hAnsi="Traditional Arabic" w:cs="Traditional Arabic"/>
                <w:sz w:val="28"/>
                <w:szCs w:val="28"/>
                <w:rtl/>
                <w:lang w:bidi="ar-DZ"/>
              </w:rPr>
            </w:pPr>
            <w:r w:rsidRPr="000B3F34">
              <w:rPr>
                <w:rFonts w:ascii="Traditional Arabic" w:hAnsi="Traditional Arabic" w:cs="Traditional Arabic"/>
                <w:sz w:val="28"/>
                <w:szCs w:val="28"/>
                <w:rtl/>
                <w:lang w:bidi="ar-DZ"/>
              </w:rPr>
              <w:t>ص 73.</w:t>
            </w:r>
          </w:p>
        </w:tc>
      </w:tr>
      <w:tr w:rsidR="007A74A6" w:rsidRPr="00E11B77" w:rsidTr="00570B43">
        <w:tc>
          <w:tcPr>
            <w:tcW w:w="1728" w:type="dxa"/>
          </w:tcPr>
          <w:p w:rsidR="007A74A6" w:rsidRPr="00E11B77" w:rsidRDefault="007A74A6" w:rsidP="004F1C5C">
            <w:pPr>
              <w:bidi/>
              <w:jc w:val="center"/>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مشكل الحديث</w:t>
            </w:r>
          </w:p>
        </w:tc>
        <w:tc>
          <w:tcPr>
            <w:tcW w:w="3453" w:type="dxa"/>
          </w:tcPr>
          <w:p w:rsidR="007A74A6" w:rsidRPr="00E11B77" w:rsidRDefault="007A74A6" w:rsidP="004F1C5C">
            <w:pPr>
              <w:bidi/>
              <w:jc w:val="center"/>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 xml:space="preserve">أبي بكر بن فورك </w:t>
            </w:r>
            <w:r w:rsidR="007F2F14">
              <w:rPr>
                <w:rFonts w:ascii="Traditional Arabic" w:hAnsi="Traditional Arabic" w:cs="Traditional Arabic" w:hint="cs"/>
                <w:sz w:val="28"/>
                <w:szCs w:val="28"/>
                <w:rtl/>
                <w:lang w:bidi="ar-DZ"/>
              </w:rPr>
              <w:t>(ت406ه/1015م)</w:t>
            </w:r>
          </w:p>
        </w:tc>
        <w:tc>
          <w:tcPr>
            <w:tcW w:w="2487" w:type="dxa"/>
          </w:tcPr>
          <w:p w:rsidR="007A74A6" w:rsidRPr="004466EC" w:rsidRDefault="004466EC" w:rsidP="004F1C5C">
            <w:pPr>
              <w:bidi/>
              <w:jc w:val="center"/>
              <w:rPr>
                <w:rFonts w:ascii="Traditional Arabic" w:hAnsi="Traditional Arabic" w:cs="Traditional Arabic"/>
                <w:sz w:val="28"/>
                <w:szCs w:val="28"/>
                <w:rtl/>
                <w:lang w:bidi="ar-DZ"/>
              </w:rPr>
            </w:pPr>
            <w:r w:rsidRPr="004466EC">
              <w:rPr>
                <w:rFonts w:ascii="Traditional Arabic" w:hAnsi="Traditional Arabic" w:cs="Traditional Arabic"/>
                <w:sz w:val="28"/>
                <w:szCs w:val="28"/>
                <w:rtl/>
                <w:lang w:bidi="ar-DZ"/>
              </w:rPr>
              <w:t>أبو علي الحسن بن علي بن طريف النحوي التاهرتي</w:t>
            </w:r>
            <w:r>
              <w:rPr>
                <w:rFonts w:ascii="Traditional Arabic" w:hAnsi="Traditional Arabic" w:cs="Traditional Arabic" w:hint="cs"/>
                <w:sz w:val="28"/>
                <w:szCs w:val="28"/>
                <w:rtl/>
                <w:lang w:bidi="ar-DZ"/>
              </w:rPr>
              <w:t>(ت501ه/1107م)</w:t>
            </w:r>
          </w:p>
        </w:tc>
        <w:tc>
          <w:tcPr>
            <w:tcW w:w="1530" w:type="dxa"/>
          </w:tcPr>
          <w:p w:rsidR="007A74A6" w:rsidRPr="00E11B77" w:rsidRDefault="007A74A6" w:rsidP="004F1C5C">
            <w:pPr>
              <w:bidi/>
              <w:jc w:val="center"/>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ص 141.</w:t>
            </w:r>
          </w:p>
        </w:tc>
      </w:tr>
      <w:tr w:rsidR="007A74A6" w:rsidRPr="00E11B77" w:rsidTr="00570B43">
        <w:tc>
          <w:tcPr>
            <w:tcW w:w="1728" w:type="dxa"/>
          </w:tcPr>
          <w:p w:rsidR="007A74A6" w:rsidRPr="00E11B77" w:rsidRDefault="007A74A6" w:rsidP="004F1C5C">
            <w:pPr>
              <w:bidi/>
              <w:jc w:val="center"/>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غريب الحديث</w:t>
            </w:r>
          </w:p>
        </w:tc>
        <w:tc>
          <w:tcPr>
            <w:tcW w:w="3453" w:type="dxa"/>
          </w:tcPr>
          <w:p w:rsidR="007A74A6" w:rsidRPr="00E11B77" w:rsidRDefault="007A74A6" w:rsidP="004F1C5C">
            <w:pPr>
              <w:bidi/>
              <w:jc w:val="center"/>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أبي عبيد</w:t>
            </w:r>
            <w:r w:rsidR="00335D99">
              <w:rPr>
                <w:rFonts w:ascii="Traditional Arabic" w:hAnsi="Traditional Arabic" w:cs="Traditional Arabic" w:hint="cs"/>
                <w:sz w:val="28"/>
                <w:szCs w:val="28"/>
                <w:rtl/>
                <w:lang w:bidi="ar-DZ"/>
              </w:rPr>
              <w:t>القاسم بن سلام (</w:t>
            </w:r>
            <w:r w:rsidR="00BB4796">
              <w:rPr>
                <w:rFonts w:ascii="Traditional Arabic" w:hAnsi="Traditional Arabic" w:cs="Traditional Arabic" w:hint="cs"/>
                <w:sz w:val="28"/>
                <w:szCs w:val="28"/>
                <w:rtl/>
                <w:lang w:bidi="ar-DZ"/>
              </w:rPr>
              <w:t>ت</w:t>
            </w:r>
            <w:r w:rsidR="00335D99">
              <w:rPr>
                <w:rFonts w:ascii="Traditional Arabic" w:hAnsi="Traditional Arabic" w:cs="Traditional Arabic" w:hint="cs"/>
                <w:sz w:val="28"/>
                <w:szCs w:val="28"/>
                <w:rtl/>
                <w:lang w:bidi="ar-DZ"/>
              </w:rPr>
              <w:t>224ه/838م)</w:t>
            </w:r>
          </w:p>
        </w:tc>
        <w:tc>
          <w:tcPr>
            <w:tcW w:w="2487" w:type="dxa"/>
          </w:tcPr>
          <w:p w:rsidR="007A74A6" w:rsidRPr="002223C0" w:rsidRDefault="002223C0" w:rsidP="004F1C5C">
            <w:pPr>
              <w:bidi/>
              <w:jc w:val="center"/>
              <w:rPr>
                <w:rFonts w:ascii="Traditional Arabic" w:hAnsi="Traditional Arabic" w:cs="Traditional Arabic"/>
                <w:sz w:val="28"/>
                <w:szCs w:val="28"/>
                <w:rtl/>
                <w:lang w:bidi="ar-DZ"/>
              </w:rPr>
            </w:pPr>
            <w:r w:rsidRPr="002223C0">
              <w:rPr>
                <w:rFonts w:ascii="Traditional Arabic" w:hAnsi="Traditional Arabic" w:cs="Traditional Arabic"/>
                <w:sz w:val="28"/>
                <w:szCs w:val="28"/>
                <w:rtl/>
                <w:lang w:bidi="ar-DZ"/>
              </w:rPr>
              <w:t>أبو القاسم عبد الرحمن بن محمد المعافري</w:t>
            </w:r>
            <w:r>
              <w:rPr>
                <w:rFonts w:ascii="Traditional Arabic" w:hAnsi="Traditional Arabic" w:cs="Traditional Arabic" w:hint="cs"/>
                <w:sz w:val="28"/>
                <w:szCs w:val="28"/>
                <w:rtl/>
                <w:lang w:bidi="ar-DZ"/>
              </w:rPr>
              <w:t>(ت502ه/1108م)</w:t>
            </w:r>
          </w:p>
        </w:tc>
        <w:tc>
          <w:tcPr>
            <w:tcW w:w="1530" w:type="dxa"/>
          </w:tcPr>
          <w:p w:rsidR="007A74A6" w:rsidRPr="00E11B77" w:rsidRDefault="007A74A6" w:rsidP="004F1C5C">
            <w:pPr>
              <w:bidi/>
              <w:jc w:val="center"/>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ص 166.</w:t>
            </w:r>
          </w:p>
        </w:tc>
      </w:tr>
      <w:tr w:rsidR="007A74A6" w:rsidRPr="00E11B77" w:rsidTr="008529C4">
        <w:trPr>
          <w:trHeight w:val="141"/>
        </w:trPr>
        <w:tc>
          <w:tcPr>
            <w:tcW w:w="1728" w:type="dxa"/>
          </w:tcPr>
          <w:p w:rsidR="007A74A6" w:rsidRPr="00E11B77" w:rsidRDefault="007A74A6" w:rsidP="004F1C5C">
            <w:pPr>
              <w:bidi/>
              <w:jc w:val="center"/>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جزء عوالي ( أبي الفوارس</w:t>
            </w:r>
            <w:r w:rsidR="008529C4">
              <w:rPr>
                <w:rFonts w:ascii="Traditional Arabic" w:hAnsi="Traditional Arabic" w:cs="Traditional Arabic"/>
                <w:sz w:val="28"/>
                <w:szCs w:val="28"/>
                <w:rtl/>
                <w:lang w:bidi="ar-DZ"/>
              </w:rPr>
              <w:t>(</w:t>
            </w:r>
            <w:r w:rsidR="008529C4">
              <w:rPr>
                <w:rFonts w:ascii="Traditional Arabic" w:hAnsi="Traditional Arabic" w:cs="Traditional Arabic" w:hint="cs"/>
                <w:sz w:val="28"/>
                <w:szCs w:val="28"/>
                <w:rtl/>
                <w:lang w:bidi="ar-DZ"/>
              </w:rPr>
              <w:t>ت491ه/</w:t>
            </w:r>
            <w:r w:rsidR="00335D99">
              <w:rPr>
                <w:rFonts w:ascii="Traditional Arabic" w:hAnsi="Traditional Arabic" w:cs="Traditional Arabic" w:hint="cs"/>
                <w:sz w:val="28"/>
                <w:szCs w:val="28"/>
                <w:rtl/>
                <w:lang w:bidi="ar-DZ"/>
              </w:rPr>
              <w:t>1097م</w:t>
            </w:r>
            <w:r w:rsidRPr="00E11B77">
              <w:rPr>
                <w:rFonts w:ascii="Traditional Arabic" w:hAnsi="Traditional Arabic" w:cs="Traditional Arabic"/>
                <w:sz w:val="28"/>
                <w:szCs w:val="28"/>
                <w:rtl/>
                <w:lang w:bidi="ar-DZ"/>
              </w:rPr>
              <w:t xml:space="preserve"> )</w:t>
            </w:r>
          </w:p>
        </w:tc>
        <w:tc>
          <w:tcPr>
            <w:tcW w:w="3453" w:type="dxa"/>
          </w:tcPr>
          <w:p w:rsidR="007A74A6" w:rsidRPr="00E11B77" w:rsidRDefault="00693BB7" w:rsidP="004F1C5C">
            <w:pPr>
              <w:bidi/>
              <w:jc w:val="center"/>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الشريف أبي الفوارس (</w:t>
            </w:r>
            <w:r>
              <w:rPr>
                <w:rFonts w:ascii="Traditional Arabic" w:hAnsi="Traditional Arabic" w:cs="Traditional Arabic" w:hint="cs"/>
                <w:sz w:val="28"/>
                <w:szCs w:val="28"/>
                <w:rtl/>
                <w:lang w:bidi="ar-DZ"/>
              </w:rPr>
              <w:t>ت491ه/</w:t>
            </w:r>
            <w:r w:rsidR="001009BE">
              <w:rPr>
                <w:rFonts w:ascii="Traditional Arabic" w:hAnsi="Traditional Arabic" w:cs="Traditional Arabic" w:hint="cs"/>
                <w:sz w:val="28"/>
                <w:szCs w:val="28"/>
                <w:rtl/>
                <w:lang w:bidi="ar-DZ"/>
              </w:rPr>
              <w:t>1097م)</w:t>
            </w:r>
          </w:p>
        </w:tc>
        <w:tc>
          <w:tcPr>
            <w:tcW w:w="2487" w:type="dxa"/>
          </w:tcPr>
          <w:p w:rsidR="007A74A6" w:rsidRPr="000B3F34" w:rsidRDefault="001009BE" w:rsidP="004F1C5C">
            <w:pPr>
              <w:bidi/>
              <w:jc w:val="center"/>
              <w:rPr>
                <w:rFonts w:ascii="Traditional Arabic" w:hAnsi="Traditional Arabic" w:cs="Traditional Arabic"/>
                <w:sz w:val="28"/>
                <w:szCs w:val="28"/>
                <w:rtl/>
                <w:lang w:bidi="ar-DZ"/>
              </w:rPr>
            </w:pPr>
            <w:r w:rsidRPr="00757AF3">
              <w:rPr>
                <w:rFonts w:ascii="Traditional Arabic" w:hAnsi="Traditional Arabic" w:cs="Traditional Arabic"/>
                <w:sz w:val="28"/>
                <w:szCs w:val="28"/>
                <w:rtl/>
                <w:lang w:bidi="ar-DZ"/>
              </w:rPr>
              <w:t>أبو علي الحسين بن محمد بن فيره بن حيون الصدفي المعروف بابن سكرة</w:t>
            </w:r>
            <w:r w:rsidRPr="00757AF3">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ت514ه/1120م)</w:t>
            </w:r>
          </w:p>
        </w:tc>
        <w:tc>
          <w:tcPr>
            <w:tcW w:w="1530" w:type="dxa"/>
          </w:tcPr>
          <w:p w:rsidR="007A74A6" w:rsidRPr="000B3F34" w:rsidRDefault="007A74A6" w:rsidP="004F1C5C">
            <w:pPr>
              <w:bidi/>
              <w:jc w:val="center"/>
              <w:rPr>
                <w:rFonts w:ascii="Traditional Arabic" w:hAnsi="Traditional Arabic" w:cs="Traditional Arabic"/>
                <w:sz w:val="28"/>
                <w:szCs w:val="28"/>
                <w:rtl/>
                <w:lang w:bidi="ar-DZ"/>
              </w:rPr>
            </w:pPr>
            <w:r w:rsidRPr="000B3F34">
              <w:rPr>
                <w:rFonts w:ascii="Traditional Arabic" w:hAnsi="Traditional Arabic" w:cs="Traditional Arabic"/>
                <w:sz w:val="28"/>
                <w:szCs w:val="28"/>
                <w:rtl/>
                <w:lang w:bidi="ar-DZ"/>
              </w:rPr>
              <w:t>ص 134.</w:t>
            </w:r>
          </w:p>
        </w:tc>
      </w:tr>
      <w:tr w:rsidR="007A74A6" w:rsidRPr="00E11B77" w:rsidTr="00570B43">
        <w:tc>
          <w:tcPr>
            <w:tcW w:w="1728" w:type="dxa"/>
          </w:tcPr>
          <w:p w:rsidR="007A74A6" w:rsidRPr="00E11B77" w:rsidRDefault="007A74A6" w:rsidP="004F1C5C">
            <w:pPr>
              <w:bidi/>
              <w:jc w:val="center"/>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الالزامات</w:t>
            </w:r>
          </w:p>
        </w:tc>
        <w:tc>
          <w:tcPr>
            <w:tcW w:w="3453" w:type="dxa"/>
          </w:tcPr>
          <w:p w:rsidR="007A74A6" w:rsidRPr="00E11B77" w:rsidRDefault="007A74A6" w:rsidP="004F1C5C">
            <w:pPr>
              <w:bidi/>
              <w:jc w:val="center"/>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أبو الحسن الدارقطني</w:t>
            </w:r>
            <w:r w:rsidR="004C2CC1">
              <w:rPr>
                <w:rFonts w:ascii="Traditional Arabic" w:hAnsi="Traditional Arabic" w:cs="Traditional Arabic" w:hint="cs"/>
                <w:sz w:val="28"/>
                <w:szCs w:val="28"/>
                <w:rtl/>
                <w:lang w:bidi="ar-DZ"/>
              </w:rPr>
              <w:t>(ت385ه/995م)</w:t>
            </w:r>
          </w:p>
        </w:tc>
        <w:tc>
          <w:tcPr>
            <w:tcW w:w="2487" w:type="dxa"/>
          </w:tcPr>
          <w:p w:rsidR="007A74A6" w:rsidRPr="00E11B77" w:rsidRDefault="004C2CC1" w:rsidP="004F1C5C">
            <w:pPr>
              <w:bidi/>
              <w:jc w:val="center"/>
              <w:rPr>
                <w:rFonts w:ascii="Traditional Arabic" w:hAnsi="Traditional Arabic" w:cs="Traditional Arabic"/>
                <w:sz w:val="28"/>
                <w:szCs w:val="28"/>
                <w:rtl/>
                <w:lang w:bidi="ar-DZ"/>
              </w:rPr>
            </w:pPr>
            <w:r w:rsidRPr="00757AF3">
              <w:rPr>
                <w:rFonts w:ascii="Traditional Arabic" w:hAnsi="Traditional Arabic" w:cs="Traditional Arabic"/>
                <w:sz w:val="28"/>
                <w:szCs w:val="28"/>
                <w:rtl/>
                <w:lang w:bidi="ar-DZ"/>
              </w:rPr>
              <w:t>أبو علي الحسين بن محمد بن فيره بن حيون الصدفي المعروف بابن سكرة</w:t>
            </w:r>
            <w:r w:rsidRPr="00757AF3">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ت514ه/1120م)</w:t>
            </w:r>
          </w:p>
        </w:tc>
        <w:tc>
          <w:tcPr>
            <w:tcW w:w="1530" w:type="dxa"/>
          </w:tcPr>
          <w:p w:rsidR="007A74A6" w:rsidRPr="00E11B77" w:rsidRDefault="007A74A6" w:rsidP="004F1C5C">
            <w:pPr>
              <w:bidi/>
              <w:jc w:val="center"/>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ص 133.</w:t>
            </w:r>
          </w:p>
        </w:tc>
      </w:tr>
      <w:tr w:rsidR="007A74A6" w:rsidRPr="00E11B77" w:rsidTr="00D83A9E">
        <w:trPr>
          <w:trHeight w:val="1332"/>
        </w:trPr>
        <w:tc>
          <w:tcPr>
            <w:tcW w:w="1728" w:type="dxa"/>
          </w:tcPr>
          <w:p w:rsidR="007A74A6" w:rsidRPr="00E11B77" w:rsidRDefault="007A74A6" w:rsidP="004F1C5C">
            <w:pPr>
              <w:bidi/>
              <w:jc w:val="center"/>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الأربعين حديثا</w:t>
            </w:r>
          </w:p>
        </w:tc>
        <w:tc>
          <w:tcPr>
            <w:tcW w:w="3453" w:type="dxa"/>
          </w:tcPr>
          <w:p w:rsidR="007A74A6" w:rsidRPr="00E11B77" w:rsidRDefault="007A74A6" w:rsidP="004F1C5C">
            <w:pPr>
              <w:bidi/>
              <w:jc w:val="center"/>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 xml:space="preserve">أبي نعيم الأصبهاني </w:t>
            </w:r>
            <w:r w:rsidR="00D83A9E">
              <w:rPr>
                <w:rFonts w:ascii="Traditional Arabic" w:hAnsi="Traditional Arabic" w:cs="Traditional Arabic" w:hint="cs"/>
                <w:sz w:val="28"/>
                <w:szCs w:val="28"/>
                <w:rtl/>
                <w:lang w:bidi="ar-DZ"/>
              </w:rPr>
              <w:t>(430ه/1038م)</w:t>
            </w:r>
          </w:p>
        </w:tc>
        <w:tc>
          <w:tcPr>
            <w:tcW w:w="2487" w:type="dxa"/>
          </w:tcPr>
          <w:p w:rsidR="007A74A6" w:rsidRDefault="004C2CC1" w:rsidP="004F1C5C">
            <w:pPr>
              <w:bidi/>
              <w:jc w:val="center"/>
              <w:rPr>
                <w:rFonts w:ascii="Traditional Arabic" w:hAnsi="Traditional Arabic" w:cs="Traditional Arabic"/>
                <w:sz w:val="28"/>
                <w:szCs w:val="28"/>
                <w:rtl/>
                <w:lang w:bidi="ar-DZ"/>
              </w:rPr>
            </w:pPr>
            <w:r w:rsidRPr="00757AF3">
              <w:rPr>
                <w:rFonts w:ascii="Traditional Arabic" w:hAnsi="Traditional Arabic" w:cs="Traditional Arabic"/>
                <w:sz w:val="28"/>
                <w:szCs w:val="28"/>
                <w:rtl/>
                <w:lang w:bidi="ar-DZ"/>
              </w:rPr>
              <w:t>أبو علي الحسين بن محمد بن فيره بن حيون الصدفي المعروف بابن سكرة</w:t>
            </w:r>
            <w:r w:rsidRPr="00757AF3">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ت514ه/1120م)</w:t>
            </w:r>
          </w:p>
        </w:tc>
        <w:tc>
          <w:tcPr>
            <w:tcW w:w="1530" w:type="dxa"/>
          </w:tcPr>
          <w:p w:rsidR="007A74A6" w:rsidRPr="000B3F34" w:rsidRDefault="007A74A6" w:rsidP="004F1C5C">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ص </w:t>
            </w:r>
            <w:r w:rsidRPr="000B3F34">
              <w:rPr>
                <w:rFonts w:ascii="Traditional Arabic" w:hAnsi="Traditional Arabic" w:cs="Traditional Arabic"/>
                <w:sz w:val="28"/>
                <w:szCs w:val="28"/>
                <w:rtl/>
                <w:lang w:bidi="ar-DZ"/>
              </w:rPr>
              <w:t>133.</w:t>
            </w:r>
          </w:p>
        </w:tc>
      </w:tr>
    </w:tbl>
    <w:p w:rsidR="006E6E47" w:rsidRDefault="006E6E47" w:rsidP="00C00824">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-قراء</w:t>
      </w:r>
      <w:r w:rsidR="00C00824">
        <w:rPr>
          <w:rFonts w:ascii="Traditional Arabic" w:hAnsi="Traditional Arabic" w:cs="Traditional Arabic" w:hint="cs"/>
          <w:sz w:val="36"/>
          <w:szCs w:val="36"/>
          <w:rtl/>
          <w:lang w:bidi="ar-DZ"/>
        </w:rPr>
        <w:t>ة</w:t>
      </w:r>
      <w:r>
        <w:rPr>
          <w:rFonts w:ascii="Traditional Arabic" w:hAnsi="Traditional Arabic" w:cs="Traditional Arabic" w:hint="cs"/>
          <w:sz w:val="36"/>
          <w:szCs w:val="36"/>
          <w:rtl/>
          <w:lang w:bidi="ar-DZ"/>
        </w:rPr>
        <w:t xml:space="preserve"> في الجدول :</w:t>
      </w:r>
    </w:p>
    <w:p w:rsidR="005B3560" w:rsidRPr="00684270" w:rsidRDefault="007A74A6" w:rsidP="009B0255">
      <w:pPr>
        <w:bidi/>
        <w:jc w:val="both"/>
        <w:rPr>
          <w:rFonts w:ascii="Traditional Arabic" w:hAnsi="Traditional Arabic" w:cs="Traditional Arabic"/>
          <w:color w:val="000000" w:themeColor="text1"/>
          <w:sz w:val="36"/>
          <w:szCs w:val="36"/>
          <w:rtl/>
          <w:lang w:bidi="ar-DZ"/>
        </w:rPr>
      </w:pPr>
      <w:r w:rsidRPr="00684270">
        <w:rPr>
          <w:rFonts w:ascii="Traditional Arabic" w:hAnsi="Traditional Arabic" w:cs="Traditional Arabic" w:hint="cs"/>
          <w:color w:val="000000" w:themeColor="text1"/>
          <w:sz w:val="36"/>
          <w:szCs w:val="36"/>
          <w:rtl/>
          <w:lang w:bidi="ar-DZ"/>
        </w:rPr>
        <w:lastRenderedPageBreak/>
        <w:t xml:space="preserve">من خلال الجدول أعلاه </w:t>
      </w:r>
      <w:r w:rsidRPr="00684270">
        <w:rPr>
          <w:rFonts w:ascii="Traditional Arabic" w:hAnsi="Traditional Arabic" w:cs="Traditional Arabic"/>
          <w:color w:val="000000" w:themeColor="text1"/>
          <w:sz w:val="36"/>
          <w:szCs w:val="36"/>
          <w:rtl/>
          <w:lang w:bidi="ar-DZ"/>
        </w:rPr>
        <w:t xml:space="preserve">ما يلاحظ على برنامج القاضي عياض </w:t>
      </w:r>
      <w:r w:rsidRPr="00684270">
        <w:rPr>
          <w:rFonts w:ascii="Traditional Arabic" w:hAnsi="Traditional Arabic" w:cs="Traditional Arabic" w:hint="cs"/>
          <w:color w:val="000000" w:themeColor="text1"/>
          <w:sz w:val="36"/>
          <w:szCs w:val="36"/>
          <w:rtl/>
          <w:lang w:bidi="ar-DZ"/>
        </w:rPr>
        <w:t>عنايتهب</w:t>
      </w:r>
      <w:r w:rsidRPr="00684270">
        <w:rPr>
          <w:rFonts w:ascii="Traditional Arabic" w:hAnsi="Traditional Arabic" w:cs="Traditional Arabic"/>
          <w:color w:val="000000" w:themeColor="text1"/>
          <w:sz w:val="36"/>
          <w:szCs w:val="36"/>
          <w:rtl/>
          <w:lang w:bidi="ar-DZ"/>
        </w:rPr>
        <w:t>مصنفات الحديث الدراسي</w:t>
      </w:r>
      <w:r w:rsidRPr="00684270">
        <w:rPr>
          <w:rFonts w:ascii="Traditional Arabic" w:hAnsi="Traditional Arabic" w:cs="Traditional Arabic" w:hint="cs"/>
          <w:color w:val="000000" w:themeColor="text1"/>
          <w:sz w:val="36"/>
          <w:szCs w:val="36"/>
          <w:rtl/>
          <w:lang w:bidi="ar-DZ"/>
        </w:rPr>
        <w:t>ة، وحصول</w:t>
      </w:r>
      <w:r w:rsidRPr="00684270">
        <w:rPr>
          <w:rFonts w:ascii="Traditional Arabic" w:hAnsi="Traditional Arabic" w:cs="Traditional Arabic"/>
          <w:color w:val="000000" w:themeColor="text1"/>
          <w:sz w:val="36"/>
          <w:szCs w:val="36"/>
          <w:rtl/>
          <w:lang w:bidi="ar-DZ"/>
        </w:rPr>
        <w:t xml:space="preserve"> القاضي عياض على إجازة من شيوخه في مروياتهم أو كتبهم فإن ذلك يعني أن هذه الكتب قد تم تناولها في حلقات الدروس وهي شائعة في بلاد الغرب الإسلامي بين طلبة العلم </w:t>
      </w:r>
      <w:r w:rsidR="00A57602">
        <w:rPr>
          <w:rFonts w:ascii="Traditional Arabic" w:hAnsi="Traditional Arabic" w:cs="Traditional Arabic" w:hint="cs"/>
          <w:color w:val="000000" w:themeColor="text1"/>
          <w:sz w:val="36"/>
          <w:szCs w:val="36"/>
          <w:rtl/>
          <w:lang w:bidi="ar-DZ"/>
        </w:rPr>
        <w:t>على الاقل من شيوخ وتلاميذ في حلق العلم والتدريس</w:t>
      </w:r>
      <w:r w:rsidRPr="00684270">
        <w:rPr>
          <w:rFonts w:ascii="Traditional Arabic" w:hAnsi="Traditional Arabic" w:cs="Traditional Arabic" w:hint="cs"/>
          <w:color w:val="000000" w:themeColor="text1"/>
          <w:sz w:val="36"/>
          <w:szCs w:val="36"/>
          <w:rtl/>
          <w:lang w:bidi="ar-DZ"/>
        </w:rPr>
        <w:t>.</w:t>
      </w:r>
      <w:r w:rsidR="00A57602">
        <w:rPr>
          <w:rFonts w:ascii="Traditional Arabic" w:hAnsi="Traditional Arabic" w:cs="Traditional Arabic" w:hint="cs"/>
          <w:color w:val="000000" w:themeColor="text1"/>
          <w:sz w:val="36"/>
          <w:szCs w:val="36"/>
          <w:rtl/>
          <w:lang w:bidi="ar-DZ"/>
        </w:rPr>
        <w:t>فقد اهتم المسلمون بعلم الحديث كونه المصدر الثاني للتشريع الاسلامي بعد القران الكريم ، مايلاحظ على كتاب الغنية ثراءه بالمصنفات الحديثية فمن خلال ماتم ذكره في الجدول تتوضح لنا صورة انواع الكتب الحديثية التي تناولها القاضي  وعرفت في بلاد الغرب الاسلامي من مسانيد، وكتب ملخصة، وكتب اطراف الحديث، وكتب المجاميع، وكتب العلل، وكتب السنن،وكتب المستدركات و</w:t>
      </w:r>
      <w:r w:rsidR="0081437B">
        <w:rPr>
          <w:rFonts w:ascii="Traditional Arabic" w:hAnsi="Traditional Arabic" w:cs="Traditional Arabic" w:hint="cs"/>
          <w:color w:val="000000" w:themeColor="text1"/>
          <w:sz w:val="36"/>
          <w:szCs w:val="36"/>
          <w:rtl/>
          <w:lang w:bidi="ar-DZ"/>
        </w:rPr>
        <w:t>المستخرجات، وكتب غريب الحديث .</w:t>
      </w:r>
      <w:r w:rsidR="005B3560" w:rsidRPr="00684270">
        <w:rPr>
          <w:rFonts w:ascii="Traditional Arabic" w:hAnsi="Traditional Arabic" w:cs="Traditional Arabic" w:hint="cs"/>
          <w:color w:val="000000" w:themeColor="text1"/>
          <w:sz w:val="36"/>
          <w:szCs w:val="36"/>
          <w:rtl/>
          <w:lang w:bidi="ar-DZ"/>
        </w:rPr>
        <w:t xml:space="preserve">كما </w:t>
      </w:r>
      <w:r w:rsidR="0081437B">
        <w:rPr>
          <w:rFonts w:ascii="Traditional Arabic" w:hAnsi="Traditional Arabic" w:cs="Traditional Arabic" w:hint="cs"/>
          <w:color w:val="000000" w:themeColor="text1"/>
          <w:sz w:val="36"/>
          <w:szCs w:val="36"/>
          <w:rtl/>
          <w:lang w:bidi="ar-DZ"/>
        </w:rPr>
        <w:t>ن</w:t>
      </w:r>
      <w:r w:rsidR="005B3560" w:rsidRPr="00684270">
        <w:rPr>
          <w:rFonts w:ascii="Traditional Arabic" w:hAnsi="Traditional Arabic" w:cs="Traditional Arabic" w:hint="cs"/>
          <w:color w:val="000000" w:themeColor="text1"/>
          <w:sz w:val="36"/>
          <w:szCs w:val="36"/>
          <w:rtl/>
          <w:lang w:bidi="ar-DZ"/>
        </w:rPr>
        <w:t xml:space="preserve">شير هنا الى </w:t>
      </w:r>
      <w:r w:rsidR="005B3560" w:rsidRPr="00684270">
        <w:rPr>
          <w:rFonts w:ascii="Traditional Arabic" w:hAnsi="Traditional Arabic" w:cs="Traditional Arabic"/>
          <w:color w:val="000000" w:themeColor="text1"/>
          <w:sz w:val="36"/>
          <w:szCs w:val="36"/>
          <w:rtl/>
          <w:lang w:bidi="ar-DZ"/>
        </w:rPr>
        <w:t>أن ممن صنف في الحديث في المغرب خصوصا هم ث</w:t>
      </w:r>
      <w:r w:rsidR="00684270" w:rsidRPr="00684270">
        <w:rPr>
          <w:rFonts w:ascii="Traditional Arabic" w:hAnsi="Traditional Arabic" w:cs="Traditional Arabic"/>
          <w:color w:val="000000" w:themeColor="text1"/>
          <w:sz w:val="36"/>
          <w:szCs w:val="36"/>
          <w:rtl/>
          <w:lang w:bidi="ar-DZ"/>
        </w:rPr>
        <w:t>لاثة فقط " أبي الحسن القابسي "، " المازري " و " الأصيلي "</w:t>
      </w:r>
      <w:r w:rsidR="005B3560" w:rsidRPr="00684270">
        <w:rPr>
          <w:rFonts w:ascii="Traditional Arabic" w:hAnsi="Traditional Arabic" w:cs="Traditional Arabic"/>
          <w:color w:val="000000" w:themeColor="text1"/>
          <w:sz w:val="36"/>
          <w:szCs w:val="36"/>
          <w:rtl/>
          <w:lang w:bidi="ar-DZ"/>
        </w:rPr>
        <w:t xml:space="preserve">، </w:t>
      </w:r>
      <w:r w:rsidR="0081437B">
        <w:rPr>
          <w:rFonts w:ascii="Traditional Arabic" w:hAnsi="Traditional Arabic" w:cs="Traditional Arabic" w:hint="cs"/>
          <w:color w:val="000000" w:themeColor="text1"/>
          <w:sz w:val="36"/>
          <w:szCs w:val="36"/>
          <w:rtl/>
          <w:lang w:bidi="ar-DZ"/>
        </w:rPr>
        <w:t>فهل</w:t>
      </w:r>
      <w:r w:rsidR="005B3560" w:rsidRPr="00684270">
        <w:rPr>
          <w:rFonts w:ascii="Traditional Arabic" w:hAnsi="Traditional Arabic" w:cs="Traditional Arabic"/>
          <w:color w:val="000000" w:themeColor="text1"/>
          <w:sz w:val="36"/>
          <w:szCs w:val="36"/>
          <w:rtl/>
          <w:lang w:bidi="ar-DZ"/>
        </w:rPr>
        <w:t xml:space="preserve"> كثرة المصنفات في علم الحديث في الكتب المشرقية هي ما جعلت علماء الغرب الإسلامي يقتصرون على الاشتغال في علم الحديث بناء على المصنفات المشرقية أم أن هناك أسباب أخرى؟</w:t>
      </w:r>
      <w:r w:rsidR="009B0255">
        <w:rPr>
          <w:rFonts w:ascii="Traditional Arabic" w:hAnsi="Traditional Arabic" w:cs="Traditional Arabic" w:hint="cs"/>
          <w:color w:val="000000" w:themeColor="text1"/>
          <w:sz w:val="36"/>
          <w:szCs w:val="36"/>
          <w:rtl/>
          <w:lang w:bidi="ar-DZ"/>
        </w:rPr>
        <w:t xml:space="preserve"> أ</w:t>
      </w:r>
      <w:r w:rsidR="0081437B">
        <w:rPr>
          <w:rFonts w:ascii="Traditional Arabic" w:hAnsi="Traditional Arabic" w:cs="Traditional Arabic" w:hint="cs"/>
          <w:color w:val="000000" w:themeColor="text1"/>
          <w:sz w:val="36"/>
          <w:szCs w:val="36"/>
          <w:rtl/>
          <w:lang w:bidi="ar-DZ"/>
        </w:rPr>
        <w:t>ن الاشتغال على علم الحديث ليس بالضرورة التاليف فيه فنجد في بلاد الغرب الاسلامي ان اغلب الفقهاء وعلماء الدين يشتغلون عل</w:t>
      </w:r>
      <w:r w:rsidR="001F7DCE">
        <w:rPr>
          <w:rFonts w:ascii="Traditional Arabic" w:hAnsi="Traditional Arabic" w:cs="Traditional Arabic" w:hint="cs"/>
          <w:color w:val="000000" w:themeColor="text1"/>
          <w:sz w:val="36"/>
          <w:szCs w:val="36"/>
          <w:rtl/>
          <w:lang w:bidi="ar-DZ"/>
        </w:rPr>
        <w:t>ى علم الحديث او يدرسونه لكن نلاحظ نقص المصنفات الحديثية مقارنة مع ما تم تصنيفه في هذا العلم في المشرق .</w:t>
      </w:r>
    </w:p>
    <w:p w:rsidR="006E6E47" w:rsidRDefault="006E6E47" w:rsidP="00DB1BBF">
      <w:pPr>
        <w:bidi/>
        <w:spacing w:line="240" w:lineRule="auto"/>
        <w:jc w:val="both"/>
        <w:rPr>
          <w:rFonts w:ascii="Traditional Arabic" w:hAnsi="Traditional Arabic" w:cs="Traditional Arabic"/>
          <w:color w:val="FF0000"/>
          <w:sz w:val="36"/>
          <w:szCs w:val="36"/>
          <w:rtl/>
          <w:lang w:bidi="ar-DZ"/>
        </w:rPr>
      </w:pPr>
    </w:p>
    <w:p w:rsidR="005B3560" w:rsidRPr="006D0E38" w:rsidRDefault="005B3560" w:rsidP="006E6E47">
      <w:pPr>
        <w:bidi/>
        <w:spacing w:line="240" w:lineRule="auto"/>
        <w:jc w:val="both"/>
        <w:rPr>
          <w:rFonts w:ascii="Traditional Arabic" w:hAnsi="Traditional Arabic" w:cs="Traditional Arabic"/>
          <w:b/>
          <w:bCs/>
          <w:color w:val="000000" w:themeColor="text1"/>
          <w:sz w:val="36"/>
          <w:szCs w:val="36"/>
          <w:rtl/>
          <w:lang w:bidi="ar-DZ"/>
        </w:rPr>
      </w:pPr>
      <w:r w:rsidRPr="006D0E38">
        <w:rPr>
          <w:rFonts w:ascii="Traditional Arabic" w:hAnsi="Traditional Arabic" w:cs="Traditional Arabic" w:hint="cs"/>
          <w:b/>
          <w:bCs/>
          <w:color w:val="000000" w:themeColor="text1"/>
          <w:sz w:val="36"/>
          <w:szCs w:val="36"/>
          <w:rtl/>
          <w:lang w:bidi="ar-DZ"/>
        </w:rPr>
        <w:t xml:space="preserve">المبحث الرابع: </w:t>
      </w:r>
      <w:r w:rsidR="00DB1BBF" w:rsidRPr="006D0E38">
        <w:rPr>
          <w:rFonts w:ascii="Traditional Arabic" w:hAnsi="Traditional Arabic" w:cs="Traditional Arabic" w:hint="cs"/>
          <w:b/>
          <w:bCs/>
          <w:color w:val="000000" w:themeColor="text1"/>
          <w:sz w:val="36"/>
          <w:szCs w:val="36"/>
          <w:rtl/>
          <w:lang w:bidi="ar-DZ"/>
        </w:rPr>
        <w:t>مصنفات علوم السيرة والتراجم وعلوم الكلام والتصوف ومستوى تداولها في "الغنية".</w:t>
      </w:r>
    </w:p>
    <w:p w:rsidR="005B3560" w:rsidRPr="0015730D" w:rsidRDefault="0015730D" w:rsidP="0015730D">
      <w:pPr>
        <w:tabs>
          <w:tab w:val="right" w:pos="162"/>
          <w:tab w:val="right" w:pos="342"/>
        </w:tabs>
        <w:bidi/>
        <w:jc w:val="both"/>
        <w:rPr>
          <w:rFonts w:ascii="Traditional Arabic" w:hAnsi="Traditional Arabic" w:cs="Traditional Arabic"/>
          <w:sz w:val="36"/>
          <w:szCs w:val="36"/>
          <w:rtl/>
          <w:lang w:bidi="ar-DZ"/>
        </w:rPr>
      </w:pPr>
      <w:r>
        <w:rPr>
          <w:rFonts w:ascii="Traditional Arabic" w:hAnsi="Traditional Arabic" w:cs="Traditional Arabic" w:hint="cs"/>
          <w:b/>
          <w:bCs/>
          <w:sz w:val="36"/>
          <w:szCs w:val="36"/>
          <w:rtl/>
          <w:lang w:bidi="ar-DZ"/>
        </w:rPr>
        <w:t>1.</w:t>
      </w:r>
      <w:r w:rsidR="005B3560" w:rsidRPr="0015730D">
        <w:rPr>
          <w:rFonts w:ascii="Traditional Arabic" w:hAnsi="Traditional Arabic" w:cs="Traditional Arabic" w:hint="cs"/>
          <w:b/>
          <w:bCs/>
          <w:sz w:val="36"/>
          <w:szCs w:val="36"/>
          <w:rtl/>
          <w:lang w:bidi="ar-DZ"/>
        </w:rPr>
        <w:t>كتبالسيرة النبوية:</w:t>
      </w:r>
      <w:r w:rsidR="005B3560" w:rsidRPr="0015730D">
        <w:rPr>
          <w:rFonts w:ascii="Traditional Arabic" w:hAnsi="Traditional Arabic" w:cs="Traditional Arabic"/>
          <w:sz w:val="36"/>
          <w:szCs w:val="36"/>
          <w:rtl/>
          <w:lang w:bidi="ar-DZ"/>
        </w:rPr>
        <w:t xml:space="preserve">احتلت مصنفات السيرة النبوية وسير الصحابة </w:t>
      </w:r>
      <w:r w:rsidR="005B3560" w:rsidRPr="0015730D">
        <w:rPr>
          <w:rFonts w:ascii="Traditional Arabic" w:hAnsi="Traditional Arabic" w:cs="Traditional Arabic" w:hint="cs"/>
          <w:sz w:val="36"/>
          <w:szCs w:val="36"/>
          <w:rtl/>
          <w:lang w:bidi="ar-DZ"/>
        </w:rPr>
        <w:t>مكانة مهمة</w:t>
      </w:r>
      <w:r w:rsidR="005B3560" w:rsidRPr="0015730D">
        <w:rPr>
          <w:rFonts w:ascii="Traditional Arabic" w:hAnsi="Traditional Arabic" w:cs="Traditional Arabic"/>
          <w:sz w:val="36"/>
          <w:szCs w:val="36"/>
          <w:rtl/>
          <w:lang w:bidi="ar-DZ"/>
        </w:rPr>
        <w:t xml:space="preserve"> في برنامج القاضي عياض المسمى " الغنية " . فقد كانت مصنفات السيرة النبوية وسير الصحابة تدرس في حلق الع</w:t>
      </w:r>
      <w:r w:rsidR="00015C9D" w:rsidRPr="0015730D">
        <w:rPr>
          <w:rFonts w:ascii="Traditional Arabic" w:hAnsi="Traditional Arabic" w:cs="Traditional Arabic"/>
          <w:sz w:val="36"/>
          <w:szCs w:val="36"/>
          <w:rtl/>
          <w:lang w:bidi="ar-DZ"/>
        </w:rPr>
        <w:t>لم و منتشرة في المغرب و الأندلس</w:t>
      </w:r>
      <w:r w:rsidR="005B3560" w:rsidRPr="0015730D">
        <w:rPr>
          <w:rFonts w:ascii="Traditional Arabic" w:hAnsi="Traditional Arabic" w:cs="Traditional Arabic"/>
          <w:sz w:val="36"/>
          <w:szCs w:val="36"/>
          <w:rtl/>
          <w:lang w:bidi="ar-DZ"/>
        </w:rPr>
        <w:t>، ويقول القاضي عياض في حديثه عن سفيان بن العاص الأسدي : " لقيته بقرطبة و قرأت عليه كتاب المشاهد و سيرة رسول الله صلى الله عليه وسل</w:t>
      </w:r>
      <w:r w:rsidR="00015C9D" w:rsidRPr="0015730D">
        <w:rPr>
          <w:rFonts w:ascii="Traditional Arabic" w:hAnsi="Traditional Arabic" w:cs="Traditional Arabic"/>
          <w:sz w:val="36"/>
          <w:szCs w:val="36"/>
          <w:rtl/>
          <w:lang w:bidi="ar-DZ"/>
        </w:rPr>
        <w:t xml:space="preserve">م، لأبي محمد عبد </w:t>
      </w:r>
      <w:r w:rsidR="00015C9D" w:rsidRPr="0015730D">
        <w:rPr>
          <w:rFonts w:ascii="Traditional Arabic" w:hAnsi="Traditional Arabic" w:cs="Traditional Arabic"/>
          <w:sz w:val="36"/>
          <w:szCs w:val="36"/>
          <w:rtl/>
          <w:lang w:bidi="ar-DZ"/>
        </w:rPr>
        <w:lastRenderedPageBreak/>
        <w:t>الملك بن هشام، و اختصار لكتاب محمد بن إسحاق</w:t>
      </w:r>
      <w:r w:rsidR="005B3560" w:rsidRPr="0015730D">
        <w:rPr>
          <w:rFonts w:ascii="Traditional Arabic" w:hAnsi="Traditional Arabic" w:cs="Traditional Arabic"/>
          <w:sz w:val="36"/>
          <w:szCs w:val="36"/>
          <w:rtl/>
          <w:lang w:bidi="ar-DZ"/>
        </w:rPr>
        <w:t>، وعارضته بكتابه و كتب عنه ما أصلحه فيه القاضي الكناني شيخه "</w:t>
      </w:r>
      <w:r w:rsidR="005B3560" w:rsidRPr="007B61D8">
        <w:rPr>
          <w:rStyle w:val="Appelnotedebasdep"/>
          <w:rFonts w:ascii="Traditional Arabic" w:hAnsi="Traditional Arabic" w:cs="Traditional Arabic"/>
          <w:sz w:val="36"/>
          <w:szCs w:val="36"/>
          <w:rtl/>
          <w:lang w:bidi="ar-DZ"/>
        </w:rPr>
        <w:footnoteReference w:id="317"/>
      </w:r>
      <w:r w:rsidR="005B3560" w:rsidRPr="0015730D">
        <w:rPr>
          <w:rFonts w:ascii="Traditional Arabic" w:hAnsi="Traditional Arabic" w:cs="Traditional Arabic"/>
          <w:sz w:val="36"/>
          <w:szCs w:val="36"/>
          <w:rtl/>
          <w:lang w:bidi="ar-DZ"/>
        </w:rPr>
        <w:t xml:space="preserve"> .</w:t>
      </w:r>
    </w:p>
    <w:p w:rsidR="005B3560" w:rsidRDefault="005B3560" w:rsidP="005B3560">
      <w:pPr>
        <w:bidi/>
        <w:jc w:val="both"/>
        <w:rPr>
          <w:rFonts w:ascii="Traditional Arabic" w:hAnsi="Traditional Arabic" w:cs="Traditional Arabic"/>
          <w:sz w:val="36"/>
          <w:szCs w:val="36"/>
          <w:rtl/>
          <w:lang w:bidi="ar-DZ"/>
        </w:rPr>
      </w:pPr>
      <w:r w:rsidRPr="007B61D8">
        <w:rPr>
          <w:rFonts w:ascii="Traditional Arabic" w:hAnsi="Traditional Arabic" w:cs="Traditional Arabic"/>
          <w:sz w:val="36"/>
          <w:szCs w:val="36"/>
          <w:rtl/>
          <w:lang w:bidi="ar-DZ"/>
        </w:rPr>
        <w:t>إن المتأمل لكلام القاضي عياض يدرك أن الفقيه سفيان الأسدي قد ألف كتابا يعارض</w:t>
      </w:r>
      <w:r w:rsidR="00C11CCC">
        <w:rPr>
          <w:rFonts w:ascii="Traditional Arabic" w:hAnsi="Traditional Arabic" w:cs="Traditional Arabic"/>
          <w:sz w:val="36"/>
          <w:szCs w:val="36"/>
          <w:rtl/>
          <w:lang w:bidi="ar-DZ"/>
        </w:rPr>
        <w:t xml:space="preserve"> به كتاب هشام في السيرة النبوية</w:t>
      </w:r>
      <w:r w:rsidRPr="007B61D8">
        <w:rPr>
          <w:rFonts w:ascii="Traditional Arabic" w:hAnsi="Traditional Arabic" w:cs="Traditional Arabic"/>
          <w:sz w:val="36"/>
          <w:szCs w:val="36"/>
          <w:rtl/>
          <w:lang w:bidi="ar-DZ"/>
        </w:rPr>
        <w:t>، ثم أن القاضي عياض يعارض كتاب الأسدي و يصلح كتابه بما أضاف إليه و هذا إن دل على شيء ف</w:t>
      </w:r>
      <w:r>
        <w:rPr>
          <w:rFonts w:ascii="Traditional Arabic" w:hAnsi="Traditional Arabic" w:cs="Traditional Arabic" w:hint="cs"/>
          <w:sz w:val="36"/>
          <w:szCs w:val="36"/>
          <w:rtl/>
          <w:lang w:bidi="ar-DZ"/>
        </w:rPr>
        <w:t>إنما</w:t>
      </w:r>
      <w:r w:rsidRPr="007B61D8">
        <w:rPr>
          <w:rFonts w:ascii="Traditional Arabic" w:hAnsi="Traditional Arabic" w:cs="Traditional Arabic"/>
          <w:sz w:val="36"/>
          <w:szCs w:val="36"/>
          <w:rtl/>
          <w:lang w:bidi="ar-DZ"/>
        </w:rPr>
        <w:t xml:space="preserve"> يدل على اهتمام علماء الغرب الإسلامي بسيرة النبي صلى الله عليه وسلم . ومن مصنفات سير </w:t>
      </w:r>
      <w:r w:rsidRPr="007B61D8">
        <w:rPr>
          <w:rFonts w:ascii="Traditional Arabic" w:hAnsi="Traditional Arabic" w:cs="Traditional Arabic" w:hint="cs"/>
          <w:sz w:val="36"/>
          <w:szCs w:val="36"/>
          <w:rtl/>
          <w:lang w:bidi="ar-DZ"/>
        </w:rPr>
        <w:t>الصحابة:</w:t>
      </w:r>
      <w:r w:rsidRPr="007B61D8">
        <w:rPr>
          <w:rFonts w:ascii="Traditional Arabic" w:hAnsi="Traditional Arabic" w:cs="Traditional Arabic"/>
          <w:sz w:val="36"/>
          <w:szCs w:val="36"/>
          <w:rtl/>
          <w:lang w:bidi="ar-DZ"/>
        </w:rPr>
        <w:t>كتاب الصحابة لأبي عمر بن عبد البر</w:t>
      </w:r>
      <w:r w:rsidRPr="007B61D8">
        <w:rPr>
          <w:rStyle w:val="Appelnotedebasdep"/>
          <w:rFonts w:ascii="Traditional Arabic" w:hAnsi="Traditional Arabic" w:cs="Traditional Arabic"/>
          <w:sz w:val="36"/>
          <w:szCs w:val="36"/>
          <w:rtl/>
          <w:lang w:bidi="ar-DZ"/>
        </w:rPr>
        <w:footnoteReference w:id="318"/>
      </w:r>
      <w:r w:rsidRPr="007B61D8">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والجدول التالي أكشف فيه عن أهم الكتب المتداولة في "الغنية"</w:t>
      </w:r>
      <w:r w:rsidR="00706349">
        <w:rPr>
          <w:rFonts w:ascii="Traditional Arabic" w:hAnsi="Traditional Arabic" w:cs="Traditional Arabic" w:hint="cs"/>
          <w:sz w:val="36"/>
          <w:szCs w:val="36"/>
          <w:rtl/>
          <w:lang w:bidi="ar-DZ"/>
        </w:rPr>
        <w:t>:</w:t>
      </w:r>
    </w:p>
    <w:tbl>
      <w:tblPr>
        <w:tblStyle w:val="Grilledutableau"/>
        <w:bidiVisual/>
        <w:tblW w:w="9015" w:type="dxa"/>
        <w:tblLayout w:type="fixed"/>
        <w:tblLook w:val="04A0"/>
      </w:tblPr>
      <w:tblGrid>
        <w:gridCol w:w="2678"/>
        <w:gridCol w:w="2771"/>
        <w:gridCol w:w="2495"/>
        <w:gridCol w:w="1071"/>
      </w:tblGrid>
      <w:tr w:rsidR="00683B41" w:rsidRPr="00E11B77" w:rsidTr="001D7FCB">
        <w:trPr>
          <w:trHeight w:val="420"/>
        </w:trPr>
        <w:tc>
          <w:tcPr>
            <w:tcW w:w="2678" w:type="dxa"/>
          </w:tcPr>
          <w:p w:rsidR="00683B41" w:rsidRPr="00E11B77" w:rsidRDefault="00683B41" w:rsidP="00335207">
            <w:pPr>
              <w:bidi/>
              <w:rPr>
                <w:rFonts w:ascii="Traditional Arabic" w:hAnsi="Traditional Arabic" w:cs="Traditional Arabic"/>
                <w:b/>
                <w:bCs/>
                <w:sz w:val="28"/>
                <w:szCs w:val="28"/>
                <w:rtl/>
                <w:lang w:bidi="ar-DZ"/>
              </w:rPr>
            </w:pPr>
            <w:r w:rsidRPr="00E11B77">
              <w:rPr>
                <w:rFonts w:ascii="Traditional Arabic" w:hAnsi="Traditional Arabic" w:cs="Traditional Arabic"/>
                <w:b/>
                <w:bCs/>
                <w:sz w:val="28"/>
                <w:szCs w:val="28"/>
                <w:rtl/>
                <w:lang w:bidi="ar-DZ"/>
              </w:rPr>
              <w:t>عنوان الكتاب</w:t>
            </w:r>
          </w:p>
        </w:tc>
        <w:tc>
          <w:tcPr>
            <w:tcW w:w="2771" w:type="dxa"/>
          </w:tcPr>
          <w:p w:rsidR="00683B41" w:rsidRPr="00E11B77" w:rsidRDefault="00683B41" w:rsidP="00335207">
            <w:pPr>
              <w:bidi/>
              <w:rPr>
                <w:rFonts w:ascii="Traditional Arabic" w:hAnsi="Traditional Arabic" w:cs="Traditional Arabic"/>
                <w:b/>
                <w:bCs/>
                <w:sz w:val="28"/>
                <w:szCs w:val="28"/>
                <w:rtl/>
                <w:lang w:bidi="ar-DZ"/>
              </w:rPr>
            </w:pPr>
            <w:r w:rsidRPr="00E11B77">
              <w:rPr>
                <w:rFonts w:ascii="Traditional Arabic" w:hAnsi="Traditional Arabic" w:cs="Traditional Arabic"/>
                <w:b/>
                <w:bCs/>
                <w:sz w:val="28"/>
                <w:szCs w:val="28"/>
                <w:rtl/>
                <w:lang w:bidi="ar-DZ"/>
              </w:rPr>
              <w:t xml:space="preserve">صاحب الكتاب </w:t>
            </w:r>
          </w:p>
        </w:tc>
        <w:tc>
          <w:tcPr>
            <w:tcW w:w="2495" w:type="dxa"/>
          </w:tcPr>
          <w:p w:rsidR="00683B41" w:rsidRPr="00E11B77" w:rsidRDefault="00683B41" w:rsidP="00335207">
            <w:pPr>
              <w:bidi/>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الشيخ الملقن</w:t>
            </w:r>
          </w:p>
        </w:tc>
        <w:tc>
          <w:tcPr>
            <w:tcW w:w="1071" w:type="dxa"/>
          </w:tcPr>
          <w:p w:rsidR="00683B41" w:rsidRPr="00E11B77" w:rsidRDefault="00683B41" w:rsidP="00335207">
            <w:pPr>
              <w:bidi/>
              <w:rPr>
                <w:rFonts w:ascii="Traditional Arabic" w:hAnsi="Traditional Arabic" w:cs="Traditional Arabic"/>
                <w:b/>
                <w:bCs/>
                <w:sz w:val="28"/>
                <w:szCs w:val="28"/>
                <w:rtl/>
                <w:lang w:bidi="ar-DZ"/>
              </w:rPr>
            </w:pPr>
            <w:r w:rsidRPr="00E11B77">
              <w:rPr>
                <w:rFonts w:ascii="Traditional Arabic" w:hAnsi="Traditional Arabic" w:cs="Traditional Arabic"/>
                <w:b/>
                <w:bCs/>
                <w:sz w:val="28"/>
                <w:szCs w:val="28"/>
                <w:rtl/>
                <w:lang w:bidi="ar-DZ"/>
              </w:rPr>
              <w:t>الصفحة</w:t>
            </w:r>
          </w:p>
        </w:tc>
      </w:tr>
      <w:tr w:rsidR="00683B41" w:rsidRPr="00E11B77" w:rsidTr="001D7FCB">
        <w:trPr>
          <w:trHeight w:val="760"/>
        </w:trPr>
        <w:tc>
          <w:tcPr>
            <w:tcW w:w="2678" w:type="dxa"/>
          </w:tcPr>
          <w:p w:rsidR="00683B41" w:rsidRPr="00E11B77" w:rsidRDefault="00683B41" w:rsidP="00015C9D">
            <w:pPr>
              <w:bidi/>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شمائل النبي صلى الله عليه وسلم</w:t>
            </w:r>
          </w:p>
        </w:tc>
        <w:tc>
          <w:tcPr>
            <w:tcW w:w="2771" w:type="dxa"/>
          </w:tcPr>
          <w:p w:rsidR="00374F14" w:rsidRDefault="00683B41" w:rsidP="0037022E">
            <w:pPr>
              <w:bidi/>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أبي عيسى الترميذي</w:t>
            </w:r>
          </w:p>
          <w:p w:rsidR="00683B41" w:rsidRPr="00E11B77" w:rsidRDefault="00374F14" w:rsidP="00374F14">
            <w:pPr>
              <w:bidi/>
              <w:rPr>
                <w:rFonts w:ascii="Traditional Arabic" w:hAnsi="Traditional Arabic" w:cs="Traditional Arabic"/>
                <w:sz w:val="28"/>
                <w:szCs w:val="28"/>
                <w:rtl/>
                <w:lang w:bidi="ar-DZ"/>
              </w:rPr>
            </w:pPr>
            <w:r>
              <w:rPr>
                <w:rFonts w:ascii="Traditional Arabic" w:hAnsi="Traditional Arabic" w:cs="Traditional Arabic"/>
                <w:sz w:val="28"/>
                <w:szCs w:val="28"/>
                <w:lang w:bidi="ar-DZ"/>
              </w:rPr>
              <w:t>)</w:t>
            </w:r>
            <w:r w:rsidR="0037022E">
              <w:rPr>
                <w:rFonts w:ascii="Traditional Arabic" w:hAnsi="Traditional Arabic" w:cs="Traditional Arabic" w:hint="cs"/>
                <w:sz w:val="28"/>
                <w:szCs w:val="28"/>
                <w:rtl/>
                <w:lang w:bidi="ar-DZ"/>
              </w:rPr>
              <w:t>ت279</w:t>
            </w:r>
            <w:r w:rsidR="00683B41" w:rsidRPr="00E11B77">
              <w:rPr>
                <w:rFonts w:ascii="Traditional Arabic" w:hAnsi="Traditional Arabic" w:cs="Traditional Arabic"/>
                <w:sz w:val="28"/>
                <w:szCs w:val="28"/>
                <w:rtl/>
                <w:lang w:bidi="ar-DZ"/>
              </w:rPr>
              <w:t xml:space="preserve"> ه</w:t>
            </w:r>
            <w:r w:rsidR="0037022E">
              <w:rPr>
                <w:rFonts w:ascii="Traditional Arabic" w:hAnsi="Traditional Arabic" w:cs="Traditional Arabic" w:hint="cs"/>
                <w:sz w:val="28"/>
                <w:szCs w:val="28"/>
                <w:rtl/>
                <w:lang w:bidi="ar-DZ"/>
              </w:rPr>
              <w:t>/892م</w:t>
            </w:r>
            <w:r w:rsidR="00683B41" w:rsidRPr="00E11B77">
              <w:rPr>
                <w:rFonts w:ascii="Traditional Arabic" w:hAnsi="Traditional Arabic" w:cs="Traditional Arabic"/>
                <w:sz w:val="28"/>
                <w:szCs w:val="28"/>
                <w:rtl/>
                <w:lang w:bidi="ar-DZ"/>
              </w:rPr>
              <w:t>)</w:t>
            </w:r>
          </w:p>
        </w:tc>
        <w:tc>
          <w:tcPr>
            <w:tcW w:w="2495" w:type="dxa"/>
          </w:tcPr>
          <w:p w:rsidR="00683B41" w:rsidRPr="0037022E" w:rsidRDefault="0037022E" w:rsidP="00335207">
            <w:pPr>
              <w:bidi/>
              <w:rPr>
                <w:rFonts w:ascii="Traditional Arabic" w:hAnsi="Traditional Arabic" w:cs="Traditional Arabic"/>
                <w:color w:val="000000" w:themeColor="text1"/>
                <w:sz w:val="28"/>
                <w:szCs w:val="28"/>
                <w:rtl/>
                <w:lang w:bidi="ar-DZ"/>
              </w:rPr>
            </w:pPr>
            <w:r w:rsidRPr="0037022E">
              <w:rPr>
                <w:rFonts w:ascii="Traditional Arabic" w:hAnsi="Traditional Arabic" w:cs="Traditional Arabic"/>
                <w:color w:val="000000" w:themeColor="text1"/>
                <w:sz w:val="28"/>
                <w:szCs w:val="28"/>
                <w:rtl/>
                <w:lang w:bidi="ar-DZ"/>
              </w:rPr>
              <w:t>أبو علي الحسين بن محمد بن فيره بن حيون الصدفي المعروف بابن سكرة</w:t>
            </w:r>
            <w:r>
              <w:rPr>
                <w:rFonts w:ascii="Traditional Arabic" w:hAnsi="Traditional Arabic" w:cs="Traditional Arabic" w:hint="cs"/>
                <w:color w:val="000000" w:themeColor="text1"/>
                <w:sz w:val="28"/>
                <w:szCs w:val="28"/>
                <w:rtl/>
                <w:lang w:bidi="ar-DZ"/>
              </w:rPr>
              <w:t xml:space="preserve"> (ت 514ه/1120م)</w:t>
            </w:r>
          </w:p>
        </w:tc>
        <w:tc>
          <w:tcPr>
            <w:tcW w:w="1071" w:type="dxa"/>
          </w:tcPr>
          <w:p w:rsidR="00683B41" w:rsidRPr="00E11B77" w:rsidRDefault="00874669" w:rsidP="00335207">
            <w:pPr>
              <w:bidi/>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ص 132</w:t>
            </w:r>
          </w:p>
          <w:p w:rsidR="00683B41" w:rsidRPr="00E11B77" w:rsidRDefault="00683B41" w:rsidP="00335207">
            <w:pPr>
              <w:bidi/>
              <w:rPr>
                <w:rFonts w:ascii="Traditional Arabic" w:hAnsi="Traditional Arabic" w:cs="Traditional Arabic"/>
                <w:sz w:val="28"/>
                <w:szCs w:val="28"/>
                <w:rtl/>
                <w:lang w:bidi="ar-DZ"/>
              </w:rPr>
            </w:pPr>
          </w:p>
        </w:tc>
      </w:tr>
      <w:tr w:rsidR="00015C9D" w:rsidRPr="00E11B77" w:rsidTr="001D7FCB">
        <w:trPr>
          <w:trHeight w:val="726"/>
        </w:trPr>
        <w:tc>
          <w:tcPr>
            <w:tcW w:w="2678" w:type="dxa"/>
          </w:tcPr>
          <w:p w:rsidR="00015C9D" w:rsidRPr="00E11B77" w:rsidRDefault="00015C9D" w:rsidP="00F247CF">
            <w:pPr>
              <w:bidi/>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كتاب </w:t>
            </w:r>
            <w:r w:rsidR="00F247CF">
              <w:rPr>
                <w:rFonts w:ascii="Traditional Arabic" w:hAnsi="Traditional Arabic" w:cs="Traditional Arabic" w:hint="cs"/>
                <w:sz w:val="28"/>
                <w:szCs w:val="28"/>
                <w:rtl/>
                <w:lang w:bidi="ar-DZ"/>
              </w:rPr>
              <w:t xml:space="preserve">سيرة رسول الله صلى الله عليه وسلم </w:t>
            </w:r>
          </w:p>
        </w:tc>
        <w:tc>
          <w:tcPr>
            <w:tcW w:w="2771" w:type="dxa"/>
          </w:tcPr>
          <w:p w:rsidR="00015C9D" w:rsidRPr="00E11B77" w:rsidRDefault="00141396" w:rsidP="00335207">
            <w:pPr>
              <w:bidi/>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أبي</w:t>
            </w:r>
            <w:r w:rsidR="00F247CF">
              <w:rPr>
                <w:rFonts w:ascii="Traditional Arabic" w:hAnsi="Traditional Arabic" w:cs="Traditional Arabic" w:hint="cs"/>
                <w:sz w:val="28"/>
                <w:szCs w:val="28"/>
                <w:rtl/>
                <w:lang w:bidi="ar-DZ"/>
              </w:rPr>
              <w:t xml:space="preserve"> محمد </w:t>
            </w:r>
            <w:r w:rsidR="00015C9D">
              <w:rPr>
                <w:rFonts w:ascii="Traditional Arabic" w:hAnsi="Traditional Arabic" w:cs="Traditional Arabic" w:hint="cs"/>
                <w:sz w:val="28"/>
                <w:szCs w:val="28"/>
                <w:rtl/>
                <w:lang w:bidi="ar-DZ"/>
              </w:rPr>
              <w:t>عبد الملك ابن هشام</w:t>
            </w:r>
            <w:r w:rsidR="00F247CF">
              <w:rPr>
                <w:rFonts w:ascii="Traditional Arabic" w:hAnsi="Traditional Arabic" w:cs="Traditional Arabic" w:hint="cs"/>
                <w:sz w:val="28"/>
                <w:szCs w:val="28"/>
                <w:rtl/>
                <w:lang w:bidi="ar-DZ"/>
              </w:rPr>
              <w:t>(ت218ه/833م)</w:t>
            </w:r>
          </w:p>
        </w:tc>
        <w:tc>
          <w:tcPr>
            <w:tcW w:w="2495" w:type="dxa"/>
          </w:tcPr>
          <w:p w:rsidR="00015C9D" w:rsidRPr="003F69BF" w:rsidRDefault="003F69BF" w:rsidP="00335207">
            <w:pPr>
              <w:bidi/>
              <w:rPr>
                <w:rFonts w:ascii="Traditional Arabic" w:hAnsi="Traditional Arabic" w:cs="Traditional Arabic"/>
                <w:color w:val="000000" w:themeColor="text1"/>
                <w:sz w:val="28"/>
                <w:szCs w:val="28"/>
                <w:rtl/>
                <w:lang w:bidi="ar-DZ"/>
              </w:rPr>
            </w:pPr>
            <w:r w:rsidRPr="003F69BF">
              <w:rPr>
                <w:rFonts w:ascii="Traditional Arabic" w:hAnsi="Traditional Arabic" w:cs="Traditional Arabic"/>
                <w:color w:val="000000" w:themeColor="text1"/>
                <w:sz w:val="28"/>
                <w:szCs w:val="28"/>
                <w:rtl/>
                <w:lang w:bidi="ar-DZ"/>
              </w:rPr>
              <w:t>سفيان بن العاصي بن أحمد بن العاصي بن سفيان الأسدي</w:t>
            </w:r>
            <w:r>
              <w:rPr>
                <w:rFonts w:ascii="Traditional Arabic" w:hAnsi="Traditional Arabic" w:cs="Traditional Arabic" w:hint="cs"/>
                <w:color w:val="000000" w:themeColor="text1"/>
                <w:sz w:val="28"/>
                <w:szCs w:val="28"/>
                <w:rtl/>
                <w:lang w:bidi="ar-DZ"/>
              </w:rPr>
              <w:t>(ت520ه/1126م)</w:t>
            </w:r>
          </w:p>
        </w:tc>
        <w:tc>
          <w:tcPr>
            <w:tcW w:w="1071" w:type="dxa"/>
          </w:tcPr>
          <w:p w:rsidR="00015C9D" w:rsidRPr="00E11B77" w:rsidRDefault="003F69BF" w:rsidP="00335207">
            <w:pPr>
              <w:bidi/>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ص206</w:t>
            </w:r>
          </w:p>
        </w:tc>
      </w:tr>
      <w:tr w:rsidR="00683B41" w:rsidRPr="00E11B77" w:rsidTr="001D7FCB">
        <w:trPr>
          <w:trHeight w:val="1665"/>
        </w:trPr>
        <w:tc>
          <w:tcPr>
            <w:tcW w:w="2678" w:type="dxa"/>
          </w:tcPr>
          <w:p w:rsidR="00683B41" w:rsidRPr="00E11B77" w:rsidRDefault="00683B41" w:rsidP="00335207">
            <w:pPr>
              <w:bidi/>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 xml:space="preserve">التحبير </w:t>
            </w:r>
          </w:p>
        </w:tc>
        <w:tc>
          <w:tcPr>
            <w:tcW w:w="2771" w:type="dxa"/>
          </w:tcPr>
          <w:p w:rsidR="00683B41" w:rsidRPr="00E11B77" w:rsidRDefault="00683B41" w:rsidP="00F95999">
            <w:pPr>
              <w:bidi/>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أب</w:t>
            </w:r>
            <w:r>
              <w:rPr>
                <w:rFonts w:ascii="Traditional Arabic" w:hAnsi="Traditional Arabic" w:cs="Traditional Arabic" w:hint="cs"/>
                <w:sz w:val="28"/>
                <w:szCs w:val="28"/>
                <w:rtl/>
                <w:lang w:bidi="ar-DZ"/>
              </w:rPr>
              <w:t>و</w:t>
            </w:r>
            <w:r w:rsidRPr="00E11B77">
              <w:rPr>
                <w:rFonts w:ascii="Traditional Arabic" w:hAnsi="Traditional Arabic" w:cs="Traditional Arabic"/>
                <w:sz w:val="28"/>
                <w:szCs w:val="28"/>
                <w:rtl/>
                <w:lang w:bidi="ar-DZ"/>
              </w:rPr>
              <w:t xml:space="preserve"> بكر المنذر</w:t>
            </w:r>
            <w:r w:rsidRPr="00F95999">
              <w:rPr>
                <w:rFonts w:ascii="Traditional Arabic" w:hAnsi="Traditional Arabic" w:cs="Traditional Arabic" w:hint="cs"/>
                <w:color w:val="000000" w:themeColor="text1"/>
                <w:sz w:val="28"/>
                <w:szCs w:val="28"/>
                <w:rtl/>
                <w:lang w:bidi="ar-DZ"/>
              </w:rPr>
              <w:t>(</w:t>
            </w:r>
            <w:r w:rsidR="00F95999">
              <w:rPr>
                <w:rFonts w:ascii="Traditional Arabic" w:hAnsi="Traditional Arabic" w:cs="Traditional Arabic" w:hint="cs"/>
                <w:color w:val="000000" w:themeColor="text1"/>
                <w:sz w:val="28"/>
                <w:szCs w:val="28"/>
                <w:rtl/>
                <w:lang w:bidi="ar-DZ"/>
              </w:rPr>
              <w:t>ت318ه/930م)</w:t>
            </w:r>
          </w:p>
        </w:tc>
        <w:tc>
          <w:tcPr>
            <w:tcW w:w="2495" w:type="dxa"/>
          </w:tcPr>
          <w:p w:rsidR="00683B41" w:rsidRPr="00276917" w:rsidRDefault="00276917" w:rsidP="00335207">
            <w:pPr>
              <w:bidi/>
              <w:rPr>
                <w:rFonts w:ascii="Traditional Arabic" w:hAnsi="Traditional Arabic" w:cs="Traditional Arabic"/>
                <w:color w:val="000000" w:themeColor="text1"/>
                <w:sz w:val="28"/>
                <w:szCs w:val="28"/>
                <w:rtl/>
                <w:lang w:bidi="ar-DZ"/>
              </w:rPr>
            </w:pPr>
            <w:r w:rsidRPr="00276917">
              <w:rPr>
                <w:rFonts w:ascii="Traditional Arabic" w:hAnsi="Traditional Arabic" w:cs="Traditional Arabic"/>
                <w:color w:val="000000" w:themeColor="text1"/>
                <w:sz w:val="28"/>
                <w:szCs w:val="28"/>
                <w:rtl/>
                <w:lang w:bidi="ar-DZ"/>
              </w:rPr>
              <w:t>أبو عامر محمد بن أحمد بن إسماعيل بن إبراهيم بن إسماعيل بن إبراهيم الطليطلي</w:t>
            </w:r>
            <w:r>
              <w:rPr>
                <w:rFonts w:ascii="Traditional Arabic" w:hAnsi="Traditional Arabic" w:cs="Traditional Arabic" w:hint="cs"/>
                <w:color w:val="000000" w:themeColor="text1"/>
                <w:sz w:val="28"/>
                <w:szCs w:val="28"/>
                <w:rtl/>
                <w:lang w:bidi="ar-DZ"/>
              </w:rPr>
              <w:t>(ت523ه/1129م)</w:t>
            </w:r>
          </w:p>
        </w:tc>
        <w:tc>
          <w:tcPr>
            <w:tcW w:w="1071" w:type="dxa"/>
          </w:tcPr>
          <w:p w:rsidR="00683B41" w:rsidRPr="00E11B77" w:rsidRDefault="00874669" w:rsidP="00335207">
            <w:pPr>
              <w:bidi/>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ص 81</w:t>
            </w:r>
          </w:p>
        </w:tc>
      </w:tr>
      <w:tr w:rsidR="00683B41" w:rsidRPr="00E11B77" w:rsidTr="00740D72">
        <w:trPr>
          <w:trHeight w:val="1362"/>
        </w:trPr>
        <w:tc>
          <w:tcPr>
            <w:tcW w:w="2678" w:type="dxa"/>
          </w:tcPr>
          <w:p w:rsidR="00683B41" w:rsidRPr="00E11B77" w:rsidRDefault="00683B41" w:rsidP="002124F3">
            <w:pPr>
              <w:pStyle w:val="Paragraphedeliste"/>
              <w:numPr>
                <w:ilvl w:val="0"/>
                <w:numId w:val="2"/>
              </w:numPr>
              <w:bidi/>
              <w:rPr>
                <w:rFonts w:ascii="Traditional Arabic" w:hAnsi="Traditional Arabic" w:cs="Traditional Arabic"/>
                <w:sz w:val="28"/>
                <w:szCs w:val="28"/>
                <w:lang w:bidi="ar-DZ"/>
              </w:rPr>
            </w:pPr>
            <w:r w:rsidRPr="00E11B77">
              <w:rPr>
                <w:rFonts w:ascii="Traditional Arabic" w:hAnsi="Traditional Arabic" w:cs="Traditional Arabic"/>
                <w:sz w:val="28"/>
                <w:szCs w:val="28"/>
                <w:rtl/>
                <w:lang w:bidi="ar-DZ"/>
              </w:rPr>
              <w:t>التشبيه</w:t>
            </w:r>
          </w:p>
          <w:p w:rsidR="00683B41" w:rsidRPr="00E11B77" w:rsidRDefault="00683B41" w:rsidP="002124F3">
            <w:pPr>
              <w:pStyle w:val="Paragraphedeliste"/>
              <w:numPr>
                <w:ilvl w:val="0"/>
                <w:numId w:val="2"/>
              </w:numPr>
              <w:bidi/>
              <w:rPr>
                <w:rFonts w:ascii="Traditional Arabic" w:hAnsi="Traditional Arabic" w:cs="Traditional Arabic"/>
                <w:sz w:val="28"/>
                <w:szCs w:val="28"/>
                <w:lang w:bidi="ar-DZ"/>
              </w:rPr>
            </w:pPr>
            <w:r w:rsidRPr="00E11B77">
              <w:rPr>
                <w:rFonts w:ascii="Traditional Arabic" w:hAnsi="Traditional Arabic" w:cs="Traditional Arabic"/>
                <w:sz w:val="28"/>
                <w:szCs w:val="28"/>
                <w:rtl/>
                <w:lang w:bidi="ar-DZ"/>
              </w:rPr>
              <w:t>كتاب الذيل</w:t>
            </w:r>
          </w:p>
          <w:p w:rsidR="00683B41" w:rsidRPr="00E11B77" w:rsidRDefault="00683B41" w:rsidP="002124F3">
            <w:pPr>
              <w:pStyle w:val="Paragraphedeliste"/>
              <w:numPr>
                <w:ilvl w:val="0"/>
                <w:numId w:val="2"/>
              </w:numPr>
              <w:bidi/>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التنبيه في أسماء الصحابة</w:t>
            </w:r>
          </w:p>
        </w:tc>
        <w:tc>
          <w:tcPr>
            <w:tcW w:w="2771" w:type="dxa"/>
          </w:tcPr>
          <w:p w:rsidR="00683B41" w:rsidRPr="00E11B77" w:rsidRDefault="00683B41" w:rsidP="001F4B53">
            <w:pPr>
              <w:bidi/>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أبو بكر محمد بن خلف الأريولي</w:t>
            </w:r>
            <w:r w:rsidR="001F4B53">
              <w:rPr>
                <w:rFonts w:ascii="Traditional Arabic" w:hAnsi="Traditional Arabic" w:cs="Traditional Arabic" w:hint="cs"/>
                <w:sz w:val="28"/>
                <w:szCs w:val="28"/>
                <w:rtl/>
                <w:lang w:bidi="ar-DZ"/>
              </w:rPr>
              <w:t>(ت505ه/1111م)</w:t>
            </w:r>
          </w:p>
        </w:tc>
        <w:tc>
          <w:tcPr>
            <w:tcW w:w="2495" w:type="dxa"/>
          </w:tcPr>
          <w:p w:rsidR="00683B41" w:rsidRPr="00706349" w:rsidRDefault="00706349" w:rsidP="00706349">
            <w:pPr>
              <w:bidi/>
              <w:rPr>
                <w:rFonts w:ascii="Traditional Arabic" w:hAnsi="Traditional Arabic" w:cs="Traditional Arabic"/>
                <w:color w:val="000000" w:themeColor="text1"/>
                <w:sz w:val="28"/>
                <w:szCs w:val="28"/>
                <w:rtl/>
                <w:lang w:bidi="ar-DZ"/>
              </w:rPr>
            </w:pPr>
            <w:r w:rsidRPr="00E11B77">
              <w:rPr>
                <w:rFonts w:ascii="Traditional Arabic" w:hAnsi="Traditional Arabic" w:cs="Traditional Arabic"/>
                <w:sz w:val="28"/>
                <w:szCs w:val="28"/>
                <w:rtl/>
                <w:lang w:bidi="ar-DZ"/>
              </w:rPr>
              <w:t>أبو بكر محمد بن خلف الأريولي</w:t>
            </w:r>
            <w:r>
              <w:rPr>
                <w:rFonts w:ascii="Traditional Arabic" w:hAnsi="Traditional Arabic" w:cs="Traditional Arabic" w:hint="cs"/>
                <w:sz w:val="28"/>
                <w:szCs w:val="28"/>
                <w:rtl/>
                <w:lang w:bidi="ar-DZ"/>
              </w:rPr>
              <w:t>(ت505ه/1111م)</w:t>
            </w:r>
          </w:p>
        </w:tc>
        <w:tc>
          <w:tcPr>
            <w:tcW w:w="1071" w:type="dxa"/>
          </w:tcPr>
          <w:p w:rsidR="00683B41" w:rsidRPr="00E11B77" w:rsidRDefault="00874669" w:rsidP="00335207">
            <w:pPr>
              <w:bidi/>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ص 81</w:t>
            </w:r>
          </w:p>
        </w:tc>
      </w:tr>
    </w:tbl>
    <w:p w:rsidR="00093302" w:rsidRDefault="00093302" w:rsidP="00C94652">
      <w:pPr>
        <w:tabs>
          <w:tab w:val="right" w:pos="252"/>
          <w:tab w:val="right" w:pos="432"/>
          <w:tab w:val="right" w:pos="522"/>
        </w:tabs>
        <w:bidi/>
        <w:rPr>
          <w:rFonts w:ascii="Traditional Arabic" w:hAnsi="Traditional Arabic" w:cs="Traditional Arabic"/>
          <w:sz w:val="36"/>
          <w:szCs w:val="36"/>
          <w:rtl/>
          <w:lang w:bidi="ar-DZ"/>
        </w:rPr>
      </w:pPr>
    </w:p>
    <w:p w:rsidR="004512D1" w:rsidRDefault="00C94652" w:rsidP="004512D1">
      <w:pPr>
        <w:tabs>
          <w:tab w:val="right" w:pos="252"/>
          <w:tab w:val="right" w:pos="432"/>
          <w:tab w:val="right" w:pos="522"/>
        </w:tabs>
        <w:bidi/>
        <w:rPr>
          <w:rFonts w:ascii="Traditional Arabic" w:hAnsi="Traditional Arabic" w:cs="Traditional Arabic"/>
          <w:sz w:val="36"/>
          <w:szCs w:val="36"/>
          <w:rtl/>
          <w:lang w:bidi="ar-DZ"/>
        </w:rPr>
      </w:pPr>
      <w:r w:rsidRPr="00C94652">
        <w:rPr>
          <w:rFonts w:ascii="Traditional Arabic" w:hAnsi="Traditional Arabic" w:cs="Traditional Arabic" w:hint="cs"/>
          <w:sz w:val="36"/>
          <w:szCs w:val="36"/>
          <w:rtl/>
          <w:lang w:bidi="ar-DZ"/>
        </w:rPr>
        <w:lastRenderedPageBreak/>
        <w:t>قراءة في ال</w:t>
      </w:r>
      <w:r w:rsidR="00093302">
        <w:rPr>
          <w:rFonts w:ascii="Traditional Arabic" w:hAnsi="Traditional Arabic" w:cs="Traditional Arabic" w:hint="cs"/>
          <w:sz w:val="36"/>
          <w:szCs w:val="36"/>
          <w:rtl/>
          <w:lang w:bidi="ar-DZ"/>
        </w:rPr>
        <w:t>ج</w:t>
      </w:r>
      <w:r w:rsidRPr="00C94652">
        <w:rPr>
          <w:rFonts w:ascii="Traditional Arabic" w:hAnsi="Traditional Arabic" w:cs="Traditional Arabic" w:hint="cs"/>
          <w:sz w:val="36"/>
          <w:szCs w:val="36"/>
          <w:rtl/>
          <w:lang w:bidi="ar-DZ"/>
        </w:rPr>
        <w:t>دول :</w:t>
      </w:r>
    </w:p>
    <w:p w:rsidR="006E6E47" w:rsidRPr="00C94652" w:rsidRDefault="00C94652" w:rsidP="00C00824">
      <w:pPr>
        <w:tabs>
          <w:tab w:val="right" w:pos="252"/>
          <w:tab w:val="right" w:pos="432"/>
          <w:tab w:val="right" w:pos="522"/>
        </w:tabs>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من خلال الجدول يتبين لنا ان كتب السيرة التي لقيت رواجا في الغرب الاسلامي لم تقتصر على مؤلفات المشارقة، انما كان لعلماء الغرب الاسلامي دور في العناية بها </w:t>
      </w:r>
      <w:r w:rsidR="003158A5">
        <w:rPr>
          <w:rFonts w:ascii="Traditional Arabic" w:hAnsi="Traditional Arabic" w:cs="Traditional Arabic" w:hint="cs"/>
          <w:sz w:val="36"/>
          <w:szCs w:val="36"/>
          <w:rtl/>
          <w:lang w:bidi="ar-DZ"/>
        </w:rPr>
        <w:t xml:space="preserve">من </w:t>
      </w:r>
      <w:r w:rsidR="0023656E">
        <w:rPr>
          <w:rFonts w:ascii="Traditional Arabic" w:hAnsi="Traditional Arabic" w:cs="Traditional Arabic" w:hint="cs"/>
          <w:sz w:val="36"/>
          <w:szCs w:val="36"/>
          <w:rtl/>
          <w:lang w:bidi="ar-DZ"/>
        </w:rPr>
        <w:t>خ</w:t>
      </w:r>
      <w:r w:rsidR="003158A5">
        <w:rPr>
          <w:rFonts w:ascii="Traditional Arabic" w:hAnsi="Traditional Arabic" w:cs="Traditional Arabic" w:hint="cs"/>
          <w:sz w:val="36"/>
          <w:szCs w:val="36"/>
          <w:rtl/>
          <w:lang w:bidi="ar-DZ"/>
        </w:rPr>
        <w:t xml:space="preserve">لال التاليف فيها وتدارسها </w:t>
      </w:r>
      <w:r w:rsidR="003A47E2">
        <w:rPr>
          <w:rFonts w:ascii="Traditional Arabic" w:hAnsi="Traditional Arabic" w:cs="Traditional Arabic" w:hint="cs"/>
          <w:sz w:val="36"/>
          <w:szCs w:val="36"/>
          <w:rtl/>
          <w:lang w:bidi="ar-DZ"/>
        </w:rPr>
        <w:t>وقد ح</w:t>
      </w:r>
      <w:r w:rsidR="00C00824">
        <w:rPr>
          <w:rFonts w:ascii="Traditional Arabic" w:hAnsi="Traditional Arabic" w:cs="Traditional Arabic" w:hint="cs"/>
          <w:sz w:val="36"/>
          <w:szCs w:val="36"/>
          <w:rtl/>
          <w:lang w:bidi="ar-DZ"/>
        </w:rPr>
        <w:t>ظ</w:t>
      </w:r>
      <w:r w:rsidR="003A47E2">
        <w:rPr>
          <w:rFonts w:ascii="Traditional Arabic" w:hAnsi="Traditional Arabic" w:cs="Traditional Arabic" w:hint="cs"/>
          <w:sz w:val="36"/>
          <w:szCs w:val="36"/>
          <w:rtl/>
          <w:lang w:bidi="ar-DZ"/>
        </w:rPr>
        <w:t>يت كتب السيرة بمكانتها في التاريخ الاسلامي عموما وهو مانشط حركة تداولها في الغرب الا</w:t>
      </w:r>
      <w:r w:rsidR="0023656E">
        <w:rPr>
          <w:rFonts w:ascii="Traditional Arabic" w:hAnsi="Traditional Arabic" w:cs="Traditional Arabic" w:hint="cs"/>
          <w:sz w:val="36"/>
          <w:szCs w:val="36"/>
          <w:rtl/>
          <w:lang w:bidi="ar-DZ"/>
        </w:rPr>
        <w:t>سلامي،لكن مع ذلك كان التاليف في كتب السيرة في المشرق اكثر منه في الغرب الاسلامي</w:t>
      </w:r>
      <w:r w:rsidR="00655B59">
        <w:rPr>
          <w:rFonts w:ascii="Traditional Arabic" w:hAnsi="Traditional Arabic" w:cs="Traditional Arabic" w:hint="cs"/>
          <w:sz w:val="36"/>
          <w:szCs w:val="36"/>
          <w:rtl/>
          <w:lang w:bidi="ar-DZ"/>
        </w:rPr>
        <w:t xml:space="preserve">. </w:t>
      </w:r>
    </w:p>
    <w:p w:rsidR="0015730D" w:rsidRPr="003158A5" w:rsidRDefault="005B3560" w:rsidP="002124F3">
      <w:pPr>
        <w:pStyle w:val="Paragraphedeliste"/>
        <w:numPr>
          <w:ilvl w:val="0"/>
          <w:numId w:val="18"/>
        </w:numPr>
        <w:tabs>
          <w:tab w:val="right" w:pos="252"/>
          <w:tab w:val="right" w:pos="432"/>
          <w:tab w:val="right" w:pos="522"/>
        </w:tabs>
        <w:bidi/>
        <w:rPr>
          <w:rFonts w:ascii="Traditional Arabic" w:hAnsi="Traditional Arabic" w:cs="Traditional Arabic"/>
          <w:b/>
          <w:bCs/>
          <w:sz w:val="36"/>
          <w:szCs w:val="36"/>
          <w:rtl/>
          <w:lang w:bidi="ar-DZ"/>
        </w:rPr>
      </w:pPr>
      <w:r w:rsidRPr="005B3560">
        <w:rPr>
          <w:rFonts w:ascii="Traditional Arabic" w:hAnsi="Traditional Arabic" w:cs="Traditional Arabic"/>
          <w:b/>
          <w:bCs/>
          <w:sz w:val="36"/>
          <w:szCs w:val="36"/>
          <w:rtl/>
          <w:lang w:bidi="ar-DZ"/>
        </w:rPr>
        <w:t xml:space="preserve">علوم الكلام و </w:t>
      </w:r>
      <w:r w:rsidRPr="005B3560">
        <w:rPr>
          <w:rFonts w:ascii="Traditional Arabic" w:hAnsi="Traditional Arabic" w:cs="Traditional Arabic" w:hint="cs"/>
          <w:b/>
          <w:bCs/>
          <w:sz w:val="36"/>
          <w:szCs w:val="36"/>
          <w:rtl/>
          <w:lang w:bidi="ar-DZ"/>
        </w:rPr>
        <w:t>التصوف:</w:t>
      </w:r>
    </w:p>
    <w:p w:rsidR="005B3560" w:rsidRPr="007B61D8" w:rsidRDefault="005B3560" w:rsidP="005B3560">
      <w:pPr>
        <w:bidi/>
        <w:jc w:val="both"/>
        <w:rPr>
          <w:rFonts w:ascii="Traditional Arabic" w:hAnsi="Traditional Arabic" w:cs="Traditional Arabic"/>
          <w:sz w:val="36"/>
          <w:szCs w:val="36"/>
          <w:rtl/>
          <w:lang w:bidi="ar-DZ"/>
        </w:rPr>
      </w:pPr>
      <w:r w:rsidRPr="007B61D8">
        <w:rPr>
          <w:rFonts w:ascii="Traditional Arabic" w:hAnsi="Traditional Arabic" w:cs="Traditional Arabic"/>
          <w:sz w:val="36"/>
          <w:szCs w:val="36"/>
          <w:rtl/>
          <w:lang w:bidi="ar-DZ"/>
        </w:rPr>
        <w:t xml:space="preserve"> أعلنت السلطة المرابطية حملة شرسة على العلوم التي لا تنسجم مع مذهب مالك </w:t>
      </w:r>
      <w:r w:rsidRPr="007B61D8">
        <w:rPr>
          <w:rStyle w:val="Appelnotedebasdep"/>
          <w:rFonts w:ascii="Traditional Arabic" w:hAnsi="Traditional Arabic" w:cs="Traditional Arabic"/>
          <w:sz w:val="36"/>
          <w:szCs w:val="36"/>
          <w:rtl/>
          <w:lang w:bidi="ar-DZ"/>
        </w:rPr>
        <w:footnoteReference w:id="319"/>
      </w:r>
      <w:r w:rsidRPr="007B61D8">
        <w:rPr>
          <w:rFonts w:ascii="Traditional Arabic" w:hAnsi="Traditional Arabic" w:cs="Traditional Arabic"/>
          <w:sz w:val="36"/>
          <w:szCs w:val="36"/>
          <w:rtl/>
          <w:lang w:bidi="ar-DZ"/>
        </w:rPr>
        <w:t>، بالرغم من ذلك فقد وجدت بعض المصنفات في علوم الكلام والتصوف و لو بنسبة قليلة حسب ما أشار له القاضي عياض في " الغنية " ككتاب أنوار الحقائق و أسرار الدقائق لأبي حمد السالمي</w:t>
      </w:r>
      <w:r>
        <w:rPr>
          <w:rFonts w:hint="cs"/>
          <w:sz w:val="36"/>
          <w:szCs w:val="36"/>
          <w:rtl/>
          <w:lang w:bidi="ar-DZ"/>
        </w:rPr>
        <w:t>.</w:t>
      </w:r>
      <w:r>
        <w:rPr>
          <w:rFonts w:ascii="Traditional Arabic" w:hAnsi="Traditional Arabic" w:cs="Traditional Arabic" w:hint="cs"/>
          <w:sz w:val="36"/>
          <w:szCs w:val="36"/>
          <w:rtl/>
          <w:lang w:bidi="ar-DZ"/>
        </w:rPr>
        <w:t>والجدول التالي أكشف فيه عن أهم الكتب المتداولة في "الغنية"</w:t>
      </w:r>
    </w:p>
    <w:tbl>
      <w:tblPr>
        <w:tblStyle w:val="Grilledutableau"/>
        <w:bidiVisual/>
        <w:tblW w:w="9180" w:type="dxa"/>
        <w:tblLayout w:type="fixed"/>
        <w:tblLook w:val="04A0"/>
      </w:tblPr>
      <w:tblGrid>
        <w:gridCol w:w="2700"/>
        <w:gridCol w:w="3078"/>
        <w:gridCol w:w="2142"/>
        <w:gridCol w:w="1260"/>
      </w:tblGrid>
      <w:tr w:rsidR="00683B41" w:rsidRPr="00E11B77" w:rsidTr="00683B41">
        <w:tc>
          <w:tcPr>
            <w:tcW w:w="2700" w:type="dxa"/>
          </w:tcPr>
          <w:p w:rsidR="00683B41" w:rsidRPr="00E11B77" w:rsidRDefault="00683B41" w:rsidP="00335207">
            <w:pPr>
              <w:bidi/>
              <w:rPr>
                <w:rFonts w:ascii="Traditional Arabic" w:hAnsi="Traditional Arabic" w:cs="Traditional Arabic"/>
                <w:b/>
                <w:bCs/>
                <w:sz w:val="28"/>
                <w:szCs w:val="28"/>
                <w:rtl/>
                <w:lang w:bidi="ar-DZ"/>
              </w:rPr>
            </w:pPr>
            <w:r w:rsidRPr="00E11B77">
              <w:rPr>
                <w:rFonts w:ascii="Traditional Arabic" w:hAnsi="Traditional Arabic" w:cs="Traditional Arabic"/>
                <w:b/>
                <w:bCs/>
                <w:sz w:val="28"/>
                <w:szCs w:val="28"/>
                <w:rtl/>
                <w:lang w:bidi="ar-DZ"/>
              </w:rPr>
              <w:t>عنوان الكتاب</w:t>
            </w:r>
          </w:p>
        </w:tc>
        <w:tc>
          <w:tcPr>
            <w:tcW w:w="3078" w:type="dxa"/>
          </w:tcPr>
          <w:p w:rsidR="00683B41" w:rsidRPr="00E11B77" w:rsidRDefault="00683B41" w:rsidP="00335207">
            <w:pPr>
              <w:bidi/>
              <w:rPr>
                <w:rFonts w:ascii="Traditional Arabic" w:hAnsi="Traditional Arabic" w:cs="Traditional Arabic"/>
                <w:b/>
                <w:bCs/>
                <w:sz w:val="28"/>
                <w:szCs w:val="28"/>
                <w:rtl/>
                <w:lang w:bidi="ar-DZ"/>
              </w:rPr>
            </w:pPr>
            <w:r w:rsidRPr="00E11B77">
              <w:rPr>
                <w:rFonts w:ascii="Traditional Arabic" w:hAnsi="Traditional Arabic" w:cs="Traditional Arabic"/>
                <w:b/>
                <w:bCs/>
                <w:sz w:val="28"/>
                <w:szCs w:val="28"/>
                <w:rtl/>
                <w:lang w:bidi="ar-DZ"/>
              </w:rPr>
              <w:t xml:space="preserve">صاحب الكتاب </w:t>
            </w:r>
          </w:p>
        </w:tc>
        <w:tc>
          <w:tcPr>
            <w:tcW w:w="2142" w:type="dxa"/>
          </w:tcPr>
          <w:p w:rsidR="00683B41" w:rsidRPr="00E11B77" w:rsidRDefault="00683B41" w:rsidP="00335207">
            <w:pPr>
              <w:bidi/>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الشيخ الملقن</w:t>
            </w:r>
          </w:p>
        </w:tc>
        <w:tc>
          <w:tcPr>
            <w:tcW w:w="1260" w:type="dxa"/>
          </w:tcPr>
          <w:p w:rsidR="00683B41" w:rsidRPr="00E11B77" w:rsidRDefault="00683B41" w:rsidP="00335207">
            <w:pPr>
              <w:bidi/>
              <w:rPr>
                <w:rFonts w:ascii="Traditional Arabic" w:hAnsi="Traditional Arabic" w:cs="Traditional Arabic"/>
                <w:b/>
                <w:bCs/>
                <w:sz w:val="28"/>
                <w:szCs w:val="28"/>
                <w:rtl/>
                <w:lang w:bidi="ar-DZ"/>
              </w:rPr>
            </w:pPr>
            <w:r w:rsidRPr="00E11B77">
              <w:rPr>
                <w:rFonts w:ascii="Traditional Arabic" w:hAnsi="Traditional Arabic" w:cs="Traditional Arabic"/>
                <w:b/>
                <w:bCs/>
                <w:sz w:val="28"/>
                <w:szCs w:val="28"/>
                <w:rtl/>
                <w:lang w:bidi="ar-DZ"/>
              </w:rPr>
              <w:t>الصفحة</w:t>
            </w:r>
          </w:p>
        </w:tc>
      </w:tr>
      <w:tr w:rsidR="00683B41" w:rsidRPr="00E11B77" w:rsidTr="00683B41">
        <w:tc>
          <w:tcPr>
            <w:tcW w:w="2700" w:type="dxa"/>
          </w:tcPr>
          <w:p w:rsidR="00683B41" w:rsidRPr="00E11B77" w:rsidRDefault="00683B41" w:rsidP="00335207">
            <w:pPr>
              <w:bidi/>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كتاب المنهج</w:t>
            </w:r>
          </w:p>
        </w:tc>
        <w:tc>
          <w:tcPr>
            <w:tcW w:w="3078" w:type="dxa"/>
          </w:tcPr>
          <w:p w:rsidR="00683B41" w:rsidRPr="00E11B77" w:rsidRDefault="00683B41" w:rsidP="001D35B5">
            <w:pPr>
              <w:bidi/>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 xml:space="preserve">أبي الوليد الباجي </w:t>
            </w:r>
            <w:r w:rsidRPr="001D35B5">
              <w:rPr>
                <w:rFonts w:ascii="Traditional Arabic" w:hAnsi="Traditional Arabic" w:cs="Traditional Arabic" w:hint="cs"/>
                <w:color w:val="000000" w:themeColor="text1"/>
                <w:sz w:val="28"/>
                <w:szCs w:val="28"/>
                <w:rtl/>
                <w:lang w:bidi="ar-DZ"/>
              </w:rPr>
              <w:t>(</w:t>
            </w:r>
            <w:r w:rsidR="001D35B5">
              <w:rPr>
                <w:rFonts w:ascii="Traditional Arabic" w:hAnsi="Traditional Arabic" w:cs="Traditional Arabic" w:hint="cs"/>
                <w:color w:val="000000" w:themeColor="text1"/>
                <w:sz w:val="28"/>
                <w:szCs w:val="28"/>
                <w:rtl/>
                <w:lang w:bidi="ar-DZ"/>
              </w:rPr>
              <w:t>ت574ه/1081م)</w:t>
            </w:r>
          </w:p>
        </w:tc>
        <w:tc>
          <w:tcPr>
            <w:tcW w:w="2142" w:type="dxa"/>
          </w:tcPr>
          <w:p w:rsidR="00031930" w:rsidRDefault="00A62701" w:rsidP="00335207">
            <w:pPr>
              <w:bidi/>
              <w:rPr>
                <w:rFonts w:ascii="Traditional Arabic" w:hAnsi="Traditional Arabic" w:cs="Traditional Arabic"/>
                <w:color w:val="000000" w:themeColor="text1"/>
                <w:sz w:val="28"/>
                <w:szCs w:val="28"/>
                <w:rtl/>
                <w:lang w:bidi="ar-DZ"/>
              </w:rPr>
            </w:pPr>
            <w:r w:rsidRPr="00A62701">
              <w:rPr>
                <w:rFonts w:ascii="Traditional Arabic" w:hAnsi="Traditional Arabic" w:cs="Traditional Arabic"/>
                <w:color w:val="000000" w:themeColor="text1"/>
                <w:sz w:val="28"/>
                <w:szCs w:val="28"/>
                <w:rtl/>
                <w:lang w:bidi="ar-DZ"/>
              </w:rPr>
              <w:t>أبو القاسم عبد الرحمن بن محمد المعافري</w:t>
            </w:r>
          </w:p>
          <w:p w:rsidR="00683B41" w:rsidRPr="00A62701" w:rsidRDefault="00A62701" w:rsidP="00031930">
            <w:pPr>
              <w:bidi/>
              <w:rPr>
                <w:rFonts w:ascii="Traditional Arabic" w:hAnsi="Traditional Arabic" w:cs="Traditional Arabic"/>
                <w:color w:val="000000" w:themeColor="text1"/>
                <w:sz w:val="28"/>
                <w:szCs w:val="28"/>
                <w:rtl/>
                <w:lang w:bidi="ar-DZ"/>
              </w:rPr>
            </w:pPr>
            <w:r>
              <w:rPr>
                <w:rFonts w:ascii="Traditional Arabic" w:hAnsi="Traditional Arabic" w:cs="Traditional Arabic" w:hint="cs"/>
                <w:color w:val="000000" w:themeColor="text1"/>
                <w:sz w:val="28"/>
                <w:szCs w:val="28"/>
                <w:rtl/>
                <w:lang w:bidi="ar-DZ"/>
              </w:rPr>
              <w:t>(502ه/1108م)</w:t>
            </w:r>
          </w:p>
        </w:tc>
        <w:tc>
          <w:tcPr>
            <w:tcW w:w="1260" w:type="dxa"/>
          </w:tcPr>
          <w:p w:rsidR="00683B41" w:rsidRPr="00A62701" w:rsidRDefault="00683B41" w:rsidP="00A62701">
            <w:pPr>
              <w:bidi/>
              <w:rPr>
                <w:rFonts w:ascii="Traditional Arabic" w:hAnsi="Traditional Arabic" w:cs="Traditional Arabic"/>
                <w:sz w:val="28"/>
                <w:szCs w:val="28"/>
                <w:rtl/>
                <w:lang w:bidi="ar-DZ"/>
              </w:rPr>
            </w:pPr>
            <w:r w:rsidRPr="00A62701">
              <w:rPr>
                <w:rFonts w:ascii="Traditional Arabic" w:hAnsi="Traditional Arabic" w:cs="Traditional Arabic"/>
                <w:sz w:val="28"/>
                <w:szCs w:val="28"/>
                <w:rtl/>
                <w:lang w:bidi="ar-DZ"/>
              </w:rPr>
              <w:t>ص 166</w:t>
            </w:r>
          </w:p>
        </w:tc>
      </w:tr>
      <w:tr w:rsidR="00683B41" w:rsidRPr="00E11B77" w:rsidTr="00C2517B">
        <w:trPr>
          <w:trHeight w:val="1310"/>
        </w:trPr>
        <w:tc>
          <w:tcPr>
            <w:tcW w:w="2700" w:type="dxa"/>
          </w:tcPr>
          <w:p w:rsidR="00683B41" w:rsidRPr="00E11B77" w:rsidRDefault="006119A9" w:rsidP="006119A9">
            <w:pPr>
              <w:bidi/>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كتاب في </w:t>
            </w:r>
            <w:r w:rsidR="00683B41" w:rsidRPr="00E11B77">
              <w:rPr>
                <w:rFonts w:ascii="Traditional Arabic" w:hAnsi="Traditional Arabic" w:cs="Traditional Arabic"/>
                <w:sz w:val="28"/>
                <w:szCs w:val="28"/>
                <w:rtl/>
                <w:lang w:bidi="ar-DZ"/>
              </w:rPr>
              <w:t>الرقائق</w:t>
            </w:r>
            <w:r w:rsidR="00D47799">
              <w:rPr>
                <w:rFonts w:ascii="Traditional Arabic" w:hAnsi="Traditional Arabic" w:cs="Traditional Arabic" w:hint="cs"/>
                <w:sz w:val="28"/>
                <w:szCs w:val="28"/>
                <w:rtl/>
                <w:lang w:bidi="ar-DZ"/>
              </w:rPr>
              <w:t>( شفاء الصدور)</w:t>
            </w:r>
          </w:p>
        </w:tc>
        <w:tc>
          <w:tcPr>
            <w:tcW w:w="3078" w:type="dxa"/>
          </w:tcPr>
          <w:p w:rsidR="00683B41" w:rsidRPr="00E11B77" w:rsidRDefault="00683B41" w:rsidP="001D35B5">
            <w:pPr>
              <w:bidi/>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عبد الرحمان بن عتاب الجذامي (</w:t>
            </w:r>
            <w:r w:rsidR="001D35B5">
              <w:rPr>
                <w:rFonts w:ascii="Traditional Arabic" w:hAnsi="Traditional Arabic" w:cs="Traditional Arabic" w:hint="cs"/>
                <w:sz w:val="28"/>
                <w:szCs w:val="28"/>
                <w:rtl/>
                <w:lang w:bidi="ar-DZ"/>
              </w:rPr>
              <w:t>ت520ه/1126م</w:t>
            </w:r>
            <w:r w:rsidRPr="00E11B77">
              <w:rPr>
                <w:rFonts w:ascii="Traditional Arabic" w:hAnsi="Traditional Arabic" w:cs="Traditional Arabic"/>
                <w:sz w:val="28"/>
                <w:szCs w:val="28"/>
                <w:rtl/>
                <w:lang w:bidi="ar-DZ"/>
              </w:rPr>
              <w:t>)</w:t>
            </w:r>
          </w:p>
        </w:tc>
        <w:tc>
          <w:tcPr>
            <w:tcW w:w="2142" w:type="dxa"/>
          </w:tcPr>
          <w:p w:rsidR="00683B41" w:rsidRPr="00D47799" w:rsidRDefault="00D47799" w:rsidP="00335207">
            <w:pPr>
              <w:bidi/>
              <w:rPr>
                <w:rFonts w:ascii="Traditional Arabic" w:hAnsi="Traditional Arabic" w:cs="Traditional Arabic"/>
                <w:color w:val="000000" w:themeColor="text1"/>
                <w:sz w:val="28"/>
                <w:szCs w:val="28"/>
                <w:rtl/>
                <w:lang w:bidi="ar-DZ"/>
              </w:rPr>
            </w:pPr>
            <w:r w:rsidRPr="00E11B77">
              <w:rPr>
                <w:rFonts w:ascii="Traditional Arabic" w:hAnsi="Traditional Arabic" w:cs="Traditional Arabic"/>
                <w:sz w:val="28"/>
                <w:szCs w:val="28"/>
                <w:rtl/>
                <w:lang w:bidi="ar-DZ"/>
              </w:rPr>
              <w:t>عبد الرحمان بن عتاب الجذامي (</w:t>
            </w:r>
            <w:r>
              <w:rPr>
                <w:rFonts w:ascii="Traditional Arabic" w:hAnsi="Traditional Arabic" w:cs="Traditional Arabic" w:hint="cs"/>
                <w:sz w:val="28"/>
                <w:szCs w:val="28"/>
                <w:rtl/>
                <w:lang w:bidi="ar-DZ"/>
              </w:rPr>
              <w:t>ت520ه/1126م</w:t>
            </w:r>
            <w:r w:rsidRPr="00E11B77">
              <w:rPr>
                <w:rFonts w:ascii="Traditional Arabic" w:hAnsi="Traditional Arabic" w:cs="Traditional Arabic"/>
                <w:sz w:val="28"/>
                <w:szCs w:val="28"/>
                <w:rtl/>
                <w:lang w:bidi="ar-DZ"/>
              </w:rPr>
              <w:t>)</w:t>
            </w:r>
          </w:p>
        </w:tc>
        <w:tc>
          <w:tcPr>
            <w:tcW w:w="1260" w:type="dxa"/>
          </w:tcPr>
          <w:p w:rsidR="00683B41" w:rsidRPr="00A62701" w:rsidRDefault="00683B41" w:rsidP="00A62701">
            <w:pPr>
              <w:bidi/>
              <w:rPr>
                <w:rFonts w:ascii="Traditional Arabic" w:hAnsi="Traditional Arabic" w:cs="Traditional Arabic"/>
                <w:sz w:val="28"/>
                <w:szCs w:val="28"/>
                <w:rtl/>
                <w:lang w:bidi="ar-DZ"/>
              </w:rPr>
            </w:pPr>
            <w:r w:rsidRPr="00A62701">
              <w:rPr>
                <w:rFonts w:ascii="Traditional Arabic" w:hAnsi="Traditional Arabic" w:cs="Traditional Arabic"/>
                <w:sz w:val="28"/>
                <w:szCs w:val="28"/>
                <w:rtl/>
                <w:lang w:bidi="ar-DZ"/>
              </w:rPr>
              <w:t>ص 162</w:t>
            </w:r>
          </w:p>
        </w:tc>
      </w:tr>
      <w:tr w:rsidR="00683B41" w:rsidRPr="00E11B77" w:rsidTr="00C2517B">
        <w:trPr>
          <w:trHeight w:val="1349"/>
        </w:trPr>
        <w:tc>
          <w:tcPr>
            <w:tcW w:w="2700" w:type="dxa"/>
          </w:tcPr>
          <w:p w:rsidR="00683B41" w:rsidRPr="00E11B77" w:rsidRDefault="00683B41" w:rsidP="00335207">
            <w:pPr>
              <w:bidi/>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t>أنواع الحقائق في أسرار الرقائق</w:t>
            </w:r>
          </w:p>
        </w:tc>
        <w:tc>
          <w:tcPr>
            <w:tcW w:w="3078" w:type="dxa"/>
          </w:tcPr>
          <w:p w:rsidR="00683B41" w:rsidRPr="00E11B77" w:rsidRDefault="00CF2728" w:rsidP="00CF2728">
            <w:pPr>
              <w:bidi/>
              <w:rPr>
                <w:rFonts w:ascii="Traditional Arabic" w:hAnsi="Traditional Arabic" w:cs="Traditional Arabic"/>
                <w:sz w:val="28"/>
                <w:szCs w:val="28"/>
                <w:rtl/>
                <w:lang w:bidi="ar-DZ"/>
              </w:rPr>
            </w:pPr>
            <w:r w:rsidRPr="00CF2728">
              <w:rPr>
                <w:rFonts w:ascii="Traditional Arabic" w:hAnsi="Traditional Arabic" w:cs="Traditional Arabic"/>
                <w:color w:val="000000" w:themeColor="text1"/>
                <w:sz w:val="28"/>
                <w:szCs w:val="28"/>
                <w:rtl/>
                <w:lang w:bidi="ar-DZ"/>
              </w:rPr>
              <w:t>عبد الغالب بن يوسف أبو حمد السالمي</w:t>
            </w:r>
            <w:r w:rsidR="00683B41" w:rsidRPr="00E11B77">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ت515ه/1121م</w:t>
            </w:r>
            <w:r w:rsidR="00683B41" w:rsidRPr="00E11B77">
              <w:rPr>
                <w:rFonts w:ascii="Traditional Arabic" w:hAnsi="Traditional Arabic" w:cs="Traditional Arabic"/>
                <w:sz w:val="28"/>
                <w:szCs w:val="28"/>
                <w:rtl/>
                <w:lang w:bidi="ar-DZ"/>
              </w:rPr>
              <w:t xml:space="preserve"> )</w:t>
            </w:r>
          </w:p>
        </w:tc>
        <w:tc>
          <w:tcPr>
            <w:tcW w:w="2142" w:type="dxa"/>
          </w:tcPr>
          <w:p w:rsidR="00683B41" w:rsidRPr="00CF2728" w:rsidRDefault="00CF2728" w:rsidP="00335207">
            <w:pPr>
              <w:bidi/>
              <w:rPr>
                <w:rFonts w:ascii="Traditional Arabic" w:hAnsi="Traditional Arabic" w:cs="Traditional Arabic"/>
                <w:color w:val="000000" w:themeColor="text1"/>
                <w:sz w:val="28"/>
                <w:szCs w:val="28"/>
                <w:rtl/>
                <w:lang w:bidi="ar-DZ"/>
              </w:rPr>
            </w:pPr>
            <w:r>
              <w:rPr>
                <w:rFonts w:ascii="Traditional Arabic" w:hAnsi="Traditional Arabic" w:cs="Traditional Arabic"/>
                <w:color w:val="000000" w:themeColor="text1"/>
                <w:sz w:val="28"/>
                <w:szCs w:val="28"/>
                <w:rtl/>
                <w:lang w:bidi="ar-DZ"/>
              </w:rPr>
              <w:t>عبد الغالب بن يوسف أبو حمد</w:t>
            </w:r>
            <w:r w:rsidRPr="00CF2728">
              <w:rPr>
                <w:rFonts w:ascii="Traditional Arabic" w:hAnsi="Traditional Arabic" w:cs="Traditional Arabic"/>
                <w:color w:val="000000" w:themeColor="text1"/>
                <w:sz w:val="28"/>
                <w:szCs w:val="28"/>
                <w:rtl/>
                <w:lang w:bidi="ar-DZ"/>
              </w:rPr>
              <w:t>السالمي</w:t>
            </w:r>
            <w:r>
              <w:rPr>
                <w:rFonts w:ascii="Traditional Arabic" w:hAnsi="Traditional Arabic" w:cs="Traditional Arabic"/>
                <w:sz w:val="28"/>
                <w:szCs w:val="28"/>
                <w:rtl/>
                <w:lang w:bidi="ar-DZ"/>
              </w:rPr>
              <w:t>(</w:t>
            </w:r>
            <w:r>
              <w:rPr>
                <w:rFonts w:ascii="Traditional Arabic" w:hAnsi="Traditional Arabic" w:cs="Traditional Arabic" w:hint="cs"/>
                <w:sz w:val="28"/>
                <w:szCs w:val="28"/>
                <w:rtl/>
                <w:lang w:bidi="ar-DZ"/>
              </w:rPr>
              <w:t>ت515ه/1121م</w:t>
            </w:r>
            <w:r w:rsidRPr="00E11B77">
              <w:rPr>
                <w:rFonts w:ascii="Traditional Arabic" w:hAnsi="Traditional Arabic" w:cs="Traditional Arabic"/>
                <w:sz w:val="28"/>
                <w:szCs w:val="28"/>
                <w:rtl/>
                <w:lang w:bidi="ar-DZ"/>
              </w:rPr>
              <w:t xml:space="preserve"> )</w:t>
            </w:r>
          </w:p>
        </w:tc>
        <w:tc>
          <w:tcPr>
            <w:tcW w:w="1260" w:type="dxa"/>
          </w:tcPr>
          <w:p w:rsidR="00683B41" w:rsidRPr="00E11B77" w:rsidRDefault="00A62701" w:rsidP="00335207">
            <w:pPr>
              <w:bidi/>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ص</w:t>
            </w:r>
            <w:r w:rsidR="00683B41" w:rsidRPr="00E11B77">
              <w:rPr>
                <w:rFonts w:ascii="Traditional Arabic" w:hAnsi="Traditional Arabic" w:cs="Traditional Arabic"/>
                <w:sz w:val="28"/>
                <w:szCs w:val="28"/>
                <w:rtl/>
                <w:lang w:bidi="ar-DZ"/>
              </w:rPr>
              <w:t>169</w:t>
            </w:r>
          </w:p>
        </w:tc>
      </w:tr>
      <w:tr w:rsidR="00683B41" w:rsidRPr="00E11B77" w:rsidTr="00683B41">
        <w:tc>
          <w:tcPr>
            <w:tcW w:w="2700" w:type="dxa"/>
          </w:tcPr>
          <w:p w:rsidR="00683B41" w:rsidRPr="00E11B77" w:rsidRDefault="00683B41" w:rsidP="00335207">
            <w:pPr>
              <w:bidi/>
              <w:rPr>
                <w:rFonts w:ascii="Traditional Arabic" w:hAnsi="Traditional Arabic" w:cs="Traditional Arabic"/>
                <w:sz w:val="28"/>
                <w:szCs w:val="28"/>
                <w:rtl/>
                <w:lang w:bidi="ar-DZ"/>
              </w:rPr>
            </w:pPr>
            <w:r w:rsidRPr="00E11B77">
              <w:rPr>
                <w:rFonts w:ascii="Traditional Arabic" w:hAnsi="Traditional Arabic" w:cs="Traditional Arabic"/>
                <w:sz w:val="28"/>
                <w:szCs w:val="28"/>
                <w:rtl/>
                <w:lang w:bidi="ar-DZ"/>
              </w:rPr>
              <w:lastRenderedPageBreak/>
              <w:t>الأرجوزة الصغرى والكبرى في الاعتقادات</w:t>
            </w:r>
          </w:p>
        </w:tc>
        <w:tc>
          <w:tcPr>
            <w:tcW w:w="3078" w:type="dxa"/>
          </w:tcPr>
          <w:p w:rsidR="00683B41" w:rsidRPr="00E11B77" w:rsidRDefault="00847627" w:rsidP="00C45819">
            <w:pPr>
              <w:bidi/>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أبي الحجاج الضرير (</w:t>
            </w:r>
            <w:r>
              <w:rPr>
                <w:rFonts w:ascii="Traditional Arabic" w:hAnsi="Traditional Arabic" w:cs="Traditional Arabic" w:hint="cs"/>
                <w:sz w:val="28"/>
                <w:szCs w:val="28"/>
                <w:rtl/>
                <w:lang w:bidi="ar-DZ"/>
              </w:rPr>
              <w:t>ت520ه/1126م</w:t>
            </w:r>
            <w:r w:rsidRPr="00E11B77">
              <w:rPr>
                <w:rFonts w:ascii="Traditional Arabic" w:hAnsi="Traditional Arabic" w:cs="Traditional Arabic"/>
                <w:sz w:val="28"/>
                <w:szCs w:val="28"/>
                <w:rtl/>
                <w:lang w:bidi="ar-DZ"/>
              </w:rPr>
              <w:t xml:space="preserve"> )</w:t>
            </w:r>
          </w:p>
        </w:tc>
        <w:tc>
          <w:tcPr>
            <w:tcW w:w="2142" w:type="dxa"/>
          </w:tcPr>
          <w:p w:rsidR="00683B41" w:rsidRPr="00E11B77" w:rsidRDefault="00847627" w:rsidP="00335207">
            <w:pPr>
              <w:bidi/>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أبي الحجاج الضرير (</w:t>
            </w:r>
            <w:r>
              <w:rPr>
                <w:rFonts w:ascii="Traditional Arabic" w:hAnsi="Traditional Arabic" w:cs="Traditional Arabic" w:hint="cs"/>
                <w:sz w:val="28"/>
                <w:szCs w:val="28"/>
                <w:rtl/>
                <w:lang w:bidi="ar-DZ"/>
              </w:rPr>
              <w:t>ت520ه/1126م</w:t>
            </w:r>
            <w:r w:rsidRPr="00E11B77">
              <w:rPr>
                <w:rFonts w:ascii="Traditional Arabic" w:hAnsi="Traditional Arabic" w:cs="Traditional Arabic"/>
                <w:sz w:val="28"/>
                <w:szCs w:val="28"/>
                <w:rtl/>
                <w:lang w:bidi="ar-DZ"/>
              </w:rPr>
              <w:t xml:space="preserve"> )</w:t>
            </w:r>
          </w:p>
        </w:tc>
        <w:tc>
          <w:tcPr>
            <w:tcW w:w="1260" w:type="dxa"/>
          </w:tcPr>
          <w:p w:rsidR="00683B41" w:rsidRPr="00E11B77" w:rsidRDefault="00A62701" w:rsidP="00A62701">
            <w:pPr>
              <w:bidi/>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ص</w:t>
            </w:r>
            <w:r w:rsidR="00683B41" w:rsidRPr="00E11B77">
              <w:rPr>
                <w:rFonts w:ascii="Traditional Arabic" w:hAnsi="Traditional Arabic" w:cs="Traditional Arabic"/>
                <w:sz w:val="28"/>
                <w:szCs w:val="28"/>
                <w:rtl/>
                <w:lang w:bidi="ar-DZ"/>
              </w:rPr>
              <w:t>226</w:t>
            </w:r>
          </w:p>
        </w:tc>
      </w:tr>
    </w:tbl>
    <w:p w:rsidR="0023300C" w:rsidRDefault="0023300C" w:rsidP="0023300C">
      <w:pPr>
        <w:bidi/>
        <w:jc w:val="both"/>
        <w:rPr>
          <w:sz w:val="36"/>
          <w:szCs w:val="36"/>
          <w:rtl/>
          <w:lang w:bidi="ar-DZ"/>
        </w:rPr>
      </w:pPr>
    </w:p>
    <w:p w:rsidR="00C62686" w:rsidRDefault="00C62686" w:rsidP="0023300C">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قراءة في الجدول:</w:t>
      </w:r>
    </w:p>
    <w:p w:rsidR="0023300C" w:rsidRDefault="0023300C" w:rsidP="00C62686">
      <w:pPr>
        <w:bidi/>
        <w:jc w:val="both"/>
        <w:rPr>
          <w:rFonts w:ascii="Traditional Arabic" w:hAnsi="Traditional Arabic" w:cs="Traditional Arabic"/>
          <w:sz w:val="36"/>
          <w:szCs w:val="36"/>
          <w:rtl/>
          <w:lang w:bidi="ar-DZ"/>
        </w:rPr>
      </w:pPr>
      <w:r w:rsidRPr="0023300C">
        <w:rPr>
          <w:rFonts w:ascii="Traditional Arabic" w:hAnsi="Traditional Arabic" w:cs="Traditional Arabic"/>
          <w:sz w:val="36"/>
          <w:szCs w:val="36"/>
          <w:rtl/>
          <w:lang w:bidi="ar-DZ"/>
        </w:rPr>
        <w:t xml:space="preserve">من خلال </w:t>
      </w:r>
      <w:r>
        <w:rPr>
          <w:rFonts w:ascii="Traditional Arabic" w:hAnsi="Traditional Arabic" w:cs="Traditional Arabic" w:hint="cs"/>
          <w:sz w:val="36"/>
          <w:szCs w:val="36"/>
          <w:rtl/>
          <w:lang w:bidi="ar-DZ"/>
        </w:rPr>
        <w:t xml:space="preserve">الجدول </w:t>
      </w:r>
      <w:r w:rsidR="003158A5">
        <w:rPr>
          <w:rFonts w:ascii="Traditional Arabic" w:hAnsi="Traditional Arabic" w:cs="Traditional Arabic" w:hint="cs"/>
          <w:sz w:val="36"/>
          <w:szCs w:val="36"/>
          <w:rtl/>
          <w:lang w:bidi="ar-DZ"/>
        </w:rPr>
        <w:t>أعلاه</w:t>
      </w:r>
      <w:r>
        <w:rPr>
          <w:rFonts w:ascii="Traditional Arabic" w:hAnsi="Traditional Arabic" w:cs="Traditional Arabic" w:hint="cs"/>
          <w:sz w:val="36"/>
          <w:szCs w:val="36"/>
          <w:rtl/>
          <w:lang w:bidi="ar-DZ"/>
        </w:rPr>
        <w:t xml:space="preserve"> نلاحظ اقتصار برنامج القاضي عياض على ذكر خمسة مؤلفات في علوم الكلام والتصوف رغم ان التصوف والمتصوفة قد اتخذ منحى تصاعدي منذ</w:t>
      </w:r>
      <w:r w:rsidR="00874669">
        <w:rPr>
          <w:rFonts w:ascii="Traditional Arabic" w:hAnsi="Traditional Arabic" w:cs="Traditional Arabic" w:hint="cs"/>
          <w:sz w:val="36"/>
          <w:szCs w:val="36"/>
          <w:rtl/>
          <w:lang w:bidi="ar-DZ"/>
        </w:rPr>
        <w:t xml:space="preserve"> بدايات ظهوره في الغرب الاسلامي</w:t>
      </w:r>
      <w:r>
        <w:rPr>
          <w:rFonts w:ascii="Traditional Arabic" w:hAnsi="Traditional Arabic" w:cs="Traditional Arabic" w:hint="cs"/>
          <w:sz w:val="36"/>
          <w:szCs w:val="36"/>
          <w:rtl/>
          <w:lang w:bidi="ar-DZ"/>
        </w:rPr>
        <w:t>، لكن كما اشرنا سابقا فان منع تداول هذه الانواع من الكتب من طرف السلطة المرابطية مابين القرن الخامس والنصف الاول من القرن السادس قد اثر على انتشارها .</w:t>
      </w:r>
    </w:p>
    <w:p w:rsidR="0023300C" w:rsidRPr="00E72F94" w:rsidRDefault="0023300C" w:rsidP="00E72F94">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نلاحظ ايضا من خلال الجدول ومااورده القاضي عياض في الغنية انه لم يركز على ذكر كتب علوم الكلام والتصوف ليس فقط لان السلطة المرابطية ضي</w:t>
      </w:r>
      <w:r w:rsidR="000B43B7">
        <w:rPr>
          <w:rFonts w:ascii="Traditional Arabic" w:hAnsi="Traditional Arabic" w:cs="Traditional Arabic" w:hint="cs"/>
          <w:sz w:val="36"/>
          <w:szCs w:val="36"/>
          <w:rtl/>
          <w:lang w:bidi="ar-DZ"/>
        </w:rPr>
        <w:t>ق</w:t>
      </w:r>
      <w:r>
        <w:rPr>
          <w:rFonts w:ascii="Traditional Arabic" w:hAnsi="Traditional Arabic" w:cs="Traditional Arabic" w:hint="cs"/>
          <w:sz w:val="36"/>
          <w:szCs w:val="36"/>
          <w:rtl/>
          <w:lang w:bidi="ar-DZ"/>
        </w:rPr>
        <w:t xml:space="preserve">ت عليها، انما </w:t>
      </w:r>
      <w:r w:rsidR="00A46A8D">
        <w:rPr>
          <w:rFonts w:ascii="Traditional Arabic" w:hAnsi="Traditional Arabic" w:cs="Traditional Arabic" w:hint="cs"/>
          <w:sz w:val="36"/>
          <w:szCs w:val="36"/>
          <w:rtl/>
          <w:lang w:bidi="ar-DZ"/>
        </w:rPr>
        <w:t>انتشار علوم الفقه وكتبه وغيرها من المؤلفات الدينية قد حجب الضوء عن اصحاب التصو</w:t>
      </w:r>
      <w:r w:rsidR="000B43B7">
        <w:rPr>
          <w:rFonts w:ascii="Traditional Arabic" w:hAnsi="Traditional Arabic" w:cs="Traditional Arabic" w:hint="cs"/>
          <w:sz w:val="36"/>
          <w:szCs w:val="36"/>
          <w:rtl/>
          <w:lang w:bidi="ar-DZ"/>
        </w:rPr>
        <w:t xml:space="preserve">ف وعلم الكلام رغم ان لهم اتباع لكن تسترهم على كتبهم مخيفة العقاب جعلها لاتظهر للعلن الا في بعض المراسلات العلمية </w:t>
      </w:r>
      <w:r w:rsidR="00C00824">
        <w:rPr>
          <w:rFonts w:ascii="Traditional Arabic" w:hAnsi="Traditional Arabic" w:cs="Traditional Arabic" w:hint="cs"/>
          <w:sz w:val="36"/>
          <w:szCs w:val="36"/>
          <w:rtl/>
          <w:lang w:bidi="ar-DZ"/>
        </w:rPr>
        <w:t>أ</w:t>
      </w:r>
      <w:r w:rsidR="000B43B7">
        <w:rPr>
          <w:rFonts w:ascii="Traditional Arabic" w:hAnsi="Traditional Arabic" w:cs="Traditional Arabic" w:hint="cs"/>
          <w:sz w:val="36"/>
          <w:szCs w:val="36"/>
          <w:rtl/>
          <w:lang w:bidi="ar-DZ"/>
        </w:rPr>
        <w:t xml:space="preserve">وذكرها في حلق العلم سواء للتحذير منها </w:t>
      </w:r>
      <w:r w:rsidR="003A2056">
        <w:rPr>
          <w:rFonts w:ascii="Traditional Arabic" w:hAnsi="Traditional Arabic" w:cs="Traditional Arabic" w:hint="cs"/>
          <w:sz w:val="36"/>
          <w:szCs w:val="36"/>
          <w:rtl/>
          <w:lang w:bidi="ar-DZ"/>
        </w:rPr>
        <w:t>أو</w:t>
      </w:r>
      <w:r w:rsidR="000B43B7">
        <w:rPr>
          <w:rFonts w:ascii="Traditional Arabic" w:hAnsi="Traditional Arabic" w:cs="Traditional Arabic" w:hint="cs"/>
          <w:sz w:val="36"/>
          <w:szCs w:val="36"/>
          <w:rtl/>
          <w:lang w:bidi="ar-DZ"/>
        </w:rPr>
        <w:t xml:space="preserve"> الاستشهاد ببعض ماجاء فيها والرد عليها </w:t>
      </w:r>
      <w:r w:rsidR="003A2056">
        <w:rPr>
          <w:rFonts w:ascii="Traditional Arabic" w:hAnsi="Traditional Arabic" w:cs="Traditional Arabic" w:hint="cs"/>
          <w:sz w:val="36"/>
          <w:szCs w:val="36"/>
          <w:rtl/>
          <w:lang w:bidi="ar-DZ"/>
        </w:rPr>
        <w:t>أو</w:t>
      </w:r>
      <w:r w:rsidR="000B43B7">
        <w:rPr>
          <w:rFonts w:ascii="Traditional Arabic" w:hAnsi="Traditional Arabic" w:cs="Traditional Arabic" w:hint="cs"/>
          <w:sz w:val="36"/>
          <w:szCs w:val="36"/>
          <w:rtl/>
          <w:lang w:bidi="ar-DZ"/>
        </w:rPr>
        <w:t xml:space="preserve"> فقط ذكرها من باب </w:t>
      </w:r>
      <w:r w:rsidR="003A2056">
        <w:rPr>
          <w:rFonts w:ascii="Traditional Arabic" w:hAnsi="Traditional Arabic" w:cs="Traditional Arabic" w:hint="cs"/>
          <w:sz w:val="36"/>
          <w:szCs w:val="36"/>
          <w:rtl/>
          <w:lang w:bidi="ar-DZ"/>
        </w:rPr>
        <w:t>إيراد</w:t>
      </w:r>
      <w:r w:rsidR="000B43B7">
        <w:rPr>
          <w:rFonts w:ascii="Traditional Arabic" w:hAnsi="Traditional Arabic" w:cs="Traditional Arabic" w:hint="cs"/>
          <w:sz w:val="36"/>
          <w:szCs w:val="36"/>
          <w:rtl/>
          <w:lang w:bidi="ar-DZ"/>
        </w:rPr>
        <w:t xml:space="preserve"> ترجمة </w:t>
      </w:r>
      <w:r w:rsidR="003A2056">
        <w:rPr>
          <w:rFonts w:ascii="Traditional Arabic" w:hAnsi="Traditional Arabic" w:cs="Traditional Arabic" w:hint="cs"/>
          <w:sz w:val="36"/>
          <w:szCs w:val="36"/>
          <w:rtl/>
          <w:lang w:bidi="ar-DZ"/>
        </w:rPr>
        <w:t>لأصحابها</w:t>
      </w:r>
      <w:r w:rsidR="000B43B7">
        <w:rPr>
          <w:rFonts w:ascii="Traditional Arabic" w:hAnsi="Traditional Arabic" w:cs="Traditional Arabic" w:hint="cs"/>
          <w:sz w:val="36"/>
          <w:szCs w:val="36"/>
          <w:rtl/>
          <w:lang w:bidi="ar-DZ"/>
        </w:rPr>
        <w:t xml:space="preserve"> والتعريف </w:t>
      </w:r>
      <w:r w:rsidR="003A2056">
        <w:rPr>
          <w:rFonts w:ascii="Traditional Arabic" w:hAnsi="Traditional Arabic" w:cs="Traditional Arabic" w:hint="cs"/>
          <w:sz w:val="36"/>
          <w:szCs w:val="36"/>
          <w:rtl/>
          <w:lang w:bidi="ar-DZ"/>
        </w:rPr>
        <w:t>بمؤلفاتهم</w:t>
      </w:r>
      <w:r w:rsidR="000B43B7">
        <w:rPr>
          <w:rFonts w:ascii="Traditional Arabic" w:hAnsi="Traditional Arabic" w:cs="Traditional Arabic" w:hint="cs"/>
          <w:sz w:val="36"/>
          <w:szCs w:val="36"/>
          <w:rtl/>
          <w:lang w:bidi="ar-DZ"/>
        </w:rPr>
        <w:t xml:space="preserve"> ،بيد ان المدقق في المصنفات التي ذكرت في الجدول يجد من بينها كتابا في </w:t>
      </w:r>
      <w:r w:rsidR="003A2056">
        <w:rPr>
          <w:rFonts w:ascii="Traditional Arabic" w:hAnsi="Traditional Arabic" w:cs="Traditional Arabic" w:hint="cs"/>
          <w:sz w:val="36"/>
          <w:szCs w:val="36"/>
          <w:rtl/>
          <w:lang w:bidi="ar-DZ"/>
        </w:rPr>
        <w:t>الزهد والتصوف</w:t>
      </w:r>
      <w:r w:rsidR="000B43B7">
        <w:rPr>
          <w:rFonts w:ascii="Traditional Arabic" w:hAnsi="Traditional Arabic" w:cs="Traditional Arabic" w:hint="cs"/>
          <w:sz w:val="36"/>
          <w:szCs w:val="36"/>
          <w:rtl/>
          <w:lang w:bidi="ar-DZ"/>
        </w:rPr>
        <w:t xml:space="preserve"> سمعه القاضي عياض من شيخه </w:t>
      </w:r>
      <w:r w:rsidR="00C00824">
        <w:rPr>
          <w:rFonts w:ascii="Traditional Arabic" w:hAnsi="Traditional Arabic" w:cs="Traditional Arabic" w:hint="cs"/>
          <w:color w:val="000000" w:themeColor="text1"/>
          <w:sz w:val="28"/>
          <w:szCs w:val="28"/>
          <w:rtl/>
          <w:lang w:bidi="ar-DZ"/>
        </w:rPr>
        <w:t>أ</w:t>
      </w:r>
      <w:r w:rsidR="005D245D">
        <w:rPr>
          <w:rFonts w:ascii="Traditional Arabic" w:hAnsi="Traditional Arabic" w:cs="Traditional Arabic" w:hint="cs"/>
          <w:color w:val="000000" w:themeColor="text1"/>
          <w:sz w:val="28"/>
          <w:szCs w:val="28"/>
          <w:rtl/>
          <w:lang w:bidi="ar-DZ"/>
        </w:rPr>
        <w:t xml:space="preserve">بومحمد عبد الرحمان بن محمد بن عتاب بن محسن الجذامي، </w:t>
      </w:r>
      <w:r w:rsidR="003A2056">
        <w:rPr>
          <w:rFonts w:ascii="Traditional Arabic" w:hAnsi="Traditional Arabic" w:cs="Traditional Arabic" w:hint="cs"/>
          <w:sz w:val="36"/>
          <w:szCs w:val="36"/>
          <w:rtl/>
          <w:lang w:bidi="ar-DZ"/>
        </w:rPr>
        <w:t xml:space="preserve">وهو كتاب في الرقائق من نوع كتب الزهد وربما هذا يعزز فكرة  </w:t>
      </w:r>
      <w:r w:rsidR="009654B1">
        <w:rPr>
          <w:rFonts w:ascii="Traditional Arabic" w:hAnsi="Traditional Arabic" w:cs="Traditional Arabic" w:hint="cs"/>
          <w:sz w:val="36"/>
          <w:szCs w:val="36"/>
          <w:rtl/>
          <w:lang w:bidi="ar-DZ"/>
        </w:rPr>
        <w:t>إن</w:t>
      </w:r>
      <w:r w:rsidR="003A2056">
        <w:rPr>
          <w:rFonts w:ascii="Traditional Arabic" w:hAnsi="Traditional Arabic" w:cs="Traditional Arabic" w:hint="cs"/>
          <w:sz w:val="36"/>
          <w:szCs w:val="36"/>
          <w:rtl/>
          <w:lang w:bidi="ar-DZ"/>
        </w:rPr>
        <w:t xml:space="preserve"> المرابطين لايعارضون كتب الزهد التي تضم في </w:t>
      </w:r>
      <w:r w:rsidR="005D245D">
        <w:rPr>
          <w:rFonts w:ascii="Traditional Arabic" w:hAnsi="Traditional Arabic" w:cs="Traditional Arabic" w:hint="cs"/>
          <w:sz w:val="36"/>
          <w:szCs w:val="36"/>
          <w:rtl/>
          <w:lang w:bidi="ar-DZ"/>
        </w:rPr>
        <w:t>أوراقها</w:t>
      </w:r>
      <w:r w:rsidR="003A2056">
        <w:rPr>
          <w:rFonts w:ascii="Traditional Arabic" w:hAnsi="Traditional Arabic" w:cs="Traditional Arabic" w:hint="cs"/>
          <w:sz w:val="36"/>
          <w:szCs w:val="36"/>
          <w:rtl/>
          <w:lang w:bidi="ar-DZ"/>
        </w:rPr>
        <w:t xml:space="preserve"> زهد </w:t>
      </w:r>
      <w:r w:rsidR="005D245D">
        <w:rPr>
          <w:rFonts w:ascii="Traditional Arabic" w:hAnsi="Traditional Arabic" w:cs="Traditional Arabic" w:hint="cs"/>
          <w:sz w:val="36"/>
          <w:szCs w:val="36"/>
          <w:rtl/>
          <w:lang w:bidi="ar-DZ"/>
        </w:rPr>
        <w:t>الأولين</w:t>
      </w:r>
      <w:r w:rsidR="003A2056">
        <w:rPr>
          <w:rFonts w:ascii="Traditional Arabic" w:hAnsi="Traditional Arabic" w:cs="Traditional Arabic" w:hint="cs"/>
          <w:sz w:val="36"/>
          <w:szCs w:val="36"/>
          <w:rtl/>
          <w:lang w:bidi="ar-DZ"/>
        </w:rPr>
        <w:t xml:space="preserve"> من الصحابة والتابعين ومن سار على نهجهم عكس كتب التصوف التي تطورت من الزهد </w:t>
      </w:r>
      <w:r w:rsidR="005D245D">
        <w:rPr>
          <w:rFonts w:ascii="Traditional Arabic" w:hAnsi="Traditional Arabic" w:cs="Traditional Arabic" w:hint="cs"/>
          <w:sz w:val="36"/>
          <w:szCs w:val="36"/>
          <w:rtl/>
          <w:lang w:bidi="ar-DZ"/>
        </w:rPr>
        <w:t>إلى</w:t>
      </w:r>
      <w:r w:rsidR="003A2056">
        <w:rPr>
          <w:rFonts w:ascii="Traditional Arabic" w:hAnsi="Traditional Arabic" w:cs="Traditional Arabic" w:hint="cs"/>
          <w:sz w:val="36"/>
          <w:szCs w:val="36"/>
          <w:rtl/>
          <w:lang w:bidi="ar-DZ"/>
        </w:rPr>
        <w:t xml:space="preserve"> الفلسفة والغلوفي </w:t>
      </w:r>
      <w:r w:rsidR="005D245D">
        <w:rPr>
          <w:rFonts w:ascii="Traditional Arabic" w:hAnsi="Traditional Arabic" w:cs="Traditional Arabic" w:hint="cs"/>
          <w:sz w:val="36"/>
          <w:szCs w:val="36"/>
          <w:rtl/>
          <w:lang w:bidi="ar-DZ"/>
        </w:rPr>
        <w:t>الدين</w:t>
      </w:r>
      <w:r w:rsidR="003A2056">
        <w:rPr>
          <w:rFonts w:ascii="Traditional Arabic" w:hAnsi="Traditional Arabic" w:cs="Traditional Arabic" w:hint="cs"/>
          <w:sz w:val="36"/>
          <w:szCs w:val="36"/>
          <w:rtl/>
          <w:lang w:bidi="ar-DZ"/>
        </w:rPr>
        <w:t xml:space="preserve"> وهذه الأفكار اعتبرها المرابطون بدعة في الدين وح</w:t>
      </w:r>
      <w:r w:rsidR="00872D27">
        <w:rPr>
          <w:rFonts w:ascii="Traditional Arabic" w:hAnsi="Traditional Arabic" w:cs="Traditional Arabic" w:hint="cs"/>
          <w:sz w:val="36"/>
          <w:szCs w:val="36"/>
          <w:rtl/>
          <w:lang w:bidi="ar-DZ"/>
        </w:rPr>
        <w:t>ا</w:t>
      </w:r>
      <w:r w:rsidR="003A2056">
        <w:rPr>
          <w:rFonts w:ascii="Traditional Arabic" w:hAnsi="Traditional Arabic" w:cs="Traditional Arabic" w:hint="cs"/>
          <w:sz w:val="36"/>
          <w:szCs w:val="36"/>
          <w:rtl/>
          <w:lang w:bidi="ar-DZ"/>
        </w:rPr>
        <w:t xml:space="preserve">ربوها . </w:t>
      </w:r>
    </w:p>
    <w:p w:rsidR="009D520F" w:rsidRPr="00874669" w:rsidRDefault="003926D8" w:rsidP="00874669">
      <w:pPr>
        <w:bidi/>
        <w:rPr>
          <w:sz w:val="36"/>
          <w:szCs w:val="36"/>
          <w:rtl/>
          <w:lang w:bidi="ar-DZ"/>
        </w:rPr>
      </w:pPr>
      <w:r w:rsidRPr="003926D8">
        <w:rPr>
          <w:rFonts w:ascii="Traditional Arabic" w:hAnsi="Traditional Arabic" w:cs="Traditional Arabic"/>
          <w:sz w:val="36"/>
          <w:szCs w:val="36"/>
          <w:rtl/>
          <w:lang w:bidi="ar-DZ"/>
        </w:rPr>
        <w:lastRenderedPageBreak/>
        <w:t>وفي نهاية هذا الفصل الذي حاولت من خلاله الكشف عن مكانة مصنفات العلوم الدينية في كتاب الغنية كالتفسير والقراءات وعلوم الحديث وغريبه وعلوم السيرة وعلمي الكلام والتصوف، ولتو</w:t>
      </w:r>
      <w:r w:rsidR="00874669">
        <w:rPr>
          <w:rFonts w:ascii="Traditional Arabic" w:hAnsi="Traditional Arabic" w:cs="Traditional Arabic"/>
          <w:sz w:val="36"/>
          <w:szCs w:val="36"/>
          <w:rtl/>
          <w:lang w:bidi="ar-DZ"/>
        </w:rPr>
        <w:t xml:space="preserve">ضيح ذلك بأرقام احصائية تقريبية </w:t>
      </w:r>
      <w:r w:rsidR="00874669">
        <w:rPr>
          <w:rFonts w:ascii="Traditional Arabic" w:hAnsi="Traditional Arabic" w:cs="Traditional Arabic" w:hint="cs"/>
          <w:sz w:val="36"/>
          <w:szCs w:val="36"/>
          <w:rtl/>
          <w:lang w:bidi="ar-DZ"/>
        </w:rPr>
        <w:t>ن</w:t>
      </w:r>
      <w:r w:rsidRPr="003926D8">
        <w:rPr>
          <w:rFonts w:ascii="Traditional Arabic" w:hAnsi="Traditional Arabic" w:cs="Traditional Arabic"/>
          <w:sz w:val="36"/>
          <w:szCs w:val="36"/>
          <w:rtl/>
          <w:lang w:bidi="ar-DZ"/>
        </w:rPr>
        <w:t>ضع بين أيديكم هذه الدائرة النسبية.</w:t>
      </w:r>
    </w:p>
    <w:p w:rsidR="004512D1" w:rsidRPr="004512D1" w:rsidRDefault="004512D1" w:rsidP="004512D1">
      <w:pPr>
        <w:bidi/>
        <w:rPr>
          <w:rFonts w:ascii="Traditional Arabic" w:hAnsi="Traditional Arabic" w:cs="Traditional Arabic"/>
          <w:sz w:val="36"/>
          <w:szCs w:val="36"/>
          <w:rtl/>
          <w:lang w:bidi="ar-DZ"/>
        </w:rPr>
      </w:pPr>
      <w:r w:rsidRPr="004512D1">
        <w:rPr>
          <w:rFonts w:cs="Arial"/>
          <w:noProof/>
          <w:rtl/>
          <w:lang w:eastAsia="fr-FR"/>
        </w:rPr>
        <w:drawing>
          <wp:inline distT="0" distB="0" distL="0" distR="0">
            <wp:extent cx="4819650" cy="2476500"/>
            <wp:effectExtent l="19050" t="0" r="19050" b="0"/>
            <wp:docPr id="5"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266A59" w:rsidRDefault="00266A59" w:rsidP="00266A59">
      <w:pPr>
        <w:tabs>
          <w:tab w:val="left" w:pos="1360"/>
          <w:tab w:val="left" w:pos="3757"/>
          <w:tab w:val="center" w:pos="4464"/>
        </w:tabs>
        <w:bidi/>
        <w:spacing w:line="240" w:lineRule="auto"/>
        <w:ind w:left="-144"/>
        <w:jc w:val="center"/>
        <w:rPr>
          <w:rFonts w:ascii="Traditional Arabic" w:hAnsi="Traditional Arabic" w:cs="Traditional Arabic"/>
          <w:b/>
          <w:bCs/>
          <w:sz w:val="40"/>
          <w:szCs w:val="40"/>
          <w:rtl/>
        </w:rPr>
      </w:pPr>
    </w:p>
    <w:p w:rsidR="00266A59" w:rsidRDefault="00266A59" w:rsidP="00266A59">
      <w:pPr>
        <w:tabs>
          <w:tab w:val="left" w:pos="1360"/>
          <w:tab w:val="left" w:pos="3757"/>
          <w:tab w:val="center" w:pos="4464"/>
        </w:tabs>
        <w:bidi/>
        <w:spacing w:line="240" w:lineRule="auto"/>
        <w:ind w:left="-144"/>
        <w:jc w:val="center"/>
        <w:rPr>
          <w:rFonts w:ascii="Traditional Arabic" w:hAnsi="Traditional Arabic" w:cs="Traditional Arabic"/>
          <w:b/>
          <w:bCs/>
          <w:sz w:val="40"/>
          <w:szCs w:val="40"/>
          <w:rtl/>
        </w:rPr>
      </w:pPr>
    </w:p>
    <w:p w:rsidR="00266A59" w:rsidRDefault="00266A59" w:rsidP="00266A59">
      <w:pPr>
        <w:tabs>
          <w:tab w:val="left" w:pos="1360"/>
          <w:tab w:val="left" w:pos="3757"/>
          <w:tab w:val="center" w:pos="4464"/>
        </w:tabs>
        <w:bidi/>
        <w:spacing w:line="240" w:lineRule="auto"/>
        <w:ind w:left="-144"/>
        <w:jc w:val="center"/>
        <w:rPr>
          <w:rFonts w:ascii="Traditional Arabic" w:hAnsi="Traditional Arabic" w:cs="Traditional Arabic"/>
          <w:b/>
          <w:bCs/>
          <w:sz w:val="40"/>
          <w:szCs w:val="40"/>
          <w:rtl/>
        </w:rPr>
      </w:pPr>
    </w:p>
    <w:p w:rsidR="00266A59" w:rsidRDefault="00266A59" w:rsidP="00266A59">
      <w:pPr>
        <w:tabs>
          <w:tab w:val="left" w:pos="1360"/>
          <w:tab w:val="left" w:pos="3757"/>
          <w:tab w:val="center" w:pos="4464"/>
        </w:tabs>
        <w:bidi/>
        <w:spacing w:line="240" w:lineRule="auto"/>
        <w:ind w:left="-144"/>
        <w:jc w:val="center"/>
        <w:rPr>
          <w:rFonts w:ascii="Traditional Arabic" w:hAnsi="Traditional Arabic" w:cs="Traditional Arabic"/>
          <w:b/>
          <w:bCs/>
          <w:sz w:val="40"/>
          <w:szCs w:val="40"/>
          <w:rtl/>
        </w:rPr>
      </w:pPr>
    </w:p>
    <w:p w:rsidR="00266A59" w:rsidRDefault="00266A59" w:rsidP="00266A59">
      <w:pPr>
        <w:tabs>
          <w:tab w:val="left" w:pos="1360"/>
          <w:tab w:val="left" w:pos="3757"/>
          <w:tab w:val="center" w:pos="4464"/>
        </w:tabs>
        <w:bidi/>
        <w:spacing w:line="240" w:lineRule="auto"/>
        <w:ind w:left="-144"/>
        <w:jc w:val="center"/>
        <w:rPr>
          <w:rFonts w:ascii="Traditional Arabic" w:hAnsi="Traditional Arabic" w:cs="Traditional Arabic"/>
          <w:b/>
          <w:bCs/>
          <w:sz w:val="40"/>
          <w:szCs w:val="40"/>
          <w:rtl/>
        </w:rPr>
      </w:pPr>
    </w:p>
    <w:p w:rsidR="00266A59" w:rsidRDefault="00266A59" w:rsidP="00266A59">
      <w:pPr>
        <w:tabs>
          <w:tab w:val="left" w:pos="1360"/>
          <w:tab w:val="left" w:pos="3757"/>
          <w:tab w:val="center" w:pos="4464"/>
        </w:tabs>
        <w:bidi/>
        <w:spacing w:line="240" w:lineRule="auto"/>
        <w:ind w:left="-144"/>
        <w:jc w:val="center"/>
        <w:rPr>
          <w:rFonts w:ascii="Traditional Arabic" w:hAnsi="Traditional Arabic" w:cs="Traditional Arabic"/>
          <w:b/>
          <w:bCs/>
          <w:sz w:val="40"/>
          <w:szCs w:val="40"/>
          <w:rtl/>
        </w:rPr>
        <w:sectPr w:rsidR="00266A59" w:rsidSect="008627B3">
          <w:headerReference w:type="default" r:id="rId33"/>
          <w:headerReference w:type="first" r:id="rId34"/>
          <w:footnotePr>
            <w:numRestart w:val="eachPage"/>
          </w:footnotePr>
          <w:pgSz w:w="11906" w:h="16838"/>
          <w:pgMar w:top="1135" w:right="1417" w:bottom="993" w:left="1417" w:header="567" w:footer="567" w:gutter="0"/>
          <w:cols w:space="708"/>
          <w:docGrid w:linePitch="360"/>
        </w:sectPr>
      </w:pPr>
    </w:p>
    <w:p w:rsidR="00FF6FD6" w:rsidRPr="00266A59" w:rsidRDefault="0026711F" w:rsidP="00266A59">
      <w:pPr>
        <w:tabs>
          <w:tab w:val="left" w:pos="1360"/>
          <w:tab w:val="left" w:pos="3757"/>
          <w:tab w:val="center" w:pos="4464"/>
        </w:tabs>
        <w:bidi/>
        <w:spacing w:line="240" w:lineRule="auto"/>
        <w:ind w:left="-144"/>
        <w:jc w:val="center"/>
        <w:rPr>
          <w:rFonts w:ascii="Traditional Arabic" w:hAnsi="Traditional Arabic" w:cs="Traditional Arabic"/>
          <w:b/>
          <w:bCs/>
          <w:sz w:val="40"/>
          <w:szCs w:val="40"/>
          <w:rtl/>
        </w:rPr>
      </w:pPr>
      <w:r w:rsidRPr="00266A59">
        <w:rPr>
          <w:rFonts w:ascii="Traditional Arabic" w:hAnsi="Traditional Arabic" w:cs="Traditional Arabic" w:hint="cs"/>
          <w:b/>
          <w:bCs/>
          <w:sz w:val="40"/>
          <w:szCs w:val="40"/>
          <w:rtl/>
        </w:rPr>
        <w:lastRenderedPageBreak/>
        <w:t>الخ</w:t>
      </w:r>
      <w:r w:rsidR="00FF6FD6" w:rsidRPr="00266A59">
        <w:rPr>
          <w:rFonts w:ascii="Traditional Arabic" w:hAnsi="Traditional Arabic" w:cs="Traditional Arabic" w:hint="cs"/>
          <w:b/>
          <w:bCs/>
          <w:sz w:val="40"/>
          <w:szCs w:val="40"/>
          <w:rtl/>
        </w:rPr>
        <w:t>اتمة :</w:t>
      </w:r>
    </w:p>
    <w:p w:rsidR="00FF6FD6" w:rsidRPr="009F7256" w:rsidRDefault="00FF6FD6" w:rsidP="00FF6FD6">
      <w:pPr>
        <w:tabs>
          <w:tab w:val="left" w:pos="1360"/>
        </w:tabs>
        <w:bidi/>
        <w:spacing w:line="240" w:lineRule="auto"/>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إن الحديث عن المصنفات الفقهية ومكانتها في الغرب الإسلامي هو حديث عن الخارطة الفقهية والمذهبية في جغرافية المنطقة، وقد تطلب منا البحث التطرق إلى الموضوع من جوانب عديدة ،وخاصة انه مقترن بالجانب الديني والسياسي والاجتماعي ما </w:t>
      </w:r>
      <w:r w:rsidR="003158A5">
        <w:rPr>
          <w:rFonts w:ascii="Traditional Arabic" w:hAnsi="Traditional Arabic" w:cs="Traditional Arabic" w:hint="cs"/>
          <w:sz w:val="36"/>
          <w:szCs w:val="36"/>
          <w:rtl/>
        </w:rPr>
        <w:t>جعلنا نأخذ وقتا معتبرا في البحث</w:t>
      </w:r>
      <w:r>
        <w:rPr>
          <w:rFonts w:ascii="Traditional Arabic" w:hAnsi="Traditional Arabic" w:cs="Traditional Arabic" w:hint="cs"/>
          <w:sz w:val="36"/>
          <w:szCs w:val="36"/>
          <w:rtl/>
        </w:rPr>
        <w:t xml:space="preserve">، </w:t>
      </w:r>
      <w:r>
        <w:rPr>
          <w:rFonts w:ascii="Traditional Arabic" w:hAnsi="Traditional Arabic" w:cs="Traditional Arabic"/>
          <w:sz w:val="36"/>
          <w:szCs w:val="36"/>
          <w:rtl/>
        </w:rPr>
        <w:t>وفي ختام</w:t>
      </w:r>
      <w:r>
        <w:rPr>
          <w:rFonts w:ascii="Traditional Arabic" w:hAnsi="Traditional Arabic" w:cs="Traditional Arabic" w:hint="cs"/>
          <w:sz w:val="36"/>
          <w:szCs w:val="36"/>
          <w:rtl/>
        </w:rPr>
        <w:t xml:space="preserve">ه </w:t>
      </w:r>
      <w:r>
        <w:rPr>
          <w:rFonts w:ascii="Traditional Arabic" w:hAnsi="Traditional Arabic" w:cs="Traditional Arabic"/>
          <w:sz w:val="36"/>
          <w:szCs w:val="36"/>
          <w:rtl/>
        </w:rPr>
        <w:t xml:space="preserve">خرجنا بمجموعة </w:t>
      </w:r>
      <w:r>
        <w:rPr>
          <w:rFonts w:ascii="Traditional Arabic" w:hAnsi="Traditional Arabic" w:cs="Traditional Arabic" w:hint="cs"/>
          <w:sz w:val="36"/>
          <w:szCs w:val="36"/>
          <w:rtl/>
        </w:rPr>
        <w:t xml:space="preserve">من </w:t>
      </w:r>
      <w:r w:rsidRPr="005D715E">
        <w:rPr>
          <w:rFonts w:ascii="Traditional Arabic" w:hAnsi="Traditional Arabic" w:cs="Traditional Arabic" w:hint="cs"/>
          <w:sz w:val="36"/>
          <w:szCs w:val="36"/>
          <w:rtl/>
        </w:rPr>
        <w:t>النقاط المه</w:t>
      </w:r>
      <w:r w:rsidRPr="005D715E">
        <w:rPr>
          <w:rFonts w:ascii="Traditional Arabic" w:hAnsi="Traditional Arabic" w:cs="Traditional Arabic" w:hint="cs"/>
          <w:sz w:val="36"/>
          <w:szCs w:val="36"/>
          <w:rtl/>
          <w:lang w:bidi="ar-DZ"/>
        </w:rPr>
        <w:t>م</w:t>
      </w:r>
      <w:r w:rsidRPr="005D715E">
        <w:rPr>
          <w:rFonts w:ascii="Traditional Arabic" w:hAnsi="Traditional Arabic" w:cs="Traditional Arabic" w:hint="cs"/>
          <w:sz w:val="36"/>
          <w:szCs w:val="36"/>
          <w:rtl/>
        </w:rPr>
        <w:t>ة</w:t>
      </w:r>
      <w:r>
        <w:rPr>
          <w:rFonts w:ascii="Traditional Arabic" w:hAnsi="Traditional Arabic" w:cs="Traditional Arabic" w:hint="cs"/>
          <w:sz w:val="36"/>
          <w:szCs w:val="36"/>
          <w:rtl/>
        </w:rPr>
        <w:t xml:space="preserve"> والاستنتاجات وهي كالتالي </w:t>
      </w:r>
      <w:r w:rsidRPr="009F7256">
        <w:rPr>
          <w:rFonts w:ascii="Traditional Arabic" w:hAnsi="Traditional Arabic" w:cs="Traditional Arabic" w:hint="cs"/>
          <w:sz w:val="36"/>
          <w:szCs w:val="36"/>
          <w:rtl/>
        </w:rPr>
        <w:t>:</w:t>
      </w:r>
    </w:p>
    <w:p w:rsidR="0026711F" w:rsidRDefault="00FF6FD6" w:rsidP="0026711F">
      <w:pPr>
        <w:tabs>
          <w:tab w:val="left" w:pos="1360"/>
        </w:tabs>
        <w:bidi/>
        <w:spacing w:line="240" w:lineRule="auto"/>
        <w:jc w:val="both"/>
        <w:rPr>
          <w:rFonts w:ascii="Traditional Arabic" w:hAnsi="Traditional Arabic" w:cs="Traditional Arabic"/>
          <w:sz w:val="36"/>
          <w:szCs w:val="36"/>
          <w:rtl/>
          <w:lang w:bidi="ar-DZ"/>
        </w:rPr>
      </w:pPr>
      <w:r w:rsidRPr="0026711F">
        <w:rPr>
          <w:rFonts w:ascii="Traditional Arabic" w:hAnsi="Traditional Arabic" w:cs="Traditional Arabic" w:hint="cs"/>
          <w:sz w:val="36"/>
          <w:szCs w:val="36"/>
          <w:rtl/>
        </w:rPr>
        <w:t>إن</w:t>
      </w:r>
      <w:r w:rsidRPr="0026711F">
        <w:rPr>
          <w:rFonts w:ascii="Traditional Arabic" w:hAnsi="Traditional Arabic" w:cs="Traditional Arabic"/>
          <w:sz w:val="36"/>
          <w:szCs w:val="36"/>
          <w:rtl/>
        </w:rPr>
        <w:t xml:space="preserve"> الأوضاع المذهبية التي شهدها القرن الخامس والسادس للهجرة كان </w:t>
      </w:r>
      <w:r w:rsidRPr="0026711F">
        <w:rPr>
          <w:rFonts w:ascii="Traditional Arabic" w:hAnsi="Traditional Arabic" w:cs="Traditional Arabic" w:hint="cs"/>
          <w:sz w:val="36"/>
          <w:szCs w:val="36"/>
          <w:rtl/>
        </w:rPr>
        <w:t>الأثر</w:t>
      </w:r>
      <w:r w:rsidRPr="0026711F">
        <w:rPr>
          <w:rFonts w:ascii="Traditional Arabic" w:hAnsi="Traditional Arabic" w:cs="Traditional Arabic"/>
          <w:sz w:val="36"/>
          <w:szCs w:val="36"/>
          <w:rtl/>
        </w:rPr>
        <w:t xml:space="preserve"> البالغ في توجيه الحركة الدينية وخصوصا الفقهية، </w:t>
      </w:r>
      <w:r w:rsidRPr="0026711F">
        <w:rPr>
          <w:rFonts w:ascii="Traditional Arabic" w:hAnsi="Traditional Arabic" w:cs="Traditional Arabic" w:hint="cs"/>
          <w:sz w:val="36"/>
          <w:szCs w:val="36"/>
          <w:rtl/>
        </w:rPr>
        <w:t>أين</w:t>
      </w:r>
      <w:r w:rsidRPr="0026711F">
        <w:rPr>
          <w:rFonts w:ascii="Traditional Arabic" w:hAnsi="Traditional Arabic" w:cs="Traditional Arabic"/>
          <w:sz w:val="36"/>
          <w:szCs w:val="36"/>
          <w:rtl/>
        </w:rPr>
        <w:t xml:space="preserve"> نجد </w:t>
      </w:r>
      <w:r w:rsidRPr="0026711F">
        <w:rPr>
          <w:rFonts w:ascii="Traditional Arabic" w:hAnsi="Traditional Arabic" w:cs="Traditional Arabic" w:hint="cs"/>
          <w:sz w:val="36"/>
          <w:szCs w:val="36"/>
          <w:rtl/>
        </w:rPr>
        <w:t>أن</w:t>
      </w:r>
      <w:r w:rsidRPr="0026711F">
        <w:rPr>
          <w:rFonts w:ascii="Traditional Arabic" w:hAnsi="Traditional Arabic" w:cs="Traditional Arabic"/>
          <w:sz w:val="36"/>
          <w:szCs w:val="36"/>
          <w:rtl/>
        </w:rPr>
        <w:t xml:space="preserve"> حركة تداول المكتب الفقهية قد غذ</w:t>
      </w:r>
      <w:r w:rsidR="00C00824">
        <w:rPr>
          <w:rFonts w:ascii="Traditional Arabic" w:hAnsi="Traditional Arabic" w:cs="Traditional Arabic" w:hint="cs"/>
          <w:sz w:val="36"/>
          <w:szCs w:val="36"/>
          <w:rtl/>
        </w:rPr>
        <w:t>َ</w:t>
      </w:r>
      <w:r w:rsidRPr="0026711F">
        <w:rPr>
          <w:rFonts w:ascii="Traditional Arabic" w:hAnsi="Traditional Arabic" w:cs="Traditional Arabic"/>
          <w:sz w:val="36"/>
          <w:szCs w:val="36"/>
          <w:rtl/>
        </w:rPr>
        <w:t>تها توجهات الفقهاء وميولاتهم المذهبية .</w:t>
      </w:r>
    </w:p>
    <w:p w:rsidR="0026711F" w:rsidRDefault="00FF6FD6" w:rsidP="0026711F">
      <w:pPr>
        <w:tabs>
          <w:tab w:val="left" w:pos="1360"/>
        </w:tabs>
        <w:bidi/>
        <w:spacing w:line="240" w:lineRule="auto"/>
        <w:jc w:val="both"/>
        <w:rPr>
          <w:rFonts w:ascii="Traditional Arabic" w:hAnsi="Traditional Arabic" w:cs="Traditional Arabic"/>
          <w:sz w:val="36"/>
          <w:szCs w:val="36"/>
          <w:rtl/>
          <w:lang w:bidi="ar-DZ"/>
        </w:rPr>
      </w:pPr>
      <w:r w:rsidRPr="0026711F">
        <w:rPr>
          <w:rFonts w:ascii="Traditional Arabic" w:hAnsi="Traditional Arabic" w:cs="Traditional Arabic"/>
          <w:sz w:val="36"/>
          <w:szCs w:val="36"/>
          <w:rtl/>
        </w:rPr>
        <w:t xml:space="preserve">تعتبر المدة الزمنية مابين مطلع القرن الخامس والنصف </w:t>
      </w:r>
      <w:r w:rsidRPr="0026711F">
        <w:rPr>
          <w:rFonts w:ascii="Traditional Arabic" w:hAnsi="Traditional Arabic" w:cs="Traditional Arabic" w:hint="cs"/>
          <w:sz w:val="36"/>
          <w:szCs w:val="36"/>
          <w:rtl/>
        </w:rPr>
        <w:t>الأول</w:t>
      </w:r>
      <w:r w:rsidRPr="0026711F">
        <w:rPr>
          <w:rFonts w:ascii="Traditional Arabic" w:hAnsi="Traditional Arabic" w:cs="Traditional Arabic"/>
          <w:sz w:val="36"/>
          <w:szCs w:val="36"/>
          <w:rtl/>
        </w:rPr>
        <w:t xml:space="preserve"> من القرن السادس الفترة الذهبية للمذهب المالكي للغرب </w:t>
      </w:r>
      <w:r w:rsidRPr="0026711F">
        <w:rPr>
          <w:rFonts w:ascii="Traditional Arabic" w:hAnsi="Traditional Arabic" w:cs="Traditional Arabic" w:hint="cs"/>
          <w:sz w:val="36"/>
          <w:szCs w:val="36"/>
          <w:rtl/>
        </w:rPr>
        <w:t>الإسلامي</w:t>
      </w:r>
      <w:r w:rsidRPr="0026711F">
        <w:rPr>
          <w:rFonts w:ascii="Traditional Arabic" w:hAnsi="Traditional Arabic" w:cs="Traditional Arabic"/>
          <w:sz w:val="36"/>
          <w:szCs w:val="36"/>
          <w:rtl/>
        </w:rPr>
        <w:t xml:space="preserve"> نتيجة لتبني المرابطين له والتمكين لف</w:t>
      </w:r>
      <w:r w:rsidRPr="0026711F">
        <w:rPr>
          <w:rFonts w:ascii="Traditional Arabic" w:hAnsi="Traditional Arabic" w:cs="Traditional Arabic" w:hint="cs"/>
          <w:sz w:val="36"/>
          <w:szCs w:val="36"/>
          <w:rtl/>
        </w:rPr>
        <w:t>ق</w:t>
      </w:r>
      <w:r w:rsidRPr="0026711F">
        <w:rPr>
          <w:rFonts w:ascii="Traditional Arabic" w:hAnsi="Traditional Arabic" w:cs="Traditional Arabic"/>
          <w:sz w:val="36"/>
          <w:szCs w:val="36"/>
          <w:rtl/>
        </w:rPr>
        <w:t>هائه .</w:t>
      </w:r>
    </w:p>
    <w:p w:rsidR="0026711F" w:rsidRDefault="00FF6FD6" w:rsidP="0026711F">
      <w:pPr>
        <w:tabs>
          <w:tab w:val="left" w:pos="1360"/>
        </w:tabs>
        <w:bidi/>
        <w:spacing w:line="240" w:lineRule="auto"/>
        <w:jc w:val="both"/>
        <w:rPr>
          <w:rFonts w:ascii="Traditional Arabic" w:hAnsi="Traditional Arabic" w:cs="Traditional Arabic"/>
          <w:sz w:val="36"/>
          <w:szCs w:val="36"/>
          <w:rtl/>
          <w:lang w:bidi="ar-DZ"/>
        </w:rPr>
      </w:pPr>
      <w:r w:rsidRPr="0026711F">
        <w:rPr>
          <w:rFonts w:ascii="Traditional Arabic" w:hAnsi="Traditional Arabic" w:cs="Traditional Arabic" w:hint="cs"/>
          <w:sz w:val="36"/>
          <w:szCs w:val="36"/>
          <w:rtl/>
        </w:rPr>
        <w:t>إن</w:t>
      </w:r>
      <w:r w:rsidRPr="0026711F">
        <w:rPr>
          <w:rFonts w:ascii="Traditional Arabic" w:hAnsi="Traditional Arabic" w:cs="Traditional Arabic"/>
          <w:sz w:val="36"/>
          <w:szCs w:val="36"/>
          <w:rtl/>
        </w:rPr>
        <w:t xml:space="preserve"> نفوذ الفقهاء المالكية  ومكانتهم خلال العصر المرابطي مكنهم على التأثير على القرارات السياسية للدولة وكذلك التحكم في المنحى الفقهي الذي سارت علبه ا</w:t>
      </w:r>
      <w:r w:rsidR="003158A5">
        <w:rPr>
          <w:rFonts w:ascii="Traditional Arabic" w:hAnsi="Traditional Arabic" w:cs="Traditional Arabic"/>
          <w:sz w:val="36"/>
          <w:szCs w:val="36"/>
          <w:rtl/>
        </w:rPr>
        <w:t>لدولة المرابطية خلال فترة حكمها</w:t>
      </w:r>
      <w:r w:rsidRPr="0026711F">
        <w:rPr>
          <w:rFonts w:ascii="Traditional Arabic" w:hAnsi="Traditional Arabic" w:cs="Traditional Arabic" w:hint="cs"/>
          <w:sz w:val="36"/>
          <w:szCs w:val="36"/>
          <w:rtl/>
        </w:rPr>
        <w:t xml:space="preserve">، </w:t>
      </w:r>
      <w:r w:rsidRPr="0026711F">
        <w:rPr>
          <w:rFonts w:ascii="Traditional Arabic" w:hAnsi="Traditional Arabic" w:cs="Traditional Arabic"/>
          <w:sz w:val="36"/>
          <w:szCs w:val="36"/>
          <w:rtl/>
        </w:rPr>
        <w:t xml:space="preserve">حتى </w:t>
      </w:r>
      <w:r w:rsidRPr="0026711F">
        <w:rPr>
          <w:rFonts w:ascii="Traditional Arabic" w:hAnsi="Traditional Arabic" w:cs="Traditional Arabic" w:hint="cs"/>
          <w:sz w:val="36"/>
          <w:szCs w:val="36"/>
          <w:rtl/>
        </w:rPr>
        <w:t>أننا</w:t>
      </w:r>
      <w:r w:rsidRPr="0026711F">
        <w:rPr>
          <w:rFonts w:ascii="Traditional Arabic" w:hAnsi="Traditional Arabic" w:cs="Traditional Arabic"/>
          <w:sz w:val="36"/>
          <w:szCs w:val="36"/>
          <w:rtl/>
        </w:rPr>
        <w:t xml:space="preserve"> نجدهم يتدخلون لدى سلطة المرابطين للتصدي للمذاهب الخارجية والشيعة </w:t>
      </w:r>
      <w:r w:rsidRPr="0026711F">
        <w:rPr>
          <w:rFonts w:ascii="Traditional Arabic" w:hAnsi="Traditional Arabic" w:cs="Traditional Arabic" w:hint="cs"/>
          <w:sz w:val="36"/>
          <w:szCs w:val="36"/>
          <w:rtl/>
        </w:rPr>
        <w:t>وأيضا</w:t>
      </w:r>
      <w:r w:rsidRPr="0026711F">
        <w:rPr>
          <w:rFonts w:ascii="Traditional Arabic" w:hAnsi="Traditional Arabic" w:cs="Traditional Arabic"/>
          <w:sz w:val="36"/>
          <w:szCs w:val="36"/>
          <w:rtl/>
        </w:rPr>
        <w:t xml:space="preserve"> التصدي</w:t>
      </w:r>
      <w:r w:rsidR="003158A5">
        <w:rPr>
          <w:rFonts w:ascii="Traditional Arabic" w:hAnsi="Traditional Arabic" w:cs="Traditional Arabic" w:hint="cs"/>
          <w:sz w:val="36"/>
          <w:szCs w:val="36"/>
          <w:rtl/>
        </w:rPr>
        <w:t xml:space="preserve"> للفرق التي خالفتهم</w:t>
      </w:r>
      <w:r w:rsidRPr="0026711F">
        <w:rPr>
          <w:rFonts w:ascii="Traditional Arabic" w:hAnsi="Traditional Arabic" w:cs="Traditional Arabic" w:hint="cs"/>
          <w:sz w:val="36"/>
          <w:szCs w:val="36"/>
          <w:rtl/>
        </w:rPr>
        <w:t>، ونتيجة لذلك منعت كتب</w:t>
      </w:r>
      <w:r w:rsidR="003158A5">
        <w:rPr>
          <w:rFonts w:ascii="Traditional Arabic" w:hAnsi="Traditional Arabic" w:cs="Traditional Arabic" w:hint="cs"/>
          <w:sz w:val="36"/>
          <w:szCs w:val="36"/>
          <w:rtl/>
        </w:rPr>
        <w:t xml:space="preserve"> علم الكلام والتصوف واحرق بعضها</w:t>
      </w:r>
      <w:r w:rsidRPr="0026711F">
        <w:rPr>
          <w:rFonts w:ascii="Traditional Arabic" w:hAnsi="Traditional Arabic" w:cs="Traditional Arabic" w:hint="cs"/>
          <w:sz w:val="36"/>
          <w:szCs w:val="36"/>
          <w:rtl/>
        </w:rPr>
        <w:t xml:space="preserve">، التي اعتبراها فقهاء المالكية بدعة في الدين وعوقب من يتستر عليها على غرار ما حدث مع كتاب إحياء علوم الدين لإمام الغزالي. </w:t>
      </w:r>
    </w:p>
    <w:p w:rsidR="00FF6FD6" w:rsidRPr="0026711F" w:rsidRDefault="00FF6FD6" w:rsidP="003158A5">
      <w:pPr>
        <w:tabs>
          <w:tab w:val="left" w:pos="1360"/>
        </w:tabs>
        <w:bidi/>
        <w:spacing w:line="240" w:lineRule="auto"/>
        <w:jc w:val="both"/>
        <w:rPr>
          <w:rFonts w:ascii="Traditional Arabic" w:hAnsi="Traditional Arabic" w:cs="Traditional Arabic"/>
          <w:sz w:val="36"/>
          <w:szCs w:val="36"/>
        </w:rPr>
      </w:pPr>
      <w:r w:rsidRPr="0026711F">
        <w:rPr>
          <w:rFonts w:ascii="Traditional Arabic" w:hAnsi="Traditional Arabic" w:cs="Traditional Arabic" w:hint="cs"/>
          <w:sz w:val="36"/>
          <w:szCs w:val="36"/>
          <w:rtl/>
        </w:rPr>
        <w:t>تعتبر شخصية القاضي عياض من الشخصيات الدينية التي كان لها دور مهم</w:t>
      </w:r>
      <w:r w:rsidR="003158A5">
        <w:rPr>
          <w:rFonts w:ascii="Traditional Arabic" w:hAnsi="Traditional Arabic" w:cs="Traditional Arabic" w:hint="cs"/>
          <w:sz w:val="36"/>
          <w:szCs w:val="36"/>
          <w:rtl/>
        </w:rPr>
        <w:t xml:space="preserve"> في تنشيط حركة المصنفات الفقهية</w:t>
      </w:r>
      <w:r w:rsidRPr="0026711F">
        <w:rPr>
          <w:rFonts w:ascii="Traditional Arabic" w:hAnsi="Traditional Arabic" w:cs="Traditional Arabic" w:hint="cs"/>
          <w:sz w:val="36"/>
          <w:szCs w:val="36"/>
          <w:rtl/>
        </w:rPr>
        <w:t>، ودوره في التواصل الثقافي بين المشرق والمغرب من جهة وبين المغرب والاندلس من جهة اخرى من خلال رحلته العلمية للأندلس والاجازات العلمية والروايات التي ذكرها عن شيوخه .</w:t>
      </w:r>
    </w:p>
    <w:p w:rsidR="0026711F" w:rsidRDefault="00FF6FD6" w:rsidP="0026711F">
      <w:pPr>
        <w:tabs>
          <w:tab w:val="left" w:pos="1360"/>
        </w:tabs>
        <w:bidi/>
        <w:spacing w:line="240" w:lineRule="auto"/>
        <w:jc w:val="both"/>
        <w:rPr>
          <w:rFonts w:ascii="Traditional Arabic" w:hAnsi="Traditional Arabic" w:cs="Traditional Arabic"/>
          <w:sz w:val="36"/>
          <w:szCs w:val="36"/>
          <w:rtl/>
          <w:lang w:bidi="ar-DZ"/>
        </w:rPr>
      </w:pPr>
      <w:r w:rsidRPr="0026711F">
        <w:rPr>
          <w:rFonts w:ascii="Traditional Arabic" w:hAnsi="Traditional Arabic" w:cs="Traditional Arabic" w:hint="cs"/>
          <w:sz w:val="36"/>
          <w:szCs w:val="36"/>
          <w:rtl/>
        </w:rPr>
        <w:t>إن القيمة العلمية لكتب البرا</w:t>
      </w:r>
      <w:r w:rsidR="003158A5">
        <w:rPr>
          <w:rFonts w:ascii="Traditional Arabic" w:hAnsi="Traditional Arabic" w:cs="Traditional Arabic" w:hint="cs"/>
          <w:sz w:val="36"/>
          <w:szCs w:val="36"/>
          <w:rtl/>
        </w:rPr>
        <w:t>مج قد لخصها برنامج القاضي عياض</w:t>
      </w:r>
      <w:r w:rsidRPr="0026711F">
        <w:rPr>
          <w:rFonts w:ascii="Traditional Arabic" w:hAnsi="Traditional Arabic" w:cs="Traditional Arabic" w:hint="cs"/>
          <w:sz w:val="36"/>
          <w:szCs w:val="36"/>
          <w:rtl/>
        </w:rPr>
        <w:t>، فقد أمكننا من معرفة أهم المصنفات الدينية الرائجة في الغرب الإسلامي،</w:t>
      </w:r>
      <w:r w:rsidR="003158A5">
        <w:rPr>
          <w:rFonts w:ascii="Traditional Arabic" w:hAnsi="Traditional Arabic" w:cs="Traditional Arabic" w:hint="cs"/>
          <w:sz w:val="36"/>
          <w:szCs w:val="36"/>
          <w:rtl/>
        </w:rPr>
        <w:t xml:space="preserve"> وذكر لشيوخ العلم واهم مؤلفاتهم</w:t>
      </w:r>
      <w:r w:rsidRPr="0026711F">
        <w:rPr>
          <w:rFonts w:ascii="Traditional Arabic" w:hAnsi="Traditional Arabic" w:cs="Traditional Arabic" w:hint="cs"/>
          <w:sz w:val="36"/>
          <w:szCs w:val="36"/>
          <w:rtl/>
        </w:rPr>
        <w:t xml:space="preserve">،كما أن الكتاب يضم بين أوراقه طرق تداول الكتب الفقهية والتي تمثلت في الإجازات العلمية، والسماع، والمناولة </w:t>
      </w:r>
      <w:r w:rsidRPr="0026711F">
        <w:rPr>
          <w:rFonts w:ascii="Traditional Arabic" w:hAnsi="Traditional Arabic" w:cs="Traditional Arabic" w:hint="cs"/>
          <w:sz w:val="36"/>
          <w:szCs w:val="36"/>
          <w:rtl/>
        </w:rPr>
        <w:lastRenderedPageBreak/>
        <w:t>،والمكاتبة، والقراءة على الشيوخ ،والرحلات العلمية والحجية والتجارة ،هذه الأخيرة التي نجد أن عديد العلماء قد اشتغلوا بها وساهموا في تنقل المصنفات الفقهية شرقا وغربا.</w:t>
      </w:r>
    </w:p>
    <w:p w:rsidR="00FF6FD6" w:rsidRPr="0026711F" w:rsidRDefault="00FF6FD6" w:rsidP="00C00824">
      <w:pPr>
        <w:tabs>
          <w:tab w:val="left" w:pos="1360"/>
        </w:tabs>
        <w:bidi/>
        <w:spacing w:line="240" w:lineRule="auto"/>
        <w:jc w:val="both"/>
        <w:rPr>
          <w:rFonts w:ascii="Traditional Arabic" w:hAnsi="Traditional Arabic" w:cs="Traditional Arabic"/>
          <w:sz w:val="36"/>
          <w:szCs w:val="36"/>
        </w:rPr>
      </w:pPr>
      <w:r w:rsidRPr="0026711F">
        <w:rPr>
          <w:rFonts w:ascii="Traditional Arabic" w:hAnsi="Traditional Arabic" w:cs="Traditional Arabic" w:hint="cs"/>
          <w:sz w:val="36"/>
          <w:szCs w:val="36"/>
          <w:rtl/>
        </w:rPr>
        <w:t>لقد تنوعت مصنفات الفقه المتداولة في الغرب الإسلامي ما بين مصنفات الفقه العام وأصول الفقه وفروعه ، إلى مصن</w:t>
      </w:r>
      <w:r w:rsidR="003158A5">
        <w:rPr>
          <w:rFonts w:ascii="Traditional Arabic" w:hAnsi="Traditional Arabic" w:cs="Traditional Arabic" w:hint="cs"/>
          <w:sz w:val="36"/>
          <w:szCs w:val="36"/>
          <w:rtl/>
        </w:rPr>
        <w:t>فات الخلاف الفقهي</w:t>
      </w:r>
      <w:r w:rsidRPr="0026711F">
        <w:rPr>
          <w:rFonts w:ascii="Traditional Arabic" w:hAnsi="Traditional Arabic" w:cs="Traditional Arabic" w:hint="cs"/>
          <w:sz w:val="36"/>
          <w:szCs w:val="36"/>
          <w:rtl/>
        </w:rPr>
        <w:t>، وشروح ومختصرات لأمهات كتب الفقه وردود على بعض المسائل الفقهية،وكانت أكثر الكتب تداولا خلال القرنين الخامس والسادس الهجريين هي ما تم بنائه على موطأ الإمام مالك ومدونة الإمام سحنون بن سعيد .</w:t>
      </w:r>
    </w:p>
    <w:p w:rsidR="001E59EB" w:rsidRDefault="00FF6FD6" w:rsidP="001E59EB">
      <w:pPr>
        <w:tabs>
          <w:tab w:val="left" w:pos="1360"/>
        </w:tabs>
        <w:bidi/>
        <w:spacing w:line="240" w:lineRule="auto"/>
        <w:jc w:val="both"/>
        <w:rPr>
          <w:rFonts w:ascii="Traditional Arabic" w:hAnsi="Traditional Arabic" w:cs="Traditional Arabic"/>
          <w:sz w:val="36"/>
          <w:szCs w:val="36"/>
          <w:rtl/>
        </w:rPr>
      </w:pPr>
      <w:r w:rsidRPr="0026711F">
        <w:rPr>
          <w:rFonts w:ascii="Traditional Arabic" w:hAnsi="Traditional Arabic" w:cs="Traditional Arabic" w:hint="cs"/>
          <w:sz w:val="36"/>
          <w:szCs w:val="36"/>
          <w:rtl/>
        </w:rPr>
        <w:t>لم يقتصر التصنيف الفقهي خلال القرن الخامس والسادس الهجريين على مصنفات الفقه المالكي ، بل إننا نجد رواجا لبعض المؤلفات على المذاهب الأخرى، وان كانت بنسب</w:t>
      </w:r>
      <w:r w:rsidR="003158A5">
        <w:rPr>
          <w:rFonts w:ascii="Traditional Arabic" w:hAnsi="Traditional Arabic" w:cs="Traditional Arabic" w:hint="cs"/>
          <w:sz w:val="36"/>
          <w:szCs w:val="36"/>
          <w:rtl/>
        </w:rPr>
        <w:t xml:space="preserve"> اقل مما كانت عليه كتب المالكية</w:t>
      </w:r>
      <w:r w:rsidRPr="0026711F">
        <w:rPr>
          <w:rFonts w:ascii="Traditional Arabic" w:hAnsi="Traditional Arabic" w:cs="Traditional Arabic" w:hint="cs"/>
          <w:sz w:val="36"/>
          <w:szCs w:val="36"/>
          <w:rtl/>
        </w:rPr>
        <w:t>، ومن بينها كتب الشافعية التي كانت في اغلبها  وافدة من المشرق بطرق مختلفة كما ذكرنا سابقا وقد ذكر القاضي عياض في "الغنية " انه سمع من بع</w:t>
      </w:r>
      <w:r w:rsidR="001E59EB">
        <w:rPr>
          <w:rFonts w:ascii="Traditional Arabic" w:hAnsi="Traditional Arabic" w:cs="Traditional Arabic" w:hint="cs"/>
          <w:sz w:val="36"/>
          <w:szCs w:val="36"/>
          <w:rtl/>
        </w:rPr>
        <w:t>ض شيوخه كتبا في المذهب الشافعي.</w:t>
      </w:r>
    </w:p>
    <w:p w:rsidR="0026711F" w:rsidRDefault="00FF6FD6" w:rsidP="001E59EB">
      <w:pPr>
        <w:tabs>
          <w:tab w:val="left" w:pos="1360"/>
        </w:tabs>
        <w:bidi/>
        <w:spacing w:line="240" w:lineRule="auto"/>
        <w:jc w:val="both"/>
        <w:rPr>
          <w:rFonts w:ascii="Traditional Arabic" w:hAnsi="Traditional Arabic" w:cs="Traditional Arabic"/>
          <w:sz w:val="36"/>
          <w:szCs w:val="36"/>
          <w:rtl/>
          <w:lang w:bidi="ar-DZ"/>
        </w:rPr>
      </w:pPr>
      <w:r w:rsidRPr="0026711F">
        <w:rPr>
          <w:rFonts w:ascii="Traditional Arabic" w:hAnsi="Traditional Arabic" w:cs="Traditional Arabic" w:hint="cs"/>
          <w:sz w:val="36"/>
          <w:szCs w:val="36"/>
          <w:rtl/>
        </w:rPr>
        <w:t>احتفى القاضي عياض بذكر أهم مؤلفات شيوخه في الفقه  والتي سمعها القاضي عياض منهم أو قراءها عليهم أو أجازوه فيها لكن لم يذكر القاضي عياض في " الغنية " كلما كان رائجا في سوق علوم الفقه لكنه أشار إلى كتب أخرى في الفقه</w:t>
      </w:r>
      <w:r w:rsidR="003158A5">
        <w:rPr>
          <w:rFonts w:ascii="Traditional Arabic" w:hAnsi="Traditional Arabic" w:cs="Traditional Arabic" w:hint="cs"/>
          <w:sz w:val="36"/>
          <w:szCs w:val="36"/>
          <w:rtl/>
        </w:rPr>
        <w:t xml:space="preserve"> في مصنفاته  منها ترتيب المدارك، والالماع</w:t>
      </w:r>
      <w:r w:rsidRPr="0026711F">
        <w:rPr>
          <w:rFonts w:ascii="Traditional Arabic" w:hAnsi="Traditional Arabic" w:cs="Traditional Arabic" w:hint="cs"/>
          <w:sz w:val="36"/>
          <w:szCs w:val="36"/>
          <w:rtl/>
        </w:rPr>
        <w:t>،وغيرها من مؤلفاته ومؤلفاته غيره  .</w:t>
      </w:r>
    </w:p>
    <w:p w:rsidR="00FF6FD6" w:rsidRPr="0026711F" w:rsidRDefault="00FF6FD6" w:rsidP="0026711F">
      <w:pPr>
        <w:tabs>
          <w:tab w:val="left" w:pos="1360"/>
        </w:tabs>
        <w:bidi/>
        <w:spacing w:line="240" w:lineRule="auto"/>
        <w:jc w:val="both"/>
        <w:rPr>
          <w:rFonts w:ascii="Traditional Arabic" w:hAnsi="Traditional Arabic" w:cs="Traditional Arabic"/>
          <w:sz w:val="36"/>
          <w:szCs w:val="36"/>
        </w:rPr>
      </w:pPr>
      <w:r w:rsidRPr="0026711F">
        <w:rPr>
          <w:rFonts w:ascii="Traditional Arabic" w:hAnsi="Traditional Arabic" w:cs="Traditional Arabic" w:hint="cs"/>
          <w:sz w:val="36"/>
          <w:szCs w:val="36"/>
          <w:rtl/>
        </w:rPr>
        <w:t>تأتي كتب الفقه في المرتبة الثانية كأكثر الكتب تداولا في الغرب الإسلامي بعد كتب الحديث والقراءات ويرجع سبب ذلك إلى أن علوم القرآن والحديث تأتي في مقدمة العلوم التي اهتم بها المسلمون في المشرق والغرب الإسلامي ثم يأتي بناء الفقه على الأحاديث والآثار طبقا لما هو متبع في أمهات كتب الفقه كالموطأ والمدونة وغيرهما لفهم العبادات والفرائض التي توضح ممارسة شعائر الإسلام  .</w:t>
      </w:r>
    </w:p>
    <w:p w:rsidR="0026711F" w:rsidRDefault="00FF6FD6" w:rsidP="0026711F">
      <w:pPr>
        <w:tabs>
          <w:tab w:val="left" w:pos="1360"/>
        </w:tabs>
        <w:bidi/>
        <w:spacing w:line="240" w:lineRule="auto"/>
        <w:jc w:val="both"/>
        <w:rPr>
          <w:rFonts w:ascii="Traditional Arabic" w:hAnsi="Traditional Arabic" w:cs="Traditional Arabic"/>
          <w:sz w:val="36"/>
          <w:szCs w:val="36"/>
          <w:rtl/>
          <w:lang w:bidi="ar-DZ"/>
        </w:rPr>
      </w:pPr>
      <w:r w:rsidRPr="0026711F">
        <w:rPr>
          <w:rFonts w:ascii="Traditional Arabic" w:hAnsi="Traditional Arabic" w:cs="Traditional Arabic" w:hint="cs"/>
          <w:sz w:val="36"/>
          <w:szCs w:val="36"/>
          <w:rtl/>
        </w:rPr>
        <w:t>إن الدارس لبرنامج القاضي عياض يلاحظ إن كتب الفقه الأكثر انتشارا في بلاد الغرب الإسلامي هي المشرقية نظرا لغزارة التصنيف فيها من جهة، والأسبقية التاريخية ل</w:t>
      </w:r>
      <w:r w:rsidR="003158A5">
        <w:rPr>
          <w:rFonts w:ascii="Traditional Arabic" w:hAnsi="Traditional Arabic" w:cs="Traditional Arabic" w:hint="cs"/>
          <w:sz w:val="36"/>
          <w:szCs w:val="36"/>
          <w:rtl/>
        </w:rPr>
        <w:t>نشأة الفقه الإسلامي من جهة أخرى</w:t>
      </w:r>
      <w:r w:rsidRPr="0026711F">
        <w:rPr>
          <w:rFonts w:ascii="Traditional Arabic" w:hAnsi="Traditional Arabic" w:cs="Traditional Arabic" w:hint="cs"/>
          <w:sz w:val="36"/>
          <w:szCs w:val="36"/>
          <w:rtl/>
        </w:rPr>
        <w:t>، وان كانت المدة الزمنية لبدأ التصنيف الفقهي في الغرب الإسلامي ليست بعيدة عن حركة التصنيف الفقهي في المشرق .</w:t>
      </w:r>
    </w:p>
    <w:p w:rsidR="00FF6FD6" w:rsidRDefault="00FF6FD6" w:rsidP="0026711F">
      <w:pPr>
        <w:tabs>
          <w:tab w:val="left" w:pos="1360"/>
        </w:tabs>
        <w:bidi/>
        <w:spacing w:line="240" w:lineRule="auto"/>
        <w:jc w:val="both"/>
        <w:rPr>
          <w:rFonts w:ascii="Traditional Arabic" w:hAnsi="Traditional Arabic" w:cs="Traditional Arabic"/>
          <w:sz w:val="36"/>
          <w:szCs w:val="36"/>
          <w:rtl/>
        </w:rPr>
      </w:pPr>
      <w:r w:rsidRPr="0026711F">
        <w:rPr>
          <w:rFonts w:ascii="Traditional Arabic" w:hAnsi="Traditional Arabic" w:cs="Traditional Arabic" w:hint="cs"/>
          <w:sz w:val="36"/>
          <w:szCs w:val="36"/>
          <w:rtl/>
        </w:rPr>
        <w:lastRenderedPageBreak/>
        <w:t>تفوق فقهاء الغرب الإسلامي في مجال شروح كتب أمهات  الفقه المالكي  خصوصا الموطأ، ومن أهم الشروحات شروح أبي وليد الباجي ، وبن رشد الجد ، و الاصيلي، وابن عبد البر، وغيرهم الذي اثروا الحياة الفقهية بمصنفاتهم ليس فقط في الغرب الإسلامي بل حتى في المشرق .</w:t>
      </w:r>
    </w:p>
    <w:p w:rsidR="00C00824" w:rsidRDefault="00C00824" w:rsidP="00C00824">
      <w:pPr>
        <w:tabs>
          <w:tab w:val="left" w:pos="1360"/>
        </w:tabs>
        <w:bidi/>
        <w:spacing w:line="240" w:lineRule="auto"/>
        <w:jc w:val="both"/>
        <w:rPr>
          <w:rFonts w:ascii="Traditional Arabic" w:hAnsi="Traditional Arabic" w:cs="Traditional Arabic"/>
          <w:sz w:val="36"/>
          <w:szCs w:val="36"/>
          <w:rtl/>
        </w:rPr>
      </w:pPr>
    </w:p>
    <w:p w:rsidR="00C00824" w:rsidRDefault="00C00824" w:rsidP="00C00824">
      <w:pPr>
        <w:tabs>
          <w:tab w:val="left" w:pos="1360"/>
        </w:tabs>
        <w:bidi/>
        <w:spacing w:line="240" w:lineRule="auto"/>
        <w:jc w:val="both"/>
        <w:rPr>
          <w:rFonts w:ascii="Traditional Arabic" w:hAnsi="Traditional Arabic" w:cs="Traditional Arabic"/>
          <w:sz w:val="36"/>
          <w:szCs w:val="36"/>
          <w:rtl/>
        </w:rPr>
      </w:pPr>
    </w:p>
    <w:p w:rsidR="00C00824" w:rsidRDefault="00C00824" w:rsidP="00C00824">
      <w:pPr>
        <w:tabs>
          <w:tab w:val="left" w:pos="1360"/>
        </w:tabs>
        <w:bidi/>
        <w:spacing w:line="240" w:lineRule="auto"/>
        <w:jc w:val="both"/>
        <w:rPr>
          <w:rFonts w:ascii="Traditional Arabic" w:hAnsi="Traditional Arabic" w:cs="Traditional Arabic"/>
          <w:sz w:val="36"/>
          <w:szCs w:val="36"/>
          <w:rtl/>
        </w:rPr>
      </w:pPr>
    </w:p>
    <w:p w:rsidR="00C00824" w:rsidRPr="0026711F" w:rsidRDefault="00C00824" w:rsidP="00C00824">
      <w:pPr>
        <w:tabs>
          <w:tab w:val="left" w:pos="1360"/>
        </w:tabs>
        <w:bidi/>
        <w:spacing w:line="240" w:lineRule="auto"/>
        <w:jc w:val="both"/>
        <w:rPr>
          <w:rFonts w:ascii="Traditional Arabic" w:hAnsi="Traditional Arabic" w:cs="Traditional Arabic"/>
          <w:sz w:val="36"/>
          <w:szCs w:val="36"/>
        </w:rPr>
      </w:pPr>
    </w:p>
    <w:p w:rsidR="00466006" w:rsidRDefault="00466006" w:rsidP="00466006">
      <w:pPr>
        <w:bidi/>
        <w:rPr>
          <w:rFonts w:ascii="Traditional Arabic" w:hAnsi="Traditional Arabic" w:cs="Traditional Arabic"/>
          <w:b/>
          <w:bCs/>
          <w:sz w:val="36"/>
          <w:szCs w:val="36"/>
          <w:rtl/>
          <w:lang w:bidi="ar-DZ"/>
        </w:rPr>
      </w:pPr>
    </w:p>
    <w:p w:rsidR="0040550A" w:rsidRDefault="0040550A" w:rsidP="0040550A">
      <w:pPr>
        <w:bidi/>
        <w:rPr>
          <w:rFonts w:ascii="Traditional Arabic" w:hAnsi="Traditional Arabic" w:cs="Traditional Arabic"/>
          <w:b/>
          <w:bCs/>
          <w:sz w:val="36"/>
          <w:szCs w:val="36"/>
          <w:rtl/>
          <w:lang w:bidi="ar-DZ"/>
        </w:rPr>
      </w:pPr>
    </w:p>
    <w:p w:rsidR="0040550A" w:rsidRDefault="0040550A" w:rsidP="0040550A">
      <w:pPr>
        <w:bidi/>
        <w:rPr>
          <w:rFonts w:ascii="Traditional Arabic" w:hAnsi="Traditional Arabic" w:cs="Traditional Arabic"/>
          <w:b/>
          <w:bCs/>
          <w:sz w:val="36"/>
          <w:szCs w:val="36"/>
          <w:rtl/>
          <w:lang w:bidi="ar-DZ"/>
        </w:rPr>
      </w:pPr>
    </w:p>
    <w:p w:rsidR="0040550A" w:rsidRDefault="0040550A" w:rsidP="0040550A">
      <w:pPr>
        <w:bidi/>
        <w:rPr>
          <w:rFonts w:ascii="Traditional Arabic" w:hAnsi="Traditional Arabic" w:cs="Traditional Arabic"/>
          <w:b/>
          <w:bCs/>
          <w:sz w:val="36"/>
          <w:szCs w:val="36"/>
          <w:rtl/>
          <w:lang w:bidi="ar-DZ"/>
        </w:rPr>
      </w:pPr>
    </w:p>
    <w:p w:rsidR="00E72F94" w:rsidRDefault="00E72F94" w:rsidP="00E72F94">
      <w:pPr>
        <w:bidi/>
        <w:rPr>
          <w:rFonts w:ascii="Traditional Arabic" w:hAnsi="Traditional Arabic" w:cs="Traditional Arabic"/>
          <w:b/>
          <w:bCs/>
          <w:sz w:val="72"/>
          <w:szCs w:val="72"/>
          <w:rtl/>
          <w:lang w:bidi="ar-DZ"/>
        </w:rPr>
      </w:pPr>
    </w:p>
    <w:p w:rsidR="00C00824" w:rsidRDefault="00C00824" w:rsidP="00C00824">
      <w:pPr>
        <w:bidi/>
        <w:rPr>
          <w:rFonts w:ascii="Traditional Arabic" w:hAnsi="Traditional Arabic" w:cs="Traditional Arabic"/>
          <w:b/>
          <w:bCs/>
          <w:sz w:val="72"/>
          <w:szCs w:val="72"/>
          <w:rtl/>
          <w:lang w:bidi="ar-DZ"/>
        </w:rPr>
      </w:pPr>
    </w:p>
    <w:p w:rsidR="001E59EB" w:rsidRDefault="001E59EB" w:rsidP="00E72F94">
      <w:pPr>
        <w:bidi/>
        <w:jc w:val="center"/>
        <w:rPr>
          <w:rFonts w:ascii="Traditional Arabic" w:hAnsi="Traditional Arabic" w:cs="Traditional Arabic"/>
          <w:b/>
          <w:bCs/>
          <w:sz w:val="96"/>
          <w:szCs w:val="96"/>
          <w:rtl/>
          <w:lang w:bidi="ar-DZ"/>
        </w:rPr>
      </w:pPr>
    </w:p>
    <w:p w:rsidR="001E59EB" w:rsidRDefault="001E59EB" w:rsidP="001E59EB">
      <w:pPr>
        <w:bidi/>
        <w:jc w:val="center"/>
        <w:rPr>
          <w:rFonts w:ascii="Traditional Arabic" w:hAnsi="Traditional Arabic" w:cs="Traditional Arabic"/>
          <w:b/>
          <w:bCs/>
          <w:sz w:val="96"/>
          <w:szCs w:val="96"/>
          <w:rtl/>
          <w:lang w:bidi="ar-DZ"/>
        </w:rPr>
        <w:sectPr w:rsidR="001E59EB" w:rsidSect="008627B3">
          <w:headerReference w:type="default" r:id="rId35"/>
          <w:footnotePr>
            <w:numRestart w:val="eachPage"/>
          </w:footnotePr>
          <w:pgSz w:w="11906" w:h="16838"/>
          <w:pgMar w:top="1135" w:right="1417" w:bottom="993" w:left="1417" w:header="567" w:footer="567" w:gutter="0"/>
          <w:cols w:space="708"/>
          <w:docGrid w:linePitch="360"/>
        </w:sectPr>
      </w:pPr>
    </w:p>
    <w:p w:rsidR="001E59EB" w:rsidRDefault="001E59EB" w:rsidP="001E59EB">
      <w:pPr>
        <w:bidi/>
        <w:jc w:val="center"/>
        <w:rPr>
          <w:rFonts w:ascii="Traditional Arabic" w:hAnsi="Traditional Arabic" w:cs="Traditional Arabic"/>
          <w:b/>
          <w:bCs/>
          <w:sz w:val="96"/>
          <w:szCs w:val="96"/>
          <w:rtl/>
          <w:lang w:bidi="ar-DZ"/>
        </w:rPr>
      </w:pPr>
    </w:p>
    <w:p w:rsidR="001E59EB" w:rsidRDefault="001E59EB" w:rsidP="001E59EB">
      <w:pPr>
        <w:bidi/>
        <w:jc w:val="center"/>
        <w:rPr>
          <w:rFonts w:ascii="Traditional Arabic" w:hAnsi="Traditional Arabic" w:cs="Traditional Arabic"/>
          <w:b/>
          <w:bCs/>
          <w:sz w:val="96"/>
          <w:szCs w:val="96"/>
          <w:rtl/>
          <w:lang w:bidi="ar-DZ"/>
        </w:rPr>
      </w:pPr>
    </w:p>
    <w:p w:rsidR="001E59EB" w:rsidRDefault="001E59EB" w:rsidP="001E59EB">
      <w:pPr>
        <w:bidi/>
        <w:jc w:val="center"/>
        <w:rPr>
          <w:rFonts w:ascii="Traditional Arabic" w:hAnsi="Traditional Arabic" w:cs="Traditional Arabic"/>
          <w:b/>
          <w:bCs/>
          <w:sz w:val="96"/>
          <w:szCs w:val="96"/>
          <w:rtl/>
          <w:lang w:bidi="ar-DZ"/>
        </w:rPr>
      </w:pPr>
    </w:p>
    <w:p w:rsidR="001E59EB" w:rsidRDefault="001E59EB" w:rsidP="001E59EB">
      <w:pPr>
        <w:bidi/>
        <w:jc w:val="center"/>
        <w:rPr>
          <w:rFonts w:ascii="Traditional Arabic" w:hAnsi="Traditional Arabic" w:cs="Traditional Arabic"/>
          <w:b/>
          <w:bCs/>
          <w:sz w:val="96"/>
          <w:szCs w:val="96"/>
          <w:rtl/>
          <w:lang w:bidi="ar-DZ"/>
        </w:rPr>
      </w:pPr>
    </w:p>
    <w:p w:rsidR="000D7B60" w:rsidRDefault="00466006" w:rsidP="001E59EB">
      <w:pPr>
        <w:bidi/>
        <w:jc w:val="center"/>
        <w:rPr>
          <w:rFonts w:ascii="Traditional Arabic" w:hAnsi="Traditional Arabic" w:cs="Traditional Arabic"/>
          <w:b/>
          <w:bCs/>
          <w:sz w:val="96"/>
          <w:szCs w:val="96"/>
          <w:rtl/>
          <w:lang w:bidi="ar-DZ"/>
        </w:rPr>
      </w:pPr>
      <w:r w:rsidRPr="00E72F94">
        <w:rPr>
          <w:rFonts w:ascii="Traditional Arabic" w:hAnsi="Traditional Arabic" w:cs="Traditional Arabic" w:hint="cs"/>
          <w:b/>
          <w:bCs/>
          <w:sz w:val="96"/>
          <w:szCs w:val="96"/>
          <w:rtl/>
          <w:lang w:bidi="ar-DZ"/>
        </w:rPr>
        <w:t>الملاحق</w:t>
      </w:r>
    </w:p>
    <w:p w:rsidR="00E72F94" w:rsidRDefault="00E72F94" w:rsidP="00E72F94">
      <w:pPr>
        <w:bidi/>
        <w:jc w:val="center"/>
        <w:rPr>
          <w:rFonts w:ascii="Traditional Arabic" w:hAnsi="Traditional Arabic" w:cs="Traditional Arabic"/>
          <w:b/>
          <w:bCs/>
          <w:sz w:val="36"/>
          <w:szCs w:val="36"/>
          <w:rtl/>
          <w:lang w:bidi="ar-DZ"/>
        </w:rPr>
      </w:pPr>
    </w:p>
    <w:p w:rsidR="00E72F94" w:rsidRDefault="00E72F94" w:rsidP="00E72F94">
      <w:pPr>
        <w:bidi/>
        <w:jc w:val="center"/>
        <w:rPr>
          <w:rFonts w:ascii="Traditional Arabic" w:hAnsi="Traditional Arabic" w:cs="Traditional Arabic"/>
          <w:b/>
          <w:bCs/>
          <w:sz w:val="36"/>
          <w:szCs w:val="36"/>
          <w:rtl/>
          <w:lang w:bidi="ar-DZ"/>
        </w:rPr>
      </w:pPr>
    </w:p>
    <w:p w:rsidR="00E72F94" w:rsidRDefault="00E72F94" w:rsidP="00E72F94">
      <w:pPr>
        <w:bidi/>
        <w:jc w:val="center"/>
        <w:rPr>
          <w:rFonts w:ascii="Traditional Arabic" w:hAnsi="Traditional Arabic" w:cs="Traditional Arabic"/>
          <w:b/>
          <w:bCs/>
          <w:sz w:val="36"/>
          <w:szCs w:val="36"/>
          <w:rtl/>
          <w:lang w:bidi="ar-DZ"/>
        </w:rPr>
      </w:pPr>
    </w:p>
    <w:p w:rsidR="00E72F94" w:rsidRDefault="00E72F94" w:rsidP="00E72F94">
      <w:pPr>
        <w:bidi/>
        <w:jc w:val="center"/>
        <w:rPr>
          <w:rFonts w:ascii="Traditional Arabic" w:hAnsi="Traditional Arabic" w:cs="Traditional Arabic"/>
          <w:b/>
          <w:bCs/>
          <w:sz w:val="36"/>
          <w:szCs w:val="36"/>
          <w:rtl/>
          <w:lang w:bidi="ar-DZ"/>
        </w:rPr>
      </w:pPr>
    </w:p>
    <w:p w:rsidR="00E72F94" w:rsidRDefault="00E72F94" w:rsidP="00E72F94">
      <w:pPr>
        <w:bidi/>
        <w:jc w:val="center"/>
        <w:rPr>
          <w:rFonts w:ascii="Traditional Arabic" w:hAnsi="Traditional Arabic" w:cs="Traditional Arabic"/>
          <w:b/>
          <w:bCs/>
          <w:sz w:val="36"/>
          <w:szCs w:val="36"/>
          <w:rtl/>
          <w:lang w:bidi="ar-DZ"/>
        </w:rPr>
      </w:pPr>
    </w:p>
    <w:p w:rsidR="00E72F94" w:rsidRPr="00E72F94" w:rsidRDefault="00E72F94" w:rsidP="00E72F94">
      <w:pPr>
        <w:bidi/>
        <w:jc w:val="center"/>
        <w:rPr>
          <w:rFonts w:ascii="Traditional Arabic" w:hAnsi="Traditional Arabic" w:cs="Traditional Arabic"/>
          <w:b/>
          <w:bCs/>
          <w:sz w:val="36"/>
          <w:szCs w:val="36"/>
          <w:rtl/>
          <w:lang w:bidi="ar-DZ"/>
        </w:rPr>
      </w:pPr>
    </w:p>
    <w:p w:rsidR="00E65CCB" w:rsidRDefault="00E65CCB" w:rsidP="003000FC">
      <w:pPr>
        <w:bidi/>
        <w:rPr>
          <w:rFonts w:ascii="Traditional Arabic" w:hAnsi="Traditional Arabic" w:cs="Traditional Arabic"/>
          <w:b/>
          <w:bCs/>
          <w:sz w:val="36"/>
          <w:szCs w:val="36"/>
          <w:rtl/>
          <w:lang w:bidi="ar-DZ"/>
        </w:rPr>
        <w:sectPr w:rsidR="00E65CCB" w:rsidSect="001E59EB">
          <w:headerReference w:type="default" r:id="rId36"/>
          <w:headerReference w:type="first" r:id="rId37"/>
          <w:footnotePr>
            <w:numRestart w:val="eachPage"/>
          </w:footnotePr>
          <w:pgSz w:w="11906" w:h="16838"/>
          <w:pgMar w:top="1135" w:right="1417" w:bottom="993" w:left="1417" w:header="567" w:footer="567" w:gutter="0"/>
          <w:cols w:space="708"/>
          <w:titlePg/>
          <w:docGrid w:linePitch="360"/>
        </w:sectPr>
      </w:pPr>
    </w:p>
    <w:p w:rsidR="00466006" w:rsidRPr="00466006" w:rsidRDefault="00C9009A" w:rsidP="003000FC">
      <w:pPr>
        <w:bidi/>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lastRenderedPageBreak/>
        <w:t xml:space="preserve">الملحق رقم </w:t>
      </w:r>
      <w:r w:rsidR="003000FC">
        <w:rPr>
          <w:rFonts w:ascii="Traditional Arabic" w:hAnsi="Traditional Arabic" w:cs="Traditional Arabic" w:hint="cs"/>
          <w:b/>
          <w:bCs/>
          <w:sz w:val="36"/>
          <w:szCs w:val="36"/>
          <w:rtl/>
          <w:lang w:bidi="ar-DZ"/>
        </w:rPr>
        <w:t xml:space="preserve">01 </w:t>
      </w:r>
      <w:r w:rsidR="00A25586">
        <w:rPr>
          <w:rFonts w:ascii="Traditional Arabic" w:hAnsi="Traditional Arabic" w:cs="Traditional Arabic" w:hint="cs"/>
          <w:b/>
          <w:bCs/>
          <w:sz w:val="36"/>
          <w:szCs w:val="36"/>
          <w:rtl/>
          <w:lang w:bidi="ar-DZ"/>
        </w:rPr>
        <w:t>: جدول ل</w:t>
      </w:r>
      <w:r w:rsidR="007B3334">
        <w:rPr>
          <w:rFonts w:ascii="Traditional Arabic" w:hAnsi="Traditional Arabic" w:cs="Traditional Arabic" w:hint="cs"/>
          <w:b/>
          <w:bCs/>
          <w:sz w:val="36"/>
          <w:szCs w:val="36"/>
          <w:rtl/>
          <w:lang w:bidi="ar-DZ"/>
        </w:rPr>
        <w:t xml:space="preserve">بعض </w:t>
      </w:r>
      <w:r w:rsidR="00466006" w:rsidRPr="00466006">
        <w:rPr>
          <w:rFonts w:ascii="Traditional Arabic" w:hAnsi="Traditional Arabic" w:cs="Traditional Arabic" w:hint="cs"/>
          <w:b/>
          <w:bCs/>
          <w:sz w:val="36"/>
          <w:szCs w:val="36"/>
          <w:rtl/>
          <w:lang w:bidi="ar-DZ"/>
        </w:rPr>
        <w:t>شيوخ</w:t>
      </w:r>
      <w:r w:rsidR="007B3334">
        <w:rPr>
          <w:rFonts w:ascii="Traditional Arabic" w:hAnsi="Traditional Arabic" w:cs="Traditional Arabic" w:hint="cs"/>
          <w:b/>
          <w:bCs/>
          <w:sz w:val="36"/>
          <w:szCs w:val="36"/>
          <w:rtl/>
          <w:lang w:bidi="ar-DZ"/>
        </w:rPr>
        <w:t xml:space="preserve"> الفقه</w:t>
      </w:r>
      <w:r w:rsidR="00466006" w:rsidRPr="00466006">
        <w:rPr>
          <w:rFonts w:ascii="Traditional Arabic" w:hAnsi="Traditional Arabic" w:cs="Traditional Arabic" w:hint="cs"/>
          <w:b/>
          <w:bCs/>
          <w:sz w:val="36"/>
          <w:szCs w:val="36"/>
          <w:rtl/>
          <w:lang w:bidi="ar-DZ"/>
        </w:rPr>
        <w:t xml:space="preserve"> المغاربة</w:t>
      </w:r>
      <w:r w:rsidR="004128D1">
        <w:rPr>
          <w:rFonts w:ascii="Traditional Arabic" w:hAnsi="Traditional Arabic" w:cs="Traditional Arabic" w:hint="cs"/>
          <w:b/>
          <w:bCs/>
          <w:sz w:val="36"/>
          <w:szCs w:val="36"/>
          <w:rtl/>
          <w:lang w:bidi="ar-DZ"/>
        </w:rPr>
        <w:t xml:space="preserve"> الذين ذكروا في كتاب " الغنية "</w:t>
      </w:r>
      <w:r w:rsidR="00466006" w:rsidRPr="00466006">
        <w:rPr>
          <w:rFonts w:ascii="Traditional Arabic" w:hAnsi="Traditional Arabic" w:cs="Traditional Arabic" w:hint="cs"/>
          <w:b/>
          <w:bCs/>
          <w:sz w:val="36"/>
          <w:szCs w:val="36"/>
          <w:rtl/>
          <w:lang w:bidi="ar-DZ"/>
        </w:rPr>
        <w:t>:</w:t>
      </w:r>
    </w:p>
    <w:tbl>
      <w:tblPr>
        <w:tblStyle w:val="Grilledutableau"/>
        <w:bidiVisual/>
        <w:tblW w:w="9524" w:type="dxa"/>
        <w:tblLook w:val="04A0"/>
      </w:tblPr>
      <w:tblGrid>
        <w:gridCol w:w="2361"/>
        <w:gridCol w:w="1442"/>
        <w:gridCol w:w="1983"/>
        <w:gridCol w:w="1786"/>
        <w:gridCol w:w="1952"/>
      </w:tblGrid>
      <w:tr w:rsidR="00466006" w:rsidRPr="000D7B60" w:rsidTr="000D7B60">
        <w:tc>
          <w:tcPr>
            <w:tcW w:w="1798" w:type="dxa"/>
          </w:tcPr>
          <w:p w:rsidR="00466006" w:rsidRPr="002903AC" w:rsidRDefault="00466006" w:rsidP="002903AC">
            <w:pPr>
              <w:bidi/>
              <w:jc w:val="center"/>
              <w:rPr>
                <w:rFonts w:ascii="Traditional Arabic" w:hAnsi="Traditional Arabic" w:cs="Traditional Arabic"/>
                <w:b/>
                <w:bCs/>
                <w:sz w:val="28"/>
                <w:szCs w:val="28"/>
                <w:rtl/>
                <w:lang w:bidi="ar-DZ"/>
              </w:rPr>
            </w:pPr>
            <w:r w:rsidRPr="002903AC">
              <w:rPr>
                <w:rFonts w:ascii="Traditional Arabic" w:hAnsi="Traditional Arabic" w:cs="Traditional Arabic"/>
                <w:b/>
                <w:bCs/>
                <w:sz w:val="28"/>
                <w:szCs w:val="28"/>
                <w:rtl/>
                <w:lang w:bidi="ar-DZ"/>
              </w:rPr>
              <w:t>أسماؤهم</w:t>
            </w:r>
          </w:p>
        </w:tc>
        <w:tc>
          <w:tcPr>
            <w:tcW w:w="1622" w:type="dxa"/>
          </w:tcPr>
          <w:p w:rsidR="00466006" w:rsidRPr="002903AC" w:rsidRDefault="00466006" w:rsidP="002903AC">
            <w:pPr>
              <w:bidi/>
              <w:jc w:val="center"/>
              <w:rPr>
                <w:rFonts w:ascii="Traditional Arabic" w:hAnsi="Traditional Arabic" w:cs="Traditional Arabic"/>
                <w:b/>
                <w:bCs/>
                <w:sz w:val="28"/>
                <w:szCs w:val="28"/>
                <w:rtl/>
                <w:lang w:bidi="ar-DZ"/>
              </w:rPr>
            </w:pPr>
            <w:r w:rsidRPr="002903AC">
              <w:rPr>
                <w:rFonts w:ascii="Traditional Arabic" w:hAnsi="Traditional Arabic" w:cs="Traditional Arabic"/>
                <w:b/>
                <w:bCs/>
                <w:sz w:val="28"/>
                <w:szCs w:val="28"/>
                <w:rtl/>
                <w:lang w:bidi="ar-DZ"/>
              </w:rPr>
              <w:t>أصوله</w:t>
            </w:r>
          </w:p>
        </w:tc>
        <w:tc>
          <w:tcPr>
            <w:tcW w:w="1928" w:type="dxa"/>
          </w:tcPr>
          <w:p w:rsidR="00466006" w:rsidRPr="002903AC" w:rsidRDefault="00466006" w:rsidP="002903AC">
            <w:pPr>
              <w:bidi/>
              <w:jc w:val="center"/>
              <w:rPr>
                <w:rFonts w:ascii="Traditional Arabic" w:hAnsi="Traditional Arabic" w:cs="Traditional Arabic"/>
                <w:b/>
                <w:bCs/>
                <w:sz w:val="28"/>
                <w:szCs w:val="28"/>
                <w:rtl/>
                <w:lang w:bidi="ar-DZ"/>
              </w:rPr>
            </w:pPr>
            <w:r w:rsidRPr="002903AC">
              <w:rPr>
                <w:rFonts w:ascii="Traditional Arabic" w:hAnsi="Traditional Arabic" w:cs="Traditional Arabic"/>
                <w:b/>
                <w:bCs/>
                <w:sz w:val="28"/>
                <w:szCs w:val="28"/>
                <w:rtl/>
                <w:lang w:bidi="ar-DZ"/>
              </w:rPr>
              <w:t>تخصصه العلمي</w:t>
            </w:r>
          </w:p>
        </w:tc>
        <w:tc>
          <w:tcPr>
            <w:tcW w:w="1786" w:type="dxa"/>
          </w:tcPr>
          <w:p w:rsidR="00466006" w:rsidRPr="002903AC" w:rsidRDefault="00466006" w:rsidP="002903AC">
            <w:pPr>
              <w:bidi/>
              <w:jc w:val="center"/>
              <w:rPr>
                <w:rFonts w:ascii="Traditional Arabic" w:hAnsi="Traditional Arabic" w:cs="Traditional Arabic"/>
                <w:b/>
                <w:bCs/>
                <w:sz w:val="28"/>
                <w:szCs w:val="28"/>
                <w:rtl/>
                <w:lang w:bidi="ar-DZ"/>
              </w:rPr>
            </w:pPr>
            <w:r w:rsidRPr="002903AC">
              <w:rPr>
                <w:rFonts w:ascii="Traditional Arabic" w:hAnsi="Traditional Arabic" w:cs="Traditional Arabic"/>
                <w:b/>
                <w:bCs/>
                <w:sz w:val="28"/>
                <w:szCs w:val="28"/>
                <w:rtl/>
                <w:lang w:bidi="ar-DZ"/>
              </w:rPr>
              <w:t>مناصبه</w:t>
            </w:r>
          </w:p>
        </w:tc>
        <w:tc>
          <w:tcPr>
            <w:tcW w:w="2390" w:type="dxa"/>
          </w:tcPr>
          <w:p w:rsidR="00466006" w:rsidRPr="002903AC" w:rsidRDefault="00466006" w:rsidP="002903AC">
            <w:pPr>
              <w:bidi/>
              <w:jc w:val="center"/>
              <w:rPr>
                <w:rFonts w:ascii="Traditional Arabic" w:hAnsi="Traditional Arabic" w:cs="Traditional Arabic"/>
                <w:b/>
                <w:bCs/>
                <w:sz w:val="28"/>
                <w:szCs w:val="28"/>
                <w:rtl/>
                <w:lang w:bidi="ar-DZ"/>
              </w:rPr>
            </w:pPr>
            <w:r w:rsidRPr="002903AC">
              <w:rPr>
                <w:rFonts w:ascii="Traditional Arabic" w:hAnsi="Traditional Arabic" w:cs="Traditional Arabic"/>
                <w:b/>
                <w:bCs/>
                <w:sz w:val="28"/>
                <w:szCs w:val="28"/>
                <w:rtl/>
                <w:lang w:bidi="ar-DZ"/>
              </w:rPr>
              <w:t>المصدر</w:t>
            </w:r>
          </w:p>
        </w:tc>
      </w:tr>
      <w:tr w:rsidR="00466006" w:rsidRPr="000D7B60" w:rsidTr="000D7B60">
        <w:tc>
          <w:tcPr>
            <w:tcW w:w="1798" w:type="dxa"/>
          </w:tcPr>
          <w:p w:rsidR="00466006" w:rsidRPr="000D7B60" w:rsidRDefault="00811A62" w:rsidP="002903AC">
            <w:pPr>
              <w:bidi/>
              <w:jc w:val="center"/>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أبو عبد الله محمد التميمي(</w:t>
            </w:r>
            <w:r>
              <w:rPr>
                <w:rFonts w:ascii="Traditional Arabic" w:hAnsi="Traditional Arabic" w:cs="Traditional Arabic" w:hint="cs"/>
                <w:sz w:val="28"/>
                <w:szCs w:val="28"/>
                <w:rtl/>
                <w:lang w:bidi="ar-DZ"/>
              </w:rPr>
              <w:t>ت505ه/1130م)</w:t>
            </w:r>
          </w:p>
        </w:tc>
        <w:tc>
          <w:tcPr>
            <w:tcW w:w="1622" w:type="dxa"/>
          </w:tcPr>
          <w:p w:rsidR="00466006" w:rsidRPr="001B0A29" w:rsidRDefault="00466006" w:rsidP="002903AC">
            <w:pPr>
              <w:pStyle w:val="Paragraphedeliste"/>
              <w:numPr>
                <w:ilvl w:val="0"/>
                <w:numId w:val="2"/>
              </w:numPr>
              <w:bidi/>
              <w:jc w:val="center"/>
              <w:rPr>
                <w:rFonts w:ascii="Traditional Arabic" w:hAnsi="Traditional Arabic" w:cs="Traditional Arabic"/>
                <w:sz w:val="28"/>
                <w:szCs w:val="28"/>
                <w:rtl/>
                <w:lang w:bidi="ar-DZ"/>
              </w:rPr>
            </w:pPr>
            <w:r w:rsidRPr="001B0A29">
              <w:rPr>
                <w:rFonts w:ascii="Traditional Arabic" w:hAnsi="Traditional Arabic" w:cs="Traditional Arabic"/>
                <w:sz w:val="28"/>
                <w:szCs w:val="28"/>
                <w:rtl/>
                <w:lang w:bidi="ar-DZ"/>
              </w:rPr>
              <w:t>فاسي</w:t>
            </w:r>
          </w:p>
        </w:tc>
        <w:tc>
          <w:tcPr>
            <w:tcW w:w="1928" w:type="dxa"/>
          </w:tcPr>
          <w:p w:rsidR="00466006" w:rsidRPr="001B0A29" w:rsidRDefault="00466006" w:rsidP="002903AC">
            <w:pPr>
              <w:pStyle w:val="Paragraphedeliste"/>
              <w:numPr>
                <w:ilvl w:val="0"/>
                <w:numId w:val="13"/>
              </w:numPr>
              <w:bidi/>
              <w:jc w:val="center"/>
              <w:rPr>
                <w:rFonts w:ascii="Traditional Arabic" w:hAnsi="Traditional Arabic" w:cs="Traditional Arabic"/>
                <w:sz w:val="28"/>
                <w:szCs w:val="28"/>
                <w:rtl/>
                <w:lang w:bidi="ar-DZ"/>
              </w:rPr>
            </w:pPr>
            <w:r w:rsidRPr="001B0A29">
              <w:rPr>
                <w:rFonts w:ascii="Traditional Arabic" w:hAnsi="Traditional Arabic" w:cs="Traditional Arabic"/>
                <w:sz w:val="28"/>
                <w:szCs w:val="28"/>
                <w:rtl/>
                <w:lang w:bidi="ar-DZ"/>
              </w:rPr>
              <w:t>الفقه والحديث</w:t>
            </w:r>
          </w:p>
        </w:tc>
        <w:tc>
          <w:tcPr>
            <w:tcW w:w="1786" w:type="dxa"/>
          </w:tcPr>
          <w:p w:rsidR="00466006" w:rsidRPr="000D7B60" w:rsidRDefault="00466006" w:rsidP="002903AC">
            <w:pPr>
              <w:pStyle w:val="Paragraphedeliste"/>
              <w:numPr>
                <w:ilvl w:val="0"/>
                <w:numId w:val="13"/>
              </w:numPr>
              <w:bidi/>
              <w:jc w:val="center"/>
              <w:rPr>
                <w:rFonts w:ascii="Traditional Arabic" w:hAnsi="Traditional Arabic" w:cs="Traditional Arabic"/>
                <w:sz w:val="28"/>
                <w:szCs w:val="28"/>
                <w:lang w:bidi="ar-DZ"/>
              </w:rPr>
            </w:pPr>
            <w:r w:rsidRPr="000D7B60">
              <w:rPr>
                <w:rFonts w:ascii="Traditional Arabic" w:hAnsi="Traditional Arabic" w:cs="Traditional Arabic"/>
                <w:sz w:val="28"/>
                <w:szCs w:val="28"/>
                <w:rtl/>
                <w:lang w:bidi="ar-DZ"/>
              </w:rPr>
              <w:t>القضاء</w:t>
            </w:r>
          </w:p>
          <w:p w:rsidR="00466006" w:rsidRPr="000D7B60" w:rsidRDefault="00466006" w:rsidP="002903AC">
            <w:pPr>
              <w:pStyle w:val="Paragraphedeliste"/>
              <w:numPr>
                <w:ilvl w:val="0"/>
                <w:numId w:val="13"/>
              </w:numPr>
              <w:bidi/>
              <w:jc w:val="center"/>
              <w:rPr>
                <w:rFonts w:ascii="Traditional Arabic" w:hAnsi="Traditional Arabic" w:cs="Traditional Arabic"/>
                <w:sz w:val="28"/>
                <w:szCs w:val="28"/>
                <w:rtl/>
                <w:lang w:bidi="ar-DZ"/>
              </w:rPr>
            </w:pPr>
            <w:r w:rsidRPr="000D7B60">
              <w:rPr>
                <w:rFonts w:ascii="Traditional Arabic" w:hAnsi="Traditional Arabic" w:cs="Traditional Arabic"/>
                <w:sz w:val="28"/>
                <w:szCs w:val="28"/>
                <w:rtl/>
                <w:lang w:bidi="ar-DZ"/>
              </w:rPr>
              <w:t>الفتوى</w:t>
            </w:r>
          </w:p>
        </w:tc>
        <w:tc>
          <w:tcPr>
            <w:tcW w:w="2390" w:type="dxa"/>
          </w:tcPr>
          <w:p w:rsidR="00466006" w:rsidRPr="000D7B60" w:rsidRDefault="00466006" w:rsidP="002903AC">
            <w:pPr>
              <w:bidi/>
              <w:jc w:val="center"/>
              <w:rPr>
                <w:rFonts w:ascii="Traditional Arabic" w:hAnsi="Traditional Arabic" w:cs="Traditional Arabic"/>
                <w:sz w:val="28"/>
                <w:szCs w:val="28"/>
                <w:rtl/>
                <w:lang w:bidi="ar-DZ"/>
              </w:rPr>
            </w:pPr>
            <w:r w:rsidRPr="000D7B60">
              <w:rPr>
                <w:rFonts w:ascii="Traditional Arabic" w:hAnsi="Traditional Arabic" w:cs="Traditional Arabic"/>
                <w:sz w:val="28"/>
                <w:szCs w:val="28"/>
                <w:rtl/>
                <w:lang w:bidi="ar-DZ"/>
              </w:rPr>
              <w:t>مح</w:t>
            </w:r>
            <w:r w:rsidR="00202B7D">
              <w:rPr>
                <w:rFonts w:ascii="Traditional Arabic" w:hAnsi="Traditional Arabic" w:cs="Traditional Arabic"/>
                <w:sz w:val="28"/>
                <w:szCs w:val="28"/>
                <w:rtl/>
                <w:lang w:bidi="ar-DZ"/>
              </w:rPr>
              <w:t>مد بن مخلوف : شجرة النور الزكية</w:t>
            </w:r>
            <w:r w:rsidRPr="000D7B60">
              <w:rPr>
                <w:rFonts w:ascii="Traditional Arabic" w:hAnsi="Traditional Arabic" w:cs="Traditional Arabic"/>
                <w:sz w:val="28"/>
                <w:szCs w:val="28"/>
                <w:rtl/>
                <w:lang w:bidi="ar-DZ"/>
              </w:rPr>
              <w:t>،</w:t>
            </w:r>
            <w:r w:rsidR="00202B7D">
              <w:rPr>
                <w:rFonts w:ascii="Traditional Arabic" w:hAnsi="Traditional Arabic" w:cs="Traditional Arabic" w:hint="cs"/>
                <w:sz w:val="28"/>
                <w:szCs w:val="28"/>
                <w:rtl/>
                <w:lang w:bidi="ar-DZ"/>
              </w:rPr>
              <w:t xml:space="preserve">  1</w:t>
            </w:r>
            <w:r w:rsidRPr="000D7B60">
              <w:rPr>
                <w:rFonts w:ascii="Traditional Arabic" w:hAnsi="Traditional Arabic" w:cs="Traditional Arabic"/>
                <w:sz w:val="28"/>
                <w:szCs w:val="28"/>
                <w:rtl/>
                <w:lang w:bidi="ar-DZ"/>
              </w:rPr>
              <w:t>/183.</w:t>
            </w:r>
          </w:p>
        </w:tc>
      </w:tr>
      <w:tr w:rsidR="00466006" w:rsidRPr="000D7B60" w:rsidTr="000D7B60">
        <w:tc>
          <w:tcPr>
            <w:tcW w:w="1798" w:type="dxa"/>
          </w:tcPr>
          <w:p w:rsidR="00466006" w:rsidRPr="000D7B60" w:rsidRDefault="00466006" w:rsidP="002903AC">
            <w:pPr>
              <w:bidi/>
              <w:jc w:val="center"/>
              <w:rPr>
                <w:rFonts w:ascii="Traditional Arabic" w:hAnsi="Traditional Arabic" w:cs="Traditional Arabic"/>
                <w:sz w:val="28"/>
                <w:szCs w:val="28"/>
                <w:rtl/>
                <w:lang w:bidi="ar-DZ"/>
              </w:rPr>
            </w:pPr>
            <w:r w:rsidRPr="000D7B60">
              <w:rPr>
                <w:rFonts w:ascii="Traditional Arabic" w:hAnsi="Traditional Arabic" w:cs="Traditional Arabic"/>
                <w:sz w:val="28"/>
                <w:szCs w:val="28"/>
                <w:rtl/>
                <w:lang w:bidi="ar-DZ"/>
              </w:rPr>
              <w:t>أبو</w:t>
            </w:r>
            <w:r w:rsidR="00811A62">
              <w:rPr>
                <w:rFonts w:ascii="Traditional Arabic" w:hAnsi="Traditional Arabic" w:cs="Traditional Arabic"/>
                <w:sz w:val="28"/>
                <w:szCs w:val="28"/>
                <w:rtl/>
                <w:lang w:bidi="ar-DZ"/>
              </w:rPr>
              <w:t xml:space="preserve"> عبد الله محمد بن محمد الأموي (</w:t>
            </w:r>
            <w:r w:rsidR="00811A62">
              <w:rPr>
                <w:rFonts w:ascii="Traditional Arabic" w:hAnsi="Traditional Arabic" w:cs="Traditional Arabic" w:hint="cs"/>
                <w:sz w:val="28"/>
                <w:szCs w:val="28"/>
                <w:rtl/>
                <w:lang w:bidi="ar-DZ"/>
              </w:rPr>
              <w:t>ت433ه/1041م</w:t>
            </w:r>
            <w:r w:rsidRPr="000D7B60">
              <w:rPr>
                <w:rFonts w:ascii="Traditional Arabic" w:hAnsi="Traditional Arabic" w:cs="Traditional Arabic"/>
                <w:sz w:val="28"/>
                <w:szCs w:val="28"/>
                <w:rtl/>
                <w:lang w:bidi="ar-DZ"/>
              </w:rPr>
              <w:t>)</w:t>
            </w:r>
          </w:p>
        </w:tc>
        <w:tc>
          <w:tcPr>
            <w:tcW w:w="1622" w:type="dxa"/>
          </w:tcPr>
          <w:p w:rsidR="00466006" w:rsidRPr="001B0A29" w:rsidRDefault="001B0A29" w:rsidP="002903AC">
            <w:pPr>
              <w:bidi/>
              <w:jc w:val="center"/>
              <w:rPr>
                <w:rFonts w:ascii="Traditional Arabic" w:hAnsi="Traditional Arabic" w:cs="Traditional Arabic"/>
                <w:sz w:val="28"/>
                <w:szCs w:val="28"/>
                <w:rtl/>
                <w:lang w:bidi="ar-DZ"/>
              </w:rPr>
            </w:pPr>
            <w:r w:rsidRPr="001B0A29">
              <w:rPr>
                <w:rFonts w:ascii="Traditional Arabic" w:hAnsi="Traditional Arabic" w:cs="Traditional Arabic"/>
                <w:sz w:val="28"/>
                <w:szCs w:val="28"/>
                <w:rtl/>
                <w:lang w:bidi="ar-DZ"/>
              </w:rPr>
              <w:t>برغواطة ( المغرب</w:t>
            </w:r>
            <w:r w:rsidR="00466006" w:rsidRPr="001B0A29">
              <w:rPr>
                <w:rFonts w:ascii="Traditional Arabic" w:hAnsi="Traditional Arabic" w:cs="Traditional Arabic"/>
                <w:sz w:val="28"/>
                <w:szCs w:val="28"/>
                <w:rtl/>
                <w:lang w:bidi="ar-DZ"/>
              </w:rPr>
              <w:t>الأقصى )</w:t>
            </w:r>
          </w:p>
        </w:tc>
        <w:tc>
          <w:tcPr>
            <w:tcW w:w="1928" w:type="dxa"/>
          </w:tcPr>
          <w:p w:rsidR="00466006" w:rsidRPr="000D7B60" w:rsidRDefault="0032471B" w:rsidP="002903AC">
            <w:pPr>
              <w:pStyle w:val="Paragraphedeliste"/>
              <w:numPr>
                <w:ilvl w:val="0"/>
                <w:numId w:val="13"/>
              </w:numPr>
              <w:bidi/>
              <w:jc w:val="center"/>
              <w:rPr>
                <w:rFonts w:ascii="Traditional Arabic" w:hAnsi="Traditional Arabic" w:cs="Traditional Arabic"/>
                <w:sz w:val="28"/>
                <w:szCs w:val="28"/>
                <w:rtl/>
                <w:lang w:bidi="ar-DZ"/>
              </w:rPr>
            </w:pPr>
            <w:r w:rsidRPr="000D7B60">
              <w:rPr>
                <w:rFonts w:ascii="Traditional Arabic" w:hAnsi="Traditional Arabic" w:cs="Traditional Arabic"/>
                <w:sz w:val="28"/>
                <w:szCs w:val="28"/>
                <w:rtl/>
                <w:lang w:bidi="ar-DZ"/>
              </w:rPr>
              <w:t>الفقه</w:t>
            </w:r>
          </w:p>
        </w:tc>
        <w:tc>
          <w:tcPr>
            <w:tcW w:w="1786" w:type="dxa"/>
          </w:tcPr>
          <w:p w:rsidR="00466006" w:rsidRPr="000D7B60" w:rsidRDefault="00466006" w:rsidP="002903AC">
            <w:pPr>
              <w:pStyle w:val="Paragraphedeliste"/>
              <w:numPr>
                <w:ilvl w:val="0"/>
                <w:numId w:val="13"/>
              </w:numPr>
              <w:bidi/>
              <w:jc w:val="center"/>
              <w:rPr>
                <w:rFonts w:ascii="Traditional Arabic" w:hAnsi="Traditional Arabic" w:cs="Traditional Arabic"/>
                <w:sz w:val="28"/>
                <w:szCs w:val="28"/>
                <w:lang w:bidi="ar-DZ"/>
              </w:rPr>
            </w:pPr>
            <w:r w:rsidRPr="000D7B60">
              <w:rPr>
                <w:rFonts w:ascii="Traditional Arabic" w:hAnsi="Traditional Arabic" w:cs="Traditional Arabic"/>
                <w:sz w:val="28"/>
                <w:szCs w:val="28"/>
                <w:rtl/>
                <w:lang w:bidi="ar-DZ"/>
              </w:rPr>
              <w:t>القضاء</w:t>
            </w:r>
          </w:p>
          <w:p w:rsidR="00466006" w:rsidRPr="000D7B60" w:rsidRDefault="00466006" w:rsidP="002903AC">
            <w:pPr>
              <w:pStyle w:val="Paragraphedeliste"/>
              <w:numPr>
                <w:ilvl w:val="0"/>
                <w:numId w:val="13"/>
              </w:numPr>
              <w:bidi/>
              <w:jc w:val="center"/>
              <w:rPr>
                <w:rFonts w:ascii="Traditional Arabic" w:hAnsi="Traditional Arabic" w:cs="Traditional Arabic"/>
                <w:sz w:val="28"/>
                <w:szCs w:val="28"/>
                <w:rtl/>
                <w:lang w:bidi="ar-DZ"/>
              </w:rPr>
            </w:pPr>
            <w:r w:rsidRPr="000D7B60">
              <w:rPr>
                <w:rFonts w:ascii="Traditional Arabic" w:hAnsi="Traditional Arabic" w:cs="Traditional Arabic"/>
                <w:sz w:val="28"/>
                <w:szCs w:val="28"/>
                <w:rtl/>
                <w:lang w:bidi="ar-DZ"/>
              </w:rPr>
              <w:t>الفتوى</w:t>
            </w:r>
          </w:p>
        </w:tc>
        <w:tc>
          <w:tcPr>
            <w:tcW w:w="2390" w:type="dxa"/>
          </w:tcPr>
          <w:p w:rsidR="00466006" w:rsidRPr="000D7B60" w:rsidRDefault="00937260" w:rsidP="002903AC">
            <w:pPr>
              <w:bidi/>
              <w:jc w:val="center"/>
              <w:rPr>
                <w:rFonts w:ascii="Traditional Arabic" w:hAnsi="Traditional Arabic" w:cs="Traditional Arabic"/>
                <w:sz w:val="28"/>
                <w:szCs w:val="28"/>
                <w:rtl/>
                <w:lang w:bidi="ar-DZ"/>
              </w:rPr>
            </w:pPr>
            <w:r w:rsidRPr="000D7B60">
              <w:rPr>
                <w:rFonts w:ascii="Traditional Arabic" w:hAnsi="Traditional Arabic" w:cs="Traditional Arabic"/>
                <w:sz w:val="28"/>
                <w:szCs w:val="28"/>
                <w:rtl/>
                <w:lang w:bidi="ar-DZ"/>
              </w:rPr>
              <w:t>ابن الق</w:t>
            </w:r>
            <w:r w:rsidR="00466006" w:rsidRPr="000D7B60">
              <w:rPr>
                <w:rFonts w:ascii="Traditional Arabic" w:hAnsi="Traditional Arabic" w:cs="Traditional Arabic"/>
                <w:sz w:val="28"/>
                <w:szCs w:val="28"/>
                <w:rtl/>
                <w:lang w:bidi="ar-DZ"/>
              </w:rPr>
              <w:t xml:space="preserve">وطية: </w:t>
            </w:r>
            <w:r w:rsidR="001B0A29" w:rsidRPr="000D7B60">
              <w:rPr>
                <w:rFonts w:ascii="Traditional Arabic" w:hAnsi="Traditional Arabic" w:cs="Traditional Arabic"/>
                <w:sz w:val="28"/>
                <w:szCs w:val="28"/>
                <w:rtl/>
                <w:lang w:bidi="ar-DZ"/>
              </w:rPr>
              <w:t>تاريخ افتتاح الأندلس</w:t>
            </w:r>
            <w:r w:rsidR="00202B7D">
              <w:rPr>
                <w:rFonts w:ascii="Traditional Arabic" w:hAnsi="Traditional Arabic" w:cs="Traditional Arabic" w:hint="cs"/>
                <w:sz w:val="28"/>
                <w:szCs w:val="28"/>
                <w:rtl/>
                <w:lang w:bidi="ar-DZ"/>
              </w:rPr>
              <w:t xml:space="preserve">، </w:t>
            </w:r>
            <w:r w:rsidR="00202B7D">
              <w:rPr>
                <w:rFonts w:ascii="Traditional Arabic" w:hAnsi="Traditional Arabic" w:cs="Traditional Arabic"/>
                <w:sz w:val="28"/>
                <w:szCs w:val="28"/>
                <w:rtl/>
                <w:lang w:bidi="ar-DZ"/>
              </w:rPr>
              <w:t>ص</w:t>
            </w:r>
            <w:r w:rsidR="00466006" w:rsidRPr="000D7B60">
              <w:rPr>
                <w:rFonts w:ascii="Traditional Arabic" w:hAnsi="Traditional Arabic" w:cs="Traditional Arabic"/>
                <w:sz w:val="28"/>
                <w:szCs w:val="28"/>
                <w:rtl/>
                <w:lang w:bidi="ar-DZ"/>
              </w:rPr>
              <w:t>977.</w:t>
            </w:r>
          </w:p>
        </w:tc>
      </w:tr>
      <w:tr w:rsidR="00466006" w:rsidRPr="000D7B60" w:rsidTr="00100CF7">
        <w:trPr>
          <w:trHeight w:val="1713"/>
        </w:trPr>
        <w:tc>
          <w:tcPr>
            <w:tcW w:w="1798" w:type="dxa"/>
          </w:tcPr>
          <w:p w:rsidR="00466006" w:rsidRPr="000D7B60" w:rsidRDefault="00466006" w:rsidP="002903AC">
            <w:pPr>
              <w:bidi/>
              <w:jc w:val="center"/>
              <w:rPr>
                <w:rFonts w:ascii="Traditional Arabic" w:hAnsi="Traditional Arabic" w:cs="Traditional Arabic"/>
                <w:sz w:val="28"/>
                <w:szCs w:val="28"/>
                <w:rtl/>
                <w:lang w:bidi="ar-DZ"/>
              </w:rPr>
            </w:pPr>
            <w:r w:rsidRPr="000D7B60">
              <w:rPr>
                <w:rFonts w:ascii="Traditional Arabic" w:hAnsi="Traditional Arabic" w:cs="Traditional Arabic"/>
                <w:sz w:val="28"/>
                <w:szCs w:val="28"/>
                <w:rtl/>
                <w:lang w:bidi="ar-DZ"/>
              </w:rPr>
              <w:t>أبو عبد الله محم</w:t>
            </w:r>
            <w:r w:rsidR="00100CF7">
              <w:rPr>
                <w:rFonts w:ascii="Traditional Arabic" w:hAnsi="Traditional Arabic" w:cs="Traditional Arabic"/>
                <w:sz w:val="28"/>
                <w:szCs w:val="28"/>
                <w:rtl/>
                <w:lang w:bidi="ar-DZ"/>
              </w:rPr>
              <w:t>د بن سعيد العكي القلعي</w:t>
            </w:r>
            <w:r w:rsidR="00100CF7">
              <w:rPr>
                <w:rFonts w:ascii="Traditional Arabic" w:hAnsi="Traditional Arabic" w:cs="Traditional Arabic" w:hint="cs"/>
                <w:sz w:val="28"/>
                <w:szCs w:val="28"/>
                <w:rtl/>
                <w:lang w:bidi="ar-DZ"/>
              </w:rPr>
              <w:t>(ت</w:t>
            </w:r>
            <w:r w:rsidR="00100CF7">
              <w:rPr>
                <w:rFonts w:ascii="Traditional Arabic" w:hAnsi="Traditional Arabic" w:cs="Traditional Arabic"/>
                <w:sz w:val="28"/>
                <w:szCs w:val="28"/>
                <w:rtl/>
                <w:lang w:bidi="ar-DZ"/>
              </w:rPr>
              <w:t xml:space="preserve"> 52</w:t>
            </w:r>
            <w:r w:rsidR="00100CF7">
              <w:rPr>
                <w:rFonts w:ascii="Traditional Arabic" w:hAnsi="Traditional Arabic" w:cs="Traditional Arabic" w:hint="cs"/>
                <w:sz w:val="28"/>
                <w:szCs w:val="28"/>
                <w:rtl/>
                <w:lang w:bidi="ar-DZ"/>
              </w:rPr>
              <w:t>5</w:t>
            </w:r>
            <w:r w:rsidRPr="000D7B60">
              <w:rPr>
                <w:rFonts w:ascii="Traditional Arabic" w:hAnsi="Traditional Arabic" w:cs="Traditional Arabic"/>
                <w:sz w:val="28"/>
                <w:szCs w:val="28"/>
                <w:rtl/>
                <w:lang w:bidi="ar-DZ"/>
              </w:rPr>
              <w:t>ه</w:t>
            </w:r>
            <w:r w:rsidR="00100CF7">
              <w:rPr>
                <w:rFonts w:ascii="Traditional Arabic" w:hAnsi="Traditional Arabic" w:cs="Traditional Arabic" w:hint="cs"/>
                <w:sz w:val="28"/>
                <w:szCs w:val="28"/>
                <w:rtl/>
                <w:lang w:bidi="ar-DZ"/>
              </w:rPr>
              <w:t>/1130م</w:t>
            </w:r>
            <w:r w:rsidRPr="000D7B60">
              <w:rPr>
                <w:rFonts w:ascii="Traditional Arabic" w:hAnsi="Traditional Arabic" w:cs="Traditional Arabic"/>
                <w:sz w:val="28"/>
                <w:szCs w:val="28"/>
                <w:rtl/>
                <w:lang w:bidi="ar-DZ"/>
              </w:rPr>
              <w:t>)</w:t>
            </w:r>
          </w:p>
        </w:tc>
        <w:tc>
          <w:tcPr>
            <w:tcW w:w="1622" w:type="dxa"/>
          </w:tcPr>
          <w:p w:rsidR="000D7B60" w:rsidRDefault="000D7B60" w:rsidP="002903AC">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القلعة</w:t>
            </w:r>
          </w:p>
          <w:p w:rsidR="00466006" w:rsidRPr="000D7B60" w:rsidRDefault="00466006" w:rsidP="002903AC">
            <w:pPr>
              <w:bidi/>
              <w:jc w:val="center"/>
              <w:rPr>
                <w:rFonts w:ascii="Traditional Arabic" w:hAnsi="Traditional Arabic" w:cs="Traditional Arabic"/>
                <w:sz w:val="28"/>
                <w:szCs w:val="28"/>
                <w:rtl/>
                <w:lang w:bidi="ar-DZ"/>
              </w:rPr>
            </w:pPr>
            <w:r w:rsidRPr="000D7B60">
              <w:rPr>
                <w:rFonts w:ascii="Traditional Arabic" w:hAnsi="Traditional Arabic" w:cs="Traditional Arabic"/>
                <w:sz w:val="28"/>
                <w:szCs w:val="28"/>
                <w:rtl/>
                <w:lang w:bidi="ar-DZ"/>
              </w:rPr>
              <w:t>المغرب الأوسط</w:t>
            </w:r>
          </w:p>
        </w:tc>
        <w:tc>
          <w:tcPr>
            <w:tcW w:w="1928" w:type="dxa"/>
          </w:tcPr>
          <w:p w:rsidR="00466006" w:rsidRPr="000D7B60" w:rsidRDefault="0032471B" w:rsidP="002903AC">
            <w:pPr>
              <w:pStyle w:val="Paragraphedeliste"/>
              <w:numPr>
                <w:ilvl w:val="0"/>
                <w:numId w:val="13"/>
              </w:numPr>
              <w:bidi/>
              <w:jc w:val="center"/>
              <w:rPr>
                <w:rFonts w:ascii="Traditional Arabic" w:hAnsi="Traditional Arabic" w:cs="Traditional Arabic"/>
                <w:sz w:val="28"/>
                <w:szCs w:val="28"/>
                <w:lang w:bidi="ar-DZ"/>
              </w:rPr>
            </w:pPr>
            <w:r w:rsidRPr="000D7B60">
              <w:rPr>
                <w:rFonts w:ascii="Traditional Arabic" w:hAnsi="Traditional Arabic" w:cs="Traditional Arabic"/>
                <w:sz w:val="28"/>
                <w:szCs w:val="28"/>
                <w:rtl/>
                <w:lang w:bidi="ar-DZ"/>
              </w:rPr>
              <w:t>الفقه</w:t>
            </w:r>
          </w:p>
          <w:p w:rsidR="00466006" w:rsidRPr="000D7B60" w:rsidRDefault="0080430E" w:rsidP="002903AC">
            <w:pPr>
              <w:pStyle w:val="Paragraphedeliste"/>
              <w:numPr>
                <w:ilvl w:val="0"/>
                <w:numId w:val="13"/>
              </w:numPr>
              <w:bidi/>
              <w:jc w:val="center"/>
              <w:rPr>
                <w:rFonts w:ascii="Traditional Arabic" w:hAnsi="Traditional Arabic" w:cs="Traditional Arabic"/>
                <w:sz w:val="28"/>
                <w:szCs w:val="28"/>
                <w:rtl/>
                <w:lang w:bidi="ar-DZ"/>
              </w:rPr>
            </w:pPr>
            <w:r w:rsidRPr="000D7B60">
              <w:rPr>
                <w:rFonts w:ascii="Traditional Arabic" w:hAnsi="Traditional Arabic" w:cs="Traditional Arabic"/>
                <w:sz w:val="28"/>
                <w:szCs w:val="28"/>
                <w:rtl/>
                <w:lang w:bidi="ar-DZ"/>
              </w:rPr>
              <w:t>ا</w:t>
            </w:r>
            <w:r w:rsidR="00466006" w:rsidRPr="000D7B60">
              <w:rPr>
                <w:rFonts w:ascii="Traditional Arabic" w:hAnsi="Traditional Arabic" w:cs="Traditional Arabic"/>
                <w:sz w:val="28"/>
                <w:szCs w:val="28"/>
                <w:rtl/>
                <w:lang w:bidi="ar-DZ"/>
              </w:rPr>
              <w:t>صول</w:t>
            </w:r>
            <w:r w:rsidRPr="000D7B60">
              <w:rPr>
                <w:rFonts w:ascii="Traditional Arabic" w:hAnsi="Traditional Arabic" w:cs="Traditional Arabic"/>
                <w:sz w:val="28"/>
                <w:szCs w:val="28"/>
                <w:rtl/>
                <w:lang w:bidi="ar-DZ"/>
              </w:rPr>
              <w:t>الفقه</w:t>
            </w:r>
          </w:p>
        </w:tc>
        <w:tc>
          <w:tcPr>
            <w:tcW w:w="1786" w:type="dxa"/>
          </w:tcPr>
          <w:p w:rsidR="00466006" w:rsidRPr="000D7B60" w:rsidRDefault="00466006" w:rsidP="002903AC">
            <w:pPr>
              <w:pStyle w:val="Paragraphedeliste"/>
              <w:numPr>
                <w:ilvl w:val="0"/>
                <w:numId w:val="13"/>
              </w:numPr>
              <w:bidi/>
              <w:jc w:val="center"/>
              <w:rPr>
                <w:rFonts w:ascii="Traditional Arabic" w:hAnsi="Traditional Arabic" w:cs="Traditional Arabic"/>
                <w:sz w:val="28"/>
                <w:szCs w:val="28"/>
                <w:lang w:bidi="ar-DZ"/>
              </w:rPr>
            </w:pPr>
            <w:r w:rsidRPr="000D7B60">
              <w:rPr>
                <w:rFonts w:ascii="Traditional Arabic" w:hAnsi="Traditional Arabic" w:cs="Traditional Arabic"/>
                <w:sz w:val="28"/>
                <w:szCs w:val="28"/>
                <w:rtl/>
                <w:lang w:bidi="ar-DZ"/>
              </w:rPr>
              <w:t>القضاء</w:t>
            </w:r>
          </w:p>
          <w:p w:rsidR="00466006" w:rsidRPr="000D7B60" w:rsidRDefault="00466006" w:rsidP="002903AC">
            <w:pPr>
              <w:pStyle w:val="Paragraphedeliste"/>
              <w:numPr>
                <w:ilvl w:val="0"/>
                <w:numId w:val="13"/>
              </w:numPr>
              <w:bidi/>
              <w:jc w:val="center"/>
              <w:rPr>
                <w:rFonts w:ascii="Traditional Arabic" w:hAnsi="Traditional Arabic" w:cs="Traditional Arabic"/>
                <w:sz w:val="28"/>
                <w:szCs w:val="28"/>
                <w:rtl/>
                <w:lang w:bidi="ar-DZ"/>
              </w:rPr>
            </w:pPr>
            <w:r w:rsidRPr="000D7B60">
              <w:rPr>
                <w:rFonts w:ascii="Traditional Arabic" w:hAnsi="Traditional Arabic" w:cs="Traditional Arabic"/>
                <w:sz w:val="28"/>
                <w:szCs w:val="28"/>
                <w:rtl/>
                <w:lang w:bidi="ar-DZ"/>
              </w:rPr>
              <w:t>الفتوى</w:t>
            </w:r>
          </w:p>
        </w:tc>
        <w:tc>
          <w:tcPr>
            <w:tcW w:w="2390" w:type="dxa"/>
          </w:tcPr>
          <w:p w:rsidR="00466006" w:rsidRPr="000D7B60" w:rsidRDefault="001B0A29" w:rsidP="002903AC">
            <w:pPr>
              <w:bidi/>
              <w:jc w:val="center"/>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القاضي عياض : الغنية</w:t>
            </w:r>
            <w:r w:rsidR="00466006" w:rsidRPr="000D7B60">
              <w:rPr>
                <w:rFonts w:ascii="Traditional Arabic" w:hAnsi="Traditional Arabic" w:cs="Traditional Arabic"/>
                <w:sz w:val="28"/>
                <w:szCs w:val="28"/>
                <w:rtl/>
                <w:lang w:bidi="ar-DZ"/>
              </w:rPr>
              <w:t>، ص 64</w:t>
            </w:r>
          </w:p>
        </w:tc>
      </w:tr>
      <w:tr w:rsidR="00466006" w:rsidRPr="000D7B60" w:rsidTr="000D7B60">
        <w:tc>
          <w:tcPr>
            <w:tcW w:w="1798" w:type="dxa"/>
          </w:tcPr>
          <w:p w:rsidR="00466006" w:rsidRPr="000D7B60" w:rsidRDefault="00466006" w:rsidP="002903AC">
            <w:pPr>
              <w:bidi/>
              <w:jc w:val="center"/>
              <w:rPr>
                <w:rFonts w:ascii="Traditional Arabic" w:hAnsi="Traditional Arabic" w:cs="Traditional Arabic"/>
                <w:sz w:val="28"/>
                <w:szCs w:val="28"/>
                <w:rtl/>
                <w:lang w:bidi="ar-DZ"/>
              </w:rPr>
            </w:pPr>
            <w:r w:rsidRPr="000D7B60">
              <w:rPr>
                <w:rFonts w:ascii="Traditional Arabic" w:hAnsi="Traditional Arabic" w:cs="Traditional Arabic"/>
                <w:sz w:val="28"/>
                <w:szCs w:val="28"/>
                <w:rtl/>
                <w:lang w:bidi="ar-DZ"/>
              </w:rPr>
              <w:t xml:space="preserve">أبو علي الحسن النحوي التاهرتي ( ت: 511 </w:t>
            </w:r>
            <w:r w:rsidR="00100CF7">
              <w:rPr>
                <w:rFonts w:ascii="Traditional Arabic" w:hAnsi="Traditional Arabic" w:cs="Traditional Arabic" w:hint="cs"/>
                <w:sz w:val="28"/>
                <w:szCs w:val="28"/>
                <w:rtl/>
                <w:lang w:bidi="ar-DZ"/>
              </w:rPr>
              <w:t>ه/1117م</w:t>
            </w:r>
          </w:p>
        </w:tc>
        <w:tc>
          <w:tcPr>
            <w:tcW w:w="1622" w:type="dxa"/>
          </w:tcPr>
          <w:p w:rsidR="00466006" w:rsidRPr="000D7B60" w:rsidRDefault="00466006" w:rsidP="002903AC">
            <w:pPr>
              <w:bidi/>
              <w:jc w:val="center"/>
              <w:rPr>
                <w:rFonts w:ascii="Traditional Arabic" w:hAnsi="Traditional Arabic" w:cs="Traditional Arabic"/>
                <w:sz w:val="28"/>
                <w:szCs w:val="28"/>
                <w:rtl/>
                <w:lang w:bidi="ar-DZ"/>
              </w:rPr>
            </w:pPr>
            <w:r w:rsidRPr="000D7B60">
              <w:rPr>
                <w:rFonts w:ascii="Traditional Arabic" w:hAnsi="Traditional Arabic" w:cs="Traditional Arabic"/>
                <w:sz w:val="28"/>
                <w:szCs w:val="28"/>
                <w:rtl/>
                <w:lang w:bidi="ar-DZ"/>
              </w:rPr>
              <w:t>تاهرت ثم عاد إلى المغرب وسكن سبتة</w:t>
            </w:r>
          </w:p>
        </w:tc>
        <w:tc>
          <w:tcPr>
            <w:tcW w:w="1928" w:type="dxa"/>
          </w:tcPr>
          <w:p w:rsidR="00466006" w:rsidRPr="000D7B60" w:rsidRDefault="00466006" w:rsidP="002903AC">
            <w:pPr>
              <w:pStyle w:val="Paragraphedeliste"/>
              <w:numPr>
                <w:ilvl w:val="0"/>
                <w:numId w:val="13"/>
              </w:numPr>
              <w:bidi/>
              <w:jc w:val="center"/>
              <w:rPr>
                <w:rFonts w:ascii="Traditional Arabic" w:hAnsi="Traditional Arabic" w:cs="Traditional Arabic"/>
                <w:sz w:val="28"/>
                <w:szCs w:val="28"/>
                <w:lang w:bidi="ar-DZ"/>
              </w:rPr>
            </w:pPr>
            <w:r w:rsidRPr="000D7B60">
              <w:rPr>
                <w:rFonts w:ascii="Traditional Arabic" w:hAnsi="Traditional Arabic" w:cs="Traditional Arabic"/>
                <w:sz w:val="28"/>
                <w:szCs w:val="28"/>
                <w:rtl/>
                <w:lang w:bidi="ar-DZ"/>
              </w:rPr>
              <w:t>عالم النحو</w:t>
            </w:r>
          </w:p>
          <w:p w:rsidR="00466006" w:rsidRDefault="00466006" w:rsidP="002903AC">
            <w:pPr>
              <w:pStyle w:val="Paragraphedeliste"/>
              <w:numPr>
                <w:ilvl w:val="0"/>
                <w:numId w:val="13"/>
              </w:numPr>
              <w:bidi/>
              <w:jc w:val="center"/>
              <w:rPr>
                <w:rFonts w:ascii="Traditional Arabic" w:hAnsi="Traditional Arabic" w:cs="Traditional Arabic"/>
                <w:sz w:val="28"/>
                <w:szCs w:val="28"/>
                <w:lang w:bidi="ar-DZ"/>
              </w:rPr>
            </w:pPr>
            <w:r w:rsidRPr="000D7B60">
              <w:rPr>
                <w:rFonts w:ascii="Traditional Arabic" w:hAnsi="Traditional Arabic" w:cs="Traditional Arabic"/>
                <w:sz w:val="28"/>
                <w:szCs w:val="28"/>
                <w:rtl/>
                <w:lang w:bidi="ar-DZ"/>
              </w:rPr>
              <w:t>أديب</w:t>
            </w:r>
          </w:p>
          <w:p w:rsidR="00B40968" w:rsidRPr="000D7B60" w:rsidRDefault="00B40968" w:rsidP="002903AC">
            <w:pPr>
              <w:pStyle w:val="Paragraphedeliste"/>
              <w:numPr>
                <w:ilvl w:val="0"/>
                <w:numId w:val="13"/>
              </w:num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الفقه</w:t>
            </w:r>
          </w:p>
        </w:tc>
        <w:tc>
          <w:tcPr>
            <w:tcW w:w="1786" w:type="dxa"/>
          </w:tcPr>
          <w:p w:rsidR="00466006" w:rsidRPr="00B40968" w:rsidRDefault="00B40968" w:rsidP="002903AC">
            <w:pPr>
              <w:pStyle w:val="Paragraphedeliste"/>
              <w:numPr>
                <w:ilvl w:val="0"/>
                <w:numId w:val="13"/>
              </w:num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مدرس للنحو</w:t>
            </w:r>
          </w:p>
        </w:tc>
        <w:tc>
          <w:tcPr>
            <w:tcW w:w="2390" w:type="dxa"/>
          </w:tcPr>
          <w:p w:rsidR="00466006" w:rsidRPr="000D7B60" w:rsidRDefault="00466006" w:rsidP="002903AC">
            <w:pPr>
              <w:bidi/>
              <w:jc w:val="center"/>
              <w:rPr>
                <w:rFonts w:ascii="Traditional Arabic" w:hAnsi="Traditional Arabic" w:cs="Traditional Arabic"/>
                <w:sz w:val="28"/>
                <w:szCs w:val="28"/>
                <w:rtl/>
                <w:lang w:bidi="ar-DZ"/>
              </w:rPr>
            </w:pPr>
            <w:r w:rsidRPr="000D7B60">
              <w:rPr>
                <w:rFonts w:ascii="Traditional Arabic" w:hAnsi="Traditional Arabic" w:cs="Traditional Arabic"/>
                <w:sz w:val="28"/>
                <w:szCs w:val="28"/>
                <w:rtl/>
                <w:lang w:bidi="ar-DZ"/>
              </w:rPr>
              <w:t>ابن الآبار: التكملة لكتاب الصلة</w:t>
            </w:r>
            <w:r w:rsidR="00202B7D">
              <w:rPr>
                <w:rFonts w:ascii="Traditional Arabic" w:hAnsi="Traditional Arabic" w:cs="Traditional Arabic" w:hint="cs"/>
                <w:sz w:val="28"/>
                <w:szCs w:val="28"/>
                <w:rtl/>
                <w:lang w:bidi="ar-DZ"/>
              </w:rPr>
              <w:t>،</w:t>
            </w:r>
            <w:r w:rsidRPr="000D7B60">
              <w:rPr>
                <w:rFonts w:ascii="Traditional Arabic" w:hAnsi="Traditional Arabic" w:cs="Traditional Arabic"/>
                <w:sz w:val="28"/>
                <w:szCs w:val="28"/>
                <w:rtl/>
                <w:lang w:bidi="ar-DZ"/>
              </w:rPr>
              <w:t xml:space="preserve"> 1/33.</w:t>
            </w:r>
          </w:p>
        </w:tc>
      </w:tr>
      <w:tr w:rsidR="00466006" w:rsidRPr="000D7B60" w:rsidTr="0040550A">
        <w:trPr>
          <w:trHeight w:val="1514"/>
        </w:trPr>
        <w:tc>
          <w:tcPr>
            <w:tcW w:w="1798" w:type="dxa"/>
          </w:tcPr>
          <w:p w:rsidR="00466006" w:rsidRPr="000D7B60" w:rsidRDefault="00466006" w:rsidP="002903AC">
            <w:pPr>
              <w:bidi/>
              <w:jc w:val="center"/>
              <w:rPr>
                <w:rFonts w:ascii="Traditional Arabic" w:hAnsi="Traditional Arabic" w:cs="Traditional Arabic"/>
                <w:sz w:val="28"/>
                <w:szCs w:val="28"/>
                <w:rtl/>
                <w:lang w:bidi="ar-DZ"/>
              </w:rPr>
            </w:pPr>
            <w:r w:rsidRPr="000D7B60">
              <w:rPr>
                <w:rFonts w:ascii="Traditional Arabic" w:hAnsi="Traditional Arabic" w:cs="Traditional Arabic"/>
                <w:sz w:val="28"/>
                <w:szCs w:val="28"/>
                <w:rtl/>
                <w:lang w:bidi="ar-DZ"/>
              </w:rPr>
              <w:t>أبو محمد عبد الله اللخمي ( ت: 13ه )</w:t>
            </w:r>
          </w:p>
        </w:tc>
        <w:tc>
          <w:tcPr>
            <w:tcW w:w="1622" w:type="dxa"/>
          </w:tcPr>
          <w:p w:rsidR="00466006" w:rsidRPr="000D7B60" w:rsidRDefault="00466006" w:rsidP="002903AC">
            <w:pPr>
              <w:bidi/>
              <w:jc w:val="center"/>
              <w:rPr>
                <w:rFonts w:ascii="Traditional Arabic" w:hAnsi="Traditional Arabic" w:cs="Traditional Arabic"/>
                <w:sz w:val="28"/>
                <w:szCs w:val="28"/>
                <w:rtl/>
                <w:lang w:bidi="ar-DZ"/>
              </w:rPr>
            </w:pPr>
            <w:r w:rsidRPr="000D7B60">
              <w:rPr>
                <w:rFonts w:ascii="Traditional Arabic" w:hAnsi="Traditional Arabic" w:cs="Traditional Arabic"/>
                <w:sz w:val="28"/>
                <w:szCs w:val="28"/>
                <w:rtl/>
                <w:lang w:bidi="ar-DZ"/>
              </w:rPr>
              <w:t>نكور</w:t>
            </w:r>
          </w:p>
        </w:tc>
        <w:tc>
          <w:tcPr>
            <w:tcW w:w="1928" w:type="dxa"/>
          </w:tcPr>
          <w:p w:rsidR="00466006" w:rsidRPr="000D7B60" w:rsidRDefault="0032471B" w:rsidP="002903AC">
            <w:pPr>
              <w:pStyle w:val="Paragraphedeliste"/>
              <w:numPr>
                <w:ilvl w:val="0"/>
                <w:numId w:val="13"/>
              </w:numPr>
              <w:bidi/>
              <w:jc w:val="center"/>
              <w:rPr>
                <w:rFonts w:ascii="Traditional Arabic" w:hAnsi="Traditional Arabic" w:cs="Traditional Arabic"/>
                <w:sz w:val="28"/>
                <w:szCs w:val="28"/>
                <w:rtl/>
                <w:lang w:bidi="ar-DZ"/>
              </w:rPr>
            </w:pPr>
            <w:r w:rsidRPr="000D7B60">
              <w:rPr>
                <w:rFonts w:ascii="Traditional Arabic" w:hAnsi="Traditional Arabic" w:cs="Traditional Arabic"/>
                <w:sz w:val="28"/>
                <w:szCs w:val="28"/>
                <w:rtl/>
                <w:lang w:bidi="ar-DZ"/>
              </w:rPr>
              <w:t>الفقه</w:t>
            </w:r>
          </w:p>
        </w:tc>
        <w:tc>
          <w:tcPr>
            <w:tcW w:w="1786" w:type="dxa"/>
          </w:tcPr>
          <w:p w:rsidR="00466006" w:rsidRPr="000D7B60" w:rsidRDefault="00466006" w:rsidP="002903AC">
            <w:pPr>
              <w:pStyle w:val="Paragraphedeliste"/>
              <w:numPr>
                <w:ilvl w:val="0"/>
                <w:numId w:val="13"/>
              </w:numPr>
              <w:bidi/>
              <w:jc w:val="center"/>
              <w:rPr>
                <w:rFonts w:ascii="Traditional Arabic" w:hAnsi="Traditional Arabic" w:cs="Traditional Arabic"/>
                <w:sz w:val="28"/>
                <w:szCs w:val="28"/>
                <w:rtl/>
                <w:lang w:bidi="ar-DZ"/>
              </w:rPr>
            </w:pPr>
            <w:r w:rsidRPr="000D7B60">
              <w:rPr>
                <w:rFonts w:ascii="Traditional Arabic" w:hAnsi="Traditional Arabic" w:cs="Traditional Arabic"/>
                <w:sz w:val="28"/>
                <w:szCs w:val="28"/>
                <w:rtl/>
                <w:lang w:bidi="ar-DZ"/>
              </w:rPr>
              <w:t>القضاء</w:t>
            </w:r>
          </w:p>
        </w:tc>
        <w:tc>
          <w:tcPr>
            <w:tcW w:w="2390" w:type="dxa"/>
          </w:tcPr>
          <w:p w:rsidR="00466006" w:rsidRPr="000D7B60" w:rsidRDefault="001B0A29" w:rsidP="002903AC">
            <w:pPr>
              <w:bidi/>
              <w:jc w:val="center"/>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ابن الآبار : معجم أصحاب الصدفي</w:t>
            </w:r>
            <w:r w:rsidR="00466006" w:rsidRPr="000D7B60">
              <w:rPr>
                <w:rFonts w:ascii="Traditional Arabic" w:hAnsi="Traditional Arabic" w:cs="Traditional Arabic"/>
                <w:sz w:val="28"/>
                <w:szCs w:val="28"/>
                <w:rtl/>
                <w:lang w:bidi="ar-DZ"/>
              </w:rPr>
              <w:t>، ص 204.</w:t>
            </w:r>
          </w:p>
        </w:tc>
      </w:tr>
      <w:tr w:rsidR="00466006" w:rsidRPr="000D7B60" w:rsidTr="000D7B60">
        <w:tc>
          <w:tcPr>
            <w:tcW w:w="1798" w:type="dxa"/>
          </w:tcPr>
          <w:p w:rsidR="00466006" w:rsidRPr="000D7B60" w:rsidRDefault="00466006" w:rsidP="002903AC">
            <w:pPr>
              <w:bidi/>
              <w:jc w:val="center"/>
              <w:rPr>
                <w:rFonts w:ascii="Traditional Arabic" w:hAnsi="Traditional Arabic" w:cs="Traditional Arabic"/>
                <w:sz w:val="28"/>
                <w:szCs w:val="28"/>
                <w:rtl/>
                <w:lang w:bidi="ar-DZ"/>
              </w:rPr>
            </w:pPr>
            <w:r w:rsidRPr="000D7B60">
              <w:rPr>
                <w:rFonts w:ascii="Traditional Arabic" w:hAnsi="Traditional Arabic" w:cs="Traditional Arabic"/>
                <w:sz w:val="28"/>
                <w:szCs w:val="28"/>
                <w:rtl/>
                <w:lang w:bidi="ar-DZ"/>
              </w:rPr>
              <w:t xml:space="preserve">سعيد بن أحمد السفاقسي ( </w:t>
            </w:r>
            <w:r w:rsidR="00D25A4F">
              <w:rPr>
                <w:rFonts w:ascii="Traditional Arabic" w:hAnsi="Traditional Arabic" w:cs="Traditional Arabic" w:hint="cs"/>
                <w:sz w:val="28"/>
                <w:szCs w:val="28"/>
                <w:rtl/>
                <w:lang w:bidi="ar-DZ"/>
              </w:rPr>
              <w:t>ت501ه/1107م</w:t>
            </w:r>
            <w:r w:rsidRPr="000D7B60">
              <w:rPr>
                <w:rFonts w:ascii="Traditional Arabic" w:hAnsi="Traditional Arabic" w:cs="Traditional Arabic"/>
                <w:sz w:val="28"/>
                <w:szCs w:val="28"/>
                <w:rtl/>
                <w:lang w:bidi="ar-DZ"/>
              </w:rPr>
              <w:t>)</w:t>
            </w:r>
          </w:p>
        </w:tc>
        <w:tc>
          <w:tcPr>
            <w:tcW w:w="1622" w:type="dxa"/>
          </w:tcPr>
          <w:p w:rsidR="00466006" w:rsidRPr="000D7B60" w:rsidRDefault="00466006" w:rsidP="002903AC">
            <w:pPr>
              <w:bidi/>
              <w:jc w:val="center"/>
              <w:rPr>
                <w:rFonts w:ascii="Traditional Arabic" w:hAnsi="Traditional Arabic" w:cs="Traditional Arabic"/>
                <w:sz w:val="28"/>
                <w:szCs w:val="28"/>
                <w:rtl/>
                <w:lang w:bidi="ar-DZ"/>
              </w:rPr>
            </w:pPr>
            <w:r w:rsidRPr="000D7B60">
              <w:rPr>
                <w:rFonts w:ascii="Traditional Arabic" w:hAnsi="Traditional Arabic" w:cs="Traditional Arabic"/>
                <w:sz w:val="28"/>
                <w:szCs w:val="28"/>
                <w:rtl/>
                <w:lang w:bidi="ar-DZ"/>
              </w:rPr>
              <w:t>أغمات : سفاقس</w:t>
            </w:r>
          </w:p>
        </w:tc>
        <w:tc>
          <w:tcPr>
            <w:tcW w:w="1928" w:type="dxa"/>
          </w:tcPr>
          <w:p w:rsidR="00466006" w:rsidRPr="000D7B60" w:rsidRDefault="0032471B" w:rsidP="002903AC">
            <w:pPr>
              <w:bidi/>
              <w:jc w:val="center"/>
              <w:rPr>
                <w:rFonts w:ascii="Traditional Arabic" w:hAnsi="Traditional Arabic" w:cs="Traditional Arabic"/>
                <w:sz w:val="28"/>
                <w:szCs w:val="28"/>
                <w:rtl/>
                <w:lang w:bidi="ar-DZ"/>
              </w:rPr>
            </w:pPr>
            <w:r w:rsidRPr="000D7B60">
              <w:rPr>
                <w:rFonts w:ascii="Traditional Arabic" w:hAnsi="Traditional Arabic" w:cs="Traditional Arabic"/>
                <w:sz w:val="28"/>
                <w:szCs w:val="28"/>
                <w:rtl/>
                <w:lang w:bidi="ar-DZ"/>
              </w:rPr>
              <w:t xml:space="preserve">الفقه </w:t>
            </w:r>
            <w:r w:rsidR="00466006" w:rsidRPr="000D7B60">
              <w:rPr>
                <w:rFonts w:ascii="Traditional Arabic" w:hAnsi="Traditional Arabic" w:cs="Traditional Arabic"/>
                <w:sz w:val="28"/>
                <w:szCs w:val="28"/>
                <w:rtl/>
                <w:lang w:bidi="ar-DZ"/>
              </w:rPr>
              <w:t xml:space="preserve">و </w:t>
            </w:r>
            <w:r w:rsidRPr="000D7B60">
              <w:rPr>
                <w:rFonts w:ascii="Traditional Arabic" w:hAnsi="Traditional Arabic" w:cs="Traditional Arabic"/>
                <w:sz w:val="28"/>
                <w:szCs w:val="28"/>
                <w:rtl/>
                <w:lang w:bidi="ar-DZ"/>
              </w:rPr>
              <w:t>التاريخ</w:t>
            </w:r>
          </w:p>
        </w:tc>
        <w:tc>
          <w:tcPr>
            <w:tcW w:w="1786" w:type="dxa"/>
          </w:tcPr>
          <w:p w:rsidR="00466006" w:rsidRPr="000D7B60" w:rsidRDefault="00466006" w:rsidP="002903AC">
            <w:pPr>
              <w:pStyle w:val="Paragraphedeliste"/>
              <w:numPr>
                <w:ilvl w:val="0"/>
                <w:numId w:val="13"/>
              </w:numPr>
              <w:bidi/>
              <w:jc w:val="center"/>
              <w:rPr>
                <w:rFonts w:ascii="Traditional Arabic" w:hAnsi="Traditional Arabic" w:cs="Traditional Arabic"/>
                <w:sz w:val="28"/>
                <w:szCs w:val="28"/>
                <w:lang w:bidi="ar-DZ"/>
              </w:rPr>
            </w:pPr>
            <w:r w:rsidRPr="000D7B60">
              <w:rPr>
                <w:rFonts w:ascii="Traditional Arabic" w:hAnsi="Traditional Arabic" w:cs="Traditional Arabic"/>
                <w:sz w:val="28"/>
                <w:szCs w:val="28"/>
                <w:rtl/>
                <w:lang w:bidi="ar-DZ"/>
              </w:rPr>
              <w:t>فقيه</w:t>
            </w:r>
          </w:p>
          <w:p w:rsidR="00466006" w:rsidRPr="000D7B60" w:rsidRDefault="00466006" w:rsidP="002903AC">
            <w:pPr>
              <w:pStyle w:val="Paragraphedeliste"/>
              <w:numPr>
                <w:ilvl w:val="0"/>
                <w:numId w:val="13"/>
              </w:numPr>
              <w:bidi/>
              <w:jc w:val="center"/>
              <w:rPr>
                <w:rFonts w:ascii="Traditional Arabic" w:hAnsi="Traditional Arabic" w:cs="Traditional Arabic"/>
                <w:sz w:val="28"/>
                <w:szCs w:val="28"/>
                <w:rtl/>
                <w:lang w:bidi="ar-DZ"/>
              </w:rPr>
            </w:pPr>
            <w:r w:rsidRPr="000D7B60">
              <w:rPr>
                <w:rFonts w:ascii="Traditional Arabic" w:hAnsi="Traditional Arabic" w:cs="Traditional Arabic"/>
                <w:sz w:val="28"/>
                <w:szCs w:val="28"/>
                <w:rtl/>
                <w:lang w:bidi="ar-DZ"/>
              </w:rPr>
              <w:t>علم الكلام ، والنثر</w:t>
            </w:r>
          </w:p>
        </w:tc>
        <w:tc>
          <w:tcPr>
            <w:tcW w:w="2390" w:type="dxa"/>
          </w:tcPr>
          <w:p w:rsidR="00466006" w:rsidRPr="000D7B60" w:rsidRDefault="00466006" w:rsidP="002903AC">
            <w:pPr>
              <w:bidi/>
              <w:jc w:val="center"/>
              <w:rPr>
                <w:rFonts w:ascii="Traditional Arabic" w:hAnsi="Traditional Arabic" w:cs="Traditional Arabic"/>
                <w:sz w:val="28"/>
                <w:szCs w:val="28"/>
                <w:rtl/>
                <w:lang w:bidi="ar-DZ"/>
              </w:rPr>
            </w:pPr>
            <w:r w:rsidRPr="000D7B60">
              <w:rPr>
                <w:rFonts w:ascii="Traditional Arabic" w:hAnsi="Traditional Arabic" w:cs="Traditional Arabic"/>
                <w:sz w:val="28"/>
                <w:szCs w:val="28"/>
                <w:rtl/>
                <w:lang w:bidi="ar-DZ"/>
              </w:rPr>
              <w:t>القاضي عياض : الغنية، ص 210.</w:t>
            </w:r>
          </w:p>
        </w:tc>
      </w:tr>
      <w:tr w:rsidR="00466006" w:rsidRPr="000D7B60" w:rsidTr="000D7B60">
        <w:tc>
          <w:tcPr>
            <w:tcW w:w="1798" w:type="dxa"/>
          </w:tcPr>
          <w:p w:rsidR="00466006" w:rsidRPr="000D7B60" w:rsidRDefault="00466006" w:rsidP="002903AC">
            <w:pPr>
              <w:bidi/>
              <w:jc w:val="center"/>
              <w:rPr>
                <w:rFonts w:ascii="Traditional Arabic" w:hAnsi="Traditional Arabic" w:cs="Traditional Arabic"/>
                <w:sz w:val="28"/>
                <w:szCs w:val="28"/>
                <w:rtl/>
                <w:lang w:bidi="ar-DZ"/>
              </w:rPr>
            </w:pPr>
            <w:r w:rsidRPr="000D7B60">
              <w:rPr>
                <w:rFonts w:ascii="Traditional Arabic" w:hAnsi="Traditional Arabic" w:cs="Traditional Arabic"/>
                <w:sz w:val="28"/>
                <w:szCs w:val="28"/>
                <w:rtl/>
                <w:lang w:bidi="ar-DZ"/>
              </w:rPr>
              <w:t>عبد الرحمان بن محمد الكاتبي يعرف بابن العجوز ( ت 515 ه</w:t>
            </w:r>
            <w:r w:rsidR="006A134D">
              <w:rPr>
                <w:rFonts w:ascii="Traditional Arabic" w:hAnsi="Traditional Arabic" w:cs="Traditional Arabic" w:hint="cs"/>
                <w:sz w:val="28"/>
                <w:szCs w:val="28"/>
                <w:rtl/>
                <w:lang w:bidi="ar-DZ"/>
              </w:rPr>
              <w:t>/1121م</w:t>
            </w:r>
            <w:r w:rsidRPr="000D7B60">
              <w:rPr>
                <w:rFonts w:ascii="Traditional Arabic" w:hAnsi="Traditional Arabic" w:cs="Traditional Arabic"/>
                <w:sz w:val="28"/>
                <w:szCs w:val="28"/>
                <w:rtl/>
                <w:lang w:bidi="ar-DZ"/>
              </w:rPr>
              <w:t xml:space="preserve"> )</w:t>
            </w:r>
          </w:p>
        </w:tc>
        <w:tc>
          <w:tcPr>
            <w:tcW w:w="1622" w:type="dxa"/>
          </w:tcPr>
          <w:p w:rsidR="00466006" w:rsidRPr="000D7B60" w:rsidRDefault="00466006" w:rsidP="002903AC">
            <w:pPr>
              <w:bidi/>
              <w:jc w:val="center"/>
              <w:rPr>
                <w:rFonts w:ascii="Traditional Arabic" w:hAnsi="Traditional Arabic" w:cs="Traditional Arabic"/>
                <w:sz w:val="28"/>
                <w:szCs w:val="28"/>
                <w:rtl/>
                <w:lang w:bidi="ar-DZ"/>
              </w:rPr>
            </w:pPr>
            <w:r w:rsidRPr="000D7B60">
              <w:rPr>
                <w:rFonts w:ascii="Traditional Arabic" w:hAnsi="Traditional Arabic" w:cs="Traditional Arabic"/>
                <w:sz w:val="28"/>
                <w:szCs w:val="28"/>
                <w:rtl/>
                <w:lang w:bidi="ar-DZ"/>
              </w:rPr>
              <w:t>كتامة وانتقل إلى سبتة</w:t>
            </w:r>
          </w:p>
        </w:tc>
        <w:tc>
          <w:tcPr>
            <w:tcW w:w="1928" w:type="dxa"/>
          </w:tcPr>
          <w:p w:rsidR="00466006" w:rsidRPr="000D7B60" w:rsidRDefault="0032471B" w:rsidP="002903AC">
            <w:pPr>
              <w:bidi/>
              <w:jc w:val="center"/>
              <w:rPr>
                <w:rFonts w:ascii="Traditional Arabic" w:hAnsi="Traditional Arabic" w:cs="Traditional Arabic"/>
                <w:sz w:val="28"/>
                <w:szCs w:val="28"/>
                <w:rtl/>
                <w:lang w:bidi="ar-DZ"/>
              </w:rPr>
            </w:pPr>
            <w:r w:rsidRPr="000D7B60">
              <w:rPr>
                <w:rFonts w:ascii="Traditional Arabic" w:hAnsi="Traditional Arabic" w:cs="Traditional Arabic"/>
                <w:sz w:val="28"/>
                <w:szCs w:val="28"/>
                <w:rtl/>
                <w:lang w:bidi="ar-DZ"/>
              </w:rPr>
              <w:t>الفقه</w:t>
            </w:r>
          </w:p>
        </w:tc>
        <w:tc>
          <w:tcPr>
            <w:tcW w:w="1786" w:type="dxa"/>
          </w:tcPr>
          <w:p w:rsidR="00466006" w:rsidRPr="00A124C7" w:rsidRDefault="00466006" w:rsidP="002903AC">
            <w:pPr>
              <w:pStyle w:val="Paragraphedeliste"/>
              <w:numPr>
                <w:ilvl w:val="0"/>
                <w:numId w:val="13"/>
              </w:numPr>
              <w:bidi/>
              <w:jc w:val="center"/>
              <w:rPr>
                <w:rFonts w:ascii="Traditional Arabic" w:hAnsi="Traditional Arabic" w:cs="Traditional Arabic"/>
                <w:sz w:val="28"/>
                <w:szCs w:val="28"/>
                <w:rtl/>
                <w:lang w:bidi="ar-DZ"/>
              </w:rPr>
            </w:pPr>
            <w:r w:rsidRPr="00A124C7">
              <w:rPr>
                <w:rFonts w:ascii="Traditional Arabic" w:hAnsi="Traditional Arabic" w:cs="Traditional Arabic"/>
                <w:sz w:val="28"/>
                <w:szCs w:val="28"/>
                <w:rtl/>
                <w:lang w:bidi="ar-DZ"/>
              </w:rPr>
              <w:t>قاضي</w:t>
            </w:r>
          </w:p>
        </w:tc>
        <w:tc>
          <w:tcPr>
            <w:tcW w:w="2390" w:type="dxa"/>
          </w:tcPr>
          <w:p w:rsidR="00466006" w:rsidRPr="000D7B60" w:rsidRDefault="00466006" w:rsidP="002903AC">
            <w:pPr>
              <w:bidi/>
              <w:jc w:val="center"/>
              <w:rPr>
                <w:rFonts w:ascii="Traditional Arabic" w:hAnsi="Traditional Arabic" w:cs="Traditional Arabic"/>
                <w:sz w:val="28"/>
                <w:szCs w:val="28"/>
                <w:rtl/>
                <w:lang w:bidi="ar-DZ"/>
              </w:rPr>
            </w:pPr>
            <w:r w:rsidRPr="000D7B60">
              <w:rPr>
                <w:rFonts w:ascii="Traditional Arabic" w:hAnsi="Traditional Arabic" w:cs="Traditional Arabic"/>
                <w:sz w:val="28"/>
                <w:szCs w:val="28"/>
                <w:rtl/>
                <w:lang w:bidi="ar-DZ"/>
              </w:rPr>
              <w:t>الحسين بن محمد</w:t>
            </w:r>
            <w:r w:rsidR="001B0A29">
              <w:rPr>
                <w:rFonts w:ascii="Traditional Arabic" w:hAnsi="Traditional Arabic" w:cs="Traditional Arabic"/>
                <w:sz w:val="28"/>
                <w:szCs w:val="28"/>
                <w:rtl/>
                <w:lang w:bidi="ar-DZ"/>
              </w:rPr>
              <w:t xml:space="preserve">شواط: </w:t>
            </w:r>
            <w:r w:rsidR="001B0A29">
              <w:rPr>
                <w:rFonts w:ascii="Traditional Arabic" w:hAnsi="Traditional Arabic" w:cs="Traditional Arabic" w:hint="cs"/>
                <w:sz w:val="28"/>
                <w:szCs w:val="28"/>
                <w:rtl/>
                <w:lang w:bidi="ar-DZ"/>
              </w:rPr>
              <w:t>المصدر السابق</w:t>
            </w:r>
            <w:r w:rsidRPr="000D7B60">
              <w:rPr>
                <w:rFonts w:ascii="Traditional Arabic" w:hAnsi="Traditional Arabic" w:cs="Traditional Arabic"/>
                <w:sz w:val="28"/>
                <w:szCs w:val="28"/>
                <w:rtl/>
                <w:lang w:bidi="ar-DZ"/>
              </w:rPr>
              <w:t>، ص 13.</w:t>
            </w:r>
          </w:p>
        </w:tc>
      </w:tr>
      <w:tr w:rsidR="00466006" w:rsidRPr="000D7B60" w:rsidTr="000D7B60">
        <w:tc>
          <w:tcPr>
            <w:tcW w:w="1798" w:type="dxa"/>
          </w:tcPr>
          <w:p w:rsidR="00466006" w:rsidRPr="000D7B60" w:rsidRDefault="00466006" w:rsidP="002903AC">
            <w:pPr>
              <w:bidi/>
              <w:jc w:val="center"/>
              <w:rPr>
                <w:rFonts w:ascii="Traditional Arabic" w:hAnsi="Traditional Arabic" w:cs="Traditional Arabic"/>
                <w:sz w:val="28"/>
                <w:szCs w:val="28"/>
                <w:rtl/>
                <w:lang w:bidi="ar-DZ"/>
              </w:rPr>
            </w:pPr>
            <w:r w:rsidRPr="000D7B60">
              <w:rPr>
                <w:rFonts w:ascii="Traditional Arabic" w:hAnsi="Traditional Arabic" w:cs="Traditional Arabic"/>
                <w:sz w:val="28"/>
                <w:szCs w:val="28"/>
                <w:rtl/>
                <w:lang w:bidi="ar-DZ"/>
              </w:rPr>
              <w:t>أبو عبد الملك بن ابراهيم بن ممجون اللواتي . ( 411 ه</w:t>
            </w:r>
            <w:r w:rsidR="006A134D">
              <w:rPr>
                <w:rFonts w:ascii="Traditional Arabic" w:hAnsi="Traditional Arabic" w:cs="Traditional Arabic" w:hint="cs"/>
                <w:sz w:val="28"/>
                <w:szCs w:val="28"/>
                <w:rtl/>
                <w:lang w:bidi="ar-DZ"/>
              </w:rPr>
              <w:t>/1020م</w:t>
            </w:r>
            <w:r w:rsidRPr="000D7B60">
              <w:rPr>
                <w:rFonts w:ascii="Traditional Arabic" w:hAnsi="Traditional Arabic" w:cs="Traditional Arabic"/>
                <w:sz w:val="28"/>
                <w:szCs w:val="28"/>
                <w:rtl/>
                <w:lang w:bidi="ar-DZ"/>
              </w:rPr>
              <w:t>).</w:t>
            </w:r>
          </w:p>
        </w:tc>
        <w:tc>
          <w:tcPr>
            <w:tcW w:w="1622" w:type="dxa"/>
          </w:tcPr>
          <w:p w:rsidR="00466006" w:rsidRPr="000D7B60" w:rsidRDefault="00466006" w:rsidP="002903AC">
            <w:pPr>
              <w:bidi/>
              <w:jc w:val="center"/>
              <w:rPr>
                <w:rFonts w:ascii="Traditional Arabic" w:hAnsi="Traditional Arabic" w:cs="Traditional Arabic"/>
                <w:sz w:val="28"/>
                <w:szCs w:val="28"/>
                <w:rtl/>
                <w:lang w:bidi="ar-DZ"/>
              </w:rPr>
            </w:pPr>
            <w:r w:rsidRPr="000D7B60">
              <w:rPr>
                <w:rFonts w:ascii="Traditional Arabic" w:hAnsi="Traditional Arabic" w:cs="Traditional Arabic"/>
                <w:sz w:val="28"/>
                <w:szCs w:val="28"/>
                <w:rtl/>
                <w:lang w:bidi="ar-DZ"/>
              </w:rPr>
              <w:t>طنجة</w:t>
            </w:r>
          </w:p>
        </w:tc>
        <w:tc>
          <w:tcPr>
            <w:tcW w:w="1928" w:type="dxa"/>
          </w:tcPr>
          <w:p w:rsidR="00466006" w:rsidRPr="000D7B60" w:rsidRDefault="0032471B" w:rsidP="002903AC">
            <w:pPr>
              <w:bidi/>
              <w:jc w:val="center"/>
              <w:rPr>
                <w:rFonts w:ascii="Traditional Arabic" w:hAnsi="Traditional Arabic" w:cs="Traditional Arabic"/>
                <w:sz w:val="28"/>
                <w:szCs w:val="28"/>
                <w:rtl/>
                <w:lang w:bidi="ar-DZ"/>
              </w:rPr>
            </w:pPr>
            <w:r w:rsidRPr="000D7B60">
              <w:rPr>
                <w:rFonts w:ascii="Traditional Arabic" w:hAnsi="Traditional Arabic" w:cs="Traditional Arabic"/>
                <w:sz w:val="28"/>
                <w:szCs w:val="28"/>
                <w:rtl/>
                <w:lang w:bidi="ar-DZ"/>
              </w:rPr>
              <w:t>الفقه</w:t>
            </w:r>
          </w:p>
        </w:tc>
        <w:tc>
          <w:tcPr>
            <w:tcW w:w="1786" w:type="dxa"/>
          </w:tcPr>
          <w:p w:rsidR="00466006" w:rsidRPr="000D7B60" w:rsidRDefault="00466006" w:rsidP="002903AC">
            <w:pPr>
              <w:pStyle w:val="Paragraphedeliste"/>
              <w:numPr>
                <w:ilvl w:val="0"/>
                <w:numId w:val="13"/>
              </w:numPr>
              <w:bidi/>
              <w:jc w:val="center"/>
              <w:rPr>
                <w:rFonts w:ascii="Traditional Arabic" w:hAnsi="Traditional Arabic" w:cs="Traditional Arabic"/>
                <w:sz w:val="28"/>
                <w:szCs w:val="28"/>
                <w:lang w:bidi="ar-DZ"/>
              </w:rPr>
            </w:pPr>
            <w:r w:rsidRPr="000D7B60">
              <w:rPr>
                <w:rFonts w:ascii="Traditional Arabic" w:hAnsi="Traditional Arabic" w:cs="Traditional Arabic"/>
                <w:sz w:val="28"/>
                <w:szCs w:val="28"/>
                <w:rtl/>
                <w:lang w:bidi="ar-DZ"/>
              </w:rPr>
              <w:t>الخطبة</w:t>
            </w:r>
          </w:p>
          <w:p w:rsidR="00466006" w:rsidRPr="000D7B60" w:rsidRDefault="00466006" w:rsidP="002903AC">
            <w:pPr>
              <w:pStyle w:val="Paragraphedeliste"/>
              <w:numPr>
                <w:ilvl w:val="0"/>
                <w:numId w:val="13"/>
              </w:numPr>
              <w:bidi/>
              <w:jc w:val="center"/>
              <w:rPr>
                <w:rFonts w:ascii="Traditional Arabic" w:hAnsi="Traditional Arabic" w:cs="Traditional Arabic"/>
                <w:sz w:val="28"/>
                <w:szCs w:val="28"/>
                <w:rtl/>
                <w:lang w:bidi="ar-DZ"/>
              </w:rPr>
            </w:pPr>
            <w:r w:rsidRPr="000D7B60">
              <w:rPr>
                <w:rFonts w:ascii="Traditional Arabic" w:hAnsi="Traditional Arabic" w:cs="Traditional Arabic"/>
                <w:sz w:val="28"/>
                <w:szCs w:val="28"/>
                <w:rtl/>
                <w:lang w:bidi="ar-DZ"/>
              </w:rPr>
              <w:t>الصلاة</w:t>
            </w:r>
          </w:p>
        </w:tc>
        <w:tc>
          <w:tcPr>
            <w:tcW w:w="2390" w:type="dxa"/>
          </w:tcPr>
          <w:p w:rsidR="00466006" w:rsidRPr="000D7B60" w:rsidRDefault="00466006" w:rsidP="002903AC">
            <w:pPr>
              <w:bidi/>
              <w:jc w:val="center"/>
              <w:rPr>
                <w:rFonts w:ascii="Traditional Arabic" w:hAnsi="Traditional Arabic" w:cs="Traditional Arabic"/>
                <w:sz w:val="28"/>
                <w:szCs w:val="28"/>
                <w:rtl/>
                <w:lang w:bidi="ar-DZ"/>
              </w:rPr>
            </w:pPr>
            <w:r w:rsidRPr="000D7B60">
              <w:rPr>
                <w:rFonts w:ascii="Traditional Arabic" w:hAnsi="Traditional Arabic" w:cs="Traditional Arabic"/>
                <w:sz w:val="28"/>
                <w:szCs w:val="28"/>
                <w:rtl/>
                <w:lang w:bidi="ar-DZ"/>
              </w:rPr>
              <w:t xml:space="preserve">أحمد بن محمد المقري التلمساني : </w:t>
            </w:r>
            <w:r w:rsidR="001B0A29">
              <w:rPr>
                <w:rFonts w:ascii="Traditional Arabic" w:hAnsi="Traditional Arabic" w:cs="Traditional Arabic"/>
                <w:sz w:val="28"/>
                <w:szCs w:val="28"/>
                <w:rtl/>
                <w:lang w:bidi="ar-DZ"/>
              </w:rPr>
              <w:t>نفخ الطيب من غصن الأندلس الرطيب</w:t>
            </w:r>
            <w:r w:rsidRPr="000D7B60">
              <w:rPr>
                <w:rFonts w:ascii="Traditional Arabic" w:hAnsi="Traditional Arabic" w:cs="Traditional Arabic"/>
                <w:sz w:val="28"/>
                <w:szCs w:val="28"/>
                <w:rtl/>
                <w:lang w:bidi="ar-DZ"/>
              </w:rPr>
              <w:t>، 1/162.</w:t>
            </w:r>
          </w:p>
        </w:tc>
      </w:tr>
      <w:tr w:rsidR="00466006" w:rsidRPr="000D7B60" w:rsidTr="000D7B60">
        <w:tc>
          <w:tcPr>
            <w:tcW w:w="1798" w:type="dxa"/>
          </w:tcPr>
          <w:p w:rsidR="00466006" w:rsidRPr="000D7B60" w:rsidRDefault="00466006" w:rsidP="002903AC">
            <w:pPr>
              <w:bidi/>
              <w:jc w:val="center"/>
              <w:rPr>
                <w:rFonts w:ascii="Traditional Arabic" w:hAnsi="Traditional Arabic" w:cs="Traditional Arabic"/>
                <w:sz w:val="28"/>
                <w:szCs w:val="28"/>
                <w:rtl/>
                <w:lang w:bidi="ar-DZ"/>
              </w:rPr>
            </w:pPr>
            <w:r w:rsidRPr="000D7B60">
              <w:rPr>
                <w:rFonts w:ascii="Traditional Arabic" w:hAnsi="Traditional Arabic" w:cs="Traditional Arabic"/>
                <w:sz w:val="28"/>
                <w:szCs w:val="28"/>
                <w:rtl/>
                <w:lang w:bidi="ar-DZ"/>
              </w:rPr>
              <w:t>أبو اسحاق ابراهيم اللواتي يعرف بابن الفاسي (ت 513 ه</w:t>
            </w:r>
            <w:r w:rsidR="006A134D">
              <w:rPr>
                <w:rFonts w:ascii="Traditional Arabic" w:hAnsi="Traditional Arabic" w:cs="Traditional Arabic" w:hint="cs"/>
                <w:sz w:val="28"/>
                <w:szCs w:val="28"/>
                <w:rtl/>
                <w:lang w:bidi="ar-DZ"/>
              </w:rPr>
              <w:t>/1119م</w:t>
            </w:r>
            <w:r w:rsidRPr="000D7B60">
              <w:rPr>
                <w:rFonts w:ascii="Traditional Arabic" w:hAnsi="Traditional Arabic" w:cs="Traditional Arabic"/>
                <w:sz w:val="28"/>
                <w:szCs w:val="28"/>
                <w:rtl/>
                <w:lang w:bidi="ar-DZ"/>
              </w:rPr>
              <w:t xml:space="preserve"> )</w:t>
            </w:r>
          </w:p>
        </w:tc>
        <w:tc>
          <w:tcPr>
            <w:tcW w:w="1622" w:type="dxa"/>
          </w:tcPr>
          <w:p w:rsidR="00466006" w:rsidRPr="000D7B60" w:rsidRDefault="00466006" w:rsidP="002903AC">
            <w:pPr>
              <w:bidi/>
              <w:jc w:val="center"/>
              <w:rPr>
                <w:rFonts w:ascii="Traditional Arabic" w:hAnsi="Traditional Arabic" w:cs="Traditional Arabic"/>
                <w:sz w:val="28"/>
                <w:szCs w:val="28"/>
                <w:rtl/>
                <w:lang w:bidi="ar-DZ"/>
              </w:rPr>
            </w:pPr>
            <w:r w:rsidRPr="000D7B60">
              <w:rPr>
                <w:rFonts w:ascii="Traditional Arabic" w:hAnsi="Traditional Arabic" w:cs="Traditional Arabic"/>
                <w:sz w:val="28"/>
                <w:szCs w:val="28"/>
                <w:rtl/>
                <w:lang w:bidi="ar-DZ"/>
              </w:rPr>
              <w:t>سبتة</w:t>
            </w:r>
          </w:p>
        </w:tc>
        <w:tc>
          <w:tcPr>
            <w:tcW w:w="1928" w:type="dxa"/>
          </w:tcPr>
          <w:p w:rsidR="00466006" w:rsidRPr="000D7B60" w:rsidRDefault="0032471B" w:rsidP="002903AC">
            <w:pPr>
              <w:bidi/>
              <w:jc w:val="center"/>
              <w:rPr>
                <w:rFonts w:ascii="Traditional Arabic" w:hAnsi="Traditional Arabic" w:cs="Traditional Arabic"/>
                <w:sz w:val="28"/>
                <w:szCs w:val="28"/>
                <w:rtl/>
                <w:lang w:bidi="ar-DZ"/>
              </w:rPr>
            </w:pPr>
            <w:r w:rsidRPr="000D7B60">
              <w:rPr>
                <w:rFonts w:ascii="Traditional Arabic" w:hAnsi="Traditional Arabic" w:cs="Traditional Arabic"/>
                <w:sz w:val="28"/>
                <w:szCs w:val="28"/>
                <w:rtl/>
                <w:lang w:bidi="ar-DZ"/>
              </w:rPr>
              <w:t>الفقه</w:t>
            </w:r>
          </w:p>
        </w:tc>
        <w:tc>
          <w:tcPr>
            <w:tcW w:w="1786" w:type="dxa"/>
          </w:tcPr>
          <w:p w:rsidR="00466006" w:rsidRPr="000D7B60" w:rsidRDefault="00466006" w:rsidP="002903AC">
            <w:pPr>
              <w:pStyle w:val="Paragraphedeliste"/>
              <w:numPr>
                <w:ilvl w:val="0"/>
                <w:numId w:val="13"/>
              </w:numPr>
              <w:bidi/>
              <w:jc w:val="center"/>
              <w:rPr>
                <w:rFonts w:ascii="Traditional Arabic" w:hAnsi="Traditional Arabic" w:cs="Traditional Arabic"/>
                <w:sz w:val="28"/>
                <w:szCs w:val="28"/>
                <w:lang w:bidi="ar-DZ"/>
              </w:rPr>
            </w:pPr>
            <w:r w:rsidRPr="000D7B60">
              <w:rPr>
                <w:rFonts w:ascii="Traditional Arabic" w:hAnsi="Traditional Arabic" w:cs="Traditional Arabic"/>
                <w:sz w:val="28"/>
                <w:szCs w:val="28"/>
                <w:rtl/>
                <w:lang w:bidi="ar-DZ"/>
              </w:rPr>
              <w:t>القضاء</w:t>
            </w:r>
          </w:p>
          <w:p w:rsidR="00466006" w:rsidRPr="000D7B60" w:rsidRDefault="00466006" w:rsidP="002903AC">
            <w:pPr>
              <w:pStyle w:val="Paragraphedeliste"/>
              <w:numPr>
                <w:ilvl w:val="0"/>
                <w:numId w:val="13"/>
              </w:numPr>
              <w:bidi/>
              <w:jc w:val="center"/>
              <w:rPr>
                <w:rFonts w:ascii="Traditional Arabic" w:hAnsi="Traditional Arabic" w:cs="Traditional Arabic"/>
                <w:sz w:val="28"/>
                <w:szCs w:val="28"/>
                <w:rtl/>
                <w:lang w:bidi="ar-DZ"/>
              </w:rPr>
            </w:pPr>
            <w:r w:rsidRPr="000D7B60">
              <w:rPr>
                <w:rFonts w:ascii="Traditional Arabic" w:hAnsi="Traditional Arabic" w:cs="Traditional Arabic"/>
                <w:sz w:val="28"/>
                <w:szCs w:val="28"/>
                <w:rtl/>
                <w:lang w:bidi="ar-DZ"/>
              </w:rPr>
              <w:t>الخطابة</w:t>
            </w:r>
          </w:p>
        </w:tc>
        <w:tc>
          <w:tcPr>
            <w:tcW w:w="2390" w:type="dxa"/>
          </w:tcPr>
          <w:p w:rsidR="00466006" w:rsidRPr="000D7B60" w:rsidRDefault="001B0A29" w:rsidP="002903AC">
            <w:pPr>
              <w:bidi/>
              <w:jc w:val="center"/>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القاضي عياض: الغنية</w:t>
            </w:r>
            <w:r w:rsidR="00466006" w:rsidRPr="000D7B60">
              <w:rPr>
                <w:rFonts w:ascii="Traditional Arabic" w:hAnsi="Traditional Arabic" w:cs="Traditional Arabic"/>
                <w:sz w:val="28"/>
                <w:szCs w:val="28"/>
                <w:rtl/>
                <w:lang w:bidi="ar-DZ"/>
              </w:rPr>
              <w:t>، ص 119.</w:t>
            </w:r>
          </w:p>
        </w:tc>
      </w:tr>
      <w:tr w:rsidR="00466006" w:rsidRPr="000D7B60" w:rsidTr="000D7B60">
        <w:tc>
          <w:tcPr>
            <w:tcW w:w="1798" w:type="dxa"/>
          </w:tcPr>
          <w:p w:rsidR="00466006" w:rsidRPr="000D7B60" w:rsidRDefault="00466006" w:rsidP="002903AC">
            <w:pPr>
              <w:bidi/>
              <w:jc w:val="center"/>
              <w:rPr>
                <w:rFonts w:ascii="Traditional Arabic" w:hAnsi="Traditional Arabic" w:cs="Traditional Arabic"/>
                <w:sz w:val="28"/>
                <w:szCs w:val="28"/>
                <w:rtl/>
                <w:lang w:bidi="ar-DZ"/>
              </w:rPr>
            </w:pPr>
            <w:r w:rsidRPr="000D7B60">
              <w:rPr>
                <w:rFonts w:ascii="Traditional Arabic" w:hAnsi="Traditional Arabic" w:cs="Traditional Arabic"/>
                <w:sz w:val="28"/>
                <w:szCs w:val="28"/>
                <w:rtl/>
                <w:lang w:bidi="ar-DZ"/>
              </w:rPr>
              <w:lastRenderedPageBreak/>
              <w:t>عبد الله بن أحمد أبو اسحاق ، المعروف بابن شبونة ( ت 537 ه</w:t>
            </w:r>
            <w:r w:rsidR="00296254">
              <w:rPr>
                <w:rFonts w:ascii="Traditional Arabic" w:hAnsi="Traditional Arabic" w:cs="Traditional Arabic" w:hint="cs"/>
                <w:sz w:val="28"/>
                <w:szCs w:val="28"/>
                <w:rtl/>
                <w:lang w:bidi="ar-DZ"/>
              </w:rPr>
              <w:t>/1142م</w:t>
            </w:r>
            <w:r w:rsidRPr="000D7B60">
              <w:rPr>
                <w:rFonts w:ascii="Traditional Arabic" w:hAnsi="Traditional Arabic" w:cs="Traditional Arabic"/>
                <w:sz w:val="28"/>
                <w:szCs w:val="28"/>
                <w:rtl/>
                <w:lang w:bidi="ar-DZ"/>
              </w:rPr>
              <w:t xml:space="preserve"> )</w:t>
            </w:r>
          </w:p>
        </w:tc>
        <w:tc>
          <w:tcPr>
            <w:tcW w:w="1622" w:type="dxa"/>
          </w:tcPr>
          <w:p w:rsidR="00466006" w:rsidRPr="000D7B60" w:rsidRDefault="00466006" w:rsidP="002903AC">
            <w:pPr>
              <w:bidi/>
              <w:jc w:val="center"/>
              <w:rPr>
                <w:rFonts w:ascii="Traditional Arabic" w:hAnsi="Traditional Arabic" w:cs="Traditional Arabic"/>
                <w:sz w:val="28"/>
                <w:szCs w:val="28"/>
                <w:rtl/>
                <w:lang w:bidi="ar-DZ"/>
              </w:rPr>
            </w:pPr>
            <w:r w:rsidRPr="000D7B60">
              <w:rPr>
                <w:rFonts w:ascii="Traditional Arabic" w:hAnsi="Traditional Arabic" w:cs="Traditional Arabic"/>
                <w:sz w:val="28"/>
                <w:szCs w:val="28"/>
                <w:rtl/>
                <w:lang w:bidi="ar-DZ"/>
              </w:rPr>
              <w:t>سبتة ثم انتقل إلى أغمات</w:t>
            </w:r>
          </w:p>
        </w:tc>
        <w:tc>
          <w:tcPr>
            <w:tcW w:w="1928" w:type="dxa"/>
          </w:tcPr>
          <w:p w:rsidR="00466006" w:rsidRPr="001B0A29" w:rsidRDefault="0032471B" w:rsidP="002903AC">
            <w:pPr>
              <w:pStyle w:val="Paragraphedeliste"/>
              <w:numPr>
                <w:ilvl w:val="0"/>
                <w:numId w:val="13"/>
              </w:numPr>
              <w:bidi/>
              <w:jc w:val="center"/>
              <w:rPr>
                <w:rFonts w:ascii="Traditional Arabic" w:hAnsi="Traditional Arabic" w:cs="Traditional Arabic"/>
                <w:sz w:val="28"/>
                <w:szCs w:val="28"/>
                <w:rtl/>
                <w:lang w:bidi="ar-DZ"/>
              </w:rPr>
            </w:pPr>
            <w:r w:rsidRPr="001B0A29">
              <w:rPr>
                <w:rFonts w:ascii="Traditional Arabic" w:hAnsi="Traditional Arabic" w:cs="Traditional Arabic"/>
                <w:sz w:val="28"/>
                <w:szCs w:val="28"/>
                <w:rtl/>
                <w:lang w:bidi="ar-DZ"/>
              </w:rPr>
              <w:t>الفقه واصوله</w:t>
            </w:r>
          </w:p>
        </w:tc>
        <w:tc>
          <w:tcPr>
            <w:tcW w:w="1786" w:type="dxa"/>
          </w:tcPr>
          <w:p w:rsidR="00466006" w:rsidRPr="000D7B60" w:rsidRDefault="00466006" w:rsidP="002903AC">
            <w:pPr>
              <w:pStyle w:val="Paragraphedeliste"/>
              <w:numPr>
                <w:ilvl w:val="0"/>
                <w:numId w:val="13"/>
              </w:numPr>
              <w:bidi/>
              <w:jc w:val="center"/>
              <w:rPr>
                <w:rFonts w:ascii="Traditional Arabic" w:hAnsi="Traditional Arabic" w:cs="Traditional Arabic"/>
                <w:sz w:val="28"/>
                <w:szCs w:val="28"/>
                <w:lang w:bidi="ar-DZ"/>
              </w:rPr>
            </w:pPr>
            <w:r w:rsidRPr="000D7B60">
              <w:rPr>
                <w:rFonts w:ascii="Traditional Arabic" w:hAnsi="Traditional Arabic" w:cs="Traditional Arabic"/>
                <w:sz w:val="28"/>
                <w:szCs w:val="28"/>
                <w:rtl/>
                <w:lang w:bidi="ar-DZ"/>
              </w:rPr>
              <w:t>مدرس</w:t>
            </w:r>
          </w:p>
          <w:p w:rsidR="00466006" w:rsidRPr="000D7B60" w:rsidRDefault="00466006" w:rsidP="002903AC">
            <w:pPr>
              <w:pStyle w:val="Paragraphedeliste"/>
              <w:numPr>
                <w:ilvl w:val="0"/>
                <w:numId w:val="13"/>
              </w:numPr>
              <w:bidi/>
              <w:jc w:val="center"/>
              <w:rPr>
                <w:rFonts w:ascii="Traditional Arabic" w:hAnsi="Traditional Arabic" w:cs="Traditional Arabic"/>
                <w:sz w:val="28"/>
                <w:szCs w:val="28"/>
                <w:rtl/>
                <w:lang w:bidi="ar-DZ"/>
              </w:rPr>
            </w:pPr>
            <w:r w:rsidRPr="000D7B60">
              <w:rPr>
                <w:rFonts w:ascii="Traditional Arabic" w:hAnsi="Traditional Arabic" w:cs="Traditional Arabic"/>
                <w:sz w:val="28"/>
                <w:szCs w:val="28"/>
                <w:rtl/>
                <w:lang w:bidi="ar-DZ"/>
              </w:rPr>
              <w:t>الفتوى</w:t>
            </w:r>
          </w:p>
        </w:tc>
        <w:tc>
          <w:tcPr>
            <w:tcW w:w="2390" w:type="dxa"/>
          </w:tcPr>
          <w:p w:rsidR="00466006" w:rsidRPr="000D7B60" w:rsidRDefault="001B0A29" w:rsidP="002903AC">
            <w:pPr>
              <w:bidi/>
              <w:jc w:val="center"/>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القاضي عياض: الغنية</w:t>
            </w:r>
            <w:r w:rsidR="00466006" w:rsidRPr="000D7B60">
              <w:rPr>
                <w:rFonts w:ascii="Traditional Arabic" w:hAnsi="Traditional Arabic" w:cs="Traditional Arabic"/>
                <w:sz w:val="28"/>
                <w:szCs w:val="28"/>
                <w:rtl/>
                <w:lang w:bidi="ar-DZ"/>
              </w:rPr>
              <w:t>، ص 151</w:t>
            </w:r>
          </w:p>
        </w:tc>
      </w:tr>
      <w:tr w:rsidR="00466006" w:rsidRPr="000D7B60" w:rsidTr="0040550A">
        <w:trPr>
          <w:trHeight w:val="1492"/>
        </w:trPr>
        <w:tc>
          <w:tcPr>
            <w:tcW w:w="1798" w:type="dxa"/>
          </w:tcPr>
          <w:p w:rsidR="00466006" w:rsidRPr="000D7B60" w:rsidRDefault="00466006" w:rsidP="002903AC">
            <w:pPr>
              <w:bidi/>
              <w:jc w:val="center"/>
              <w:rPr>
                <w:rFonts w:ascii="Traditional Arabic" w:hAnsi="Traditional Arabic" w:cs="Traditional Arabic"/>
                <w:sz w:val="28"/>
                <w:szCs w:val="28"/>
                <w:rtl/>
                <w:lang w:bidi="ar-DZ"/>
              </w:rPr>
            </w:pPr>
            <w:r w:rsidRPr="000D7B60">
              <w:rPr>
                <w:rFonts w:ascii="Traditional Arabic" w:hAnsi="Traditional Arabic" w:cs="Traditional Arabic"/>
                <w:sz w:val="28"/>
                <w:szCs w:val="28"/>
                <w:rtl/>
                <w:lang w:bidi="ar-DZ"/>
              </w:rPr>
              <w:t>أبو القاسم عبد الرحمان المعافري ( ت 502 ه</w:t>
            </w:r>
            <w:r w:rsidR="00BA0316">
              <w:rPr>
                <w:rFonts w:ascii="Traditional Arabic" w:hAnsi="Traditional Arabic" w:cs="Traditional Arabic" w:hint="cs"/>
                <w:sz w:val="28"/>
                <w:szCs w:val="28"/>
                <w:rtl/>
                <w:lang w:bidi="ar-DZ"/>
              </w:rPr>
              <w:t>/1108م</w:t>
            </w:r>
            <w:r w:rsidRPr="000D7B60">
              <w:rPr>
                <w:rFonts w:ascii="Traditional Arabic" w:hAnsi="Traditional Arabic" w:cs="Traditional Arabic"/>
                <w:sz w:val="28"/>
                <w:szCs w:val="28"/>
                <w:rtl/>
                <w:lang w:bidi="ar-DZ"/>
              </w:rPr>
              <w:t>)</w:t>
            </w:r>
          </w:p>
        </w:tc>
        <w:tc>
          <w:tcPr>
            <w:tcW w:w="1622" w:type="dxa"/>
          </w:tcPr>
          <w:p w:rsidR="00466006" w:rsidRPr="000D7B60" w:rsidRDefault="00466006" w:rsidP="002903AC">
            <w:pPr>
              <w:bidi/>
              <w:jc w:val="center"/>
              <w:rPr>
                <w:rFonts w:ascii="Traditional Arabic" w:hAnsi="Traditional Arabic" w:cs="Traditional Arabic"/>
                <w:sz w:val="28"/>
                <w:szCs w:val="28"/>
                <w:rtl/>
                <w:lang w:bidi="ar-DZ"/>
              </w:rPr>
            </w:pPr>
            <w:r w:rsidRPr="000D7B60">
              <w:rPr>
                <w:rFonts w:ascii="Traditional Arabic" w:hAnsi="Traditional Arabic" w:cs="Traditional Arabic"/>
                <w:sz w:val="28"/>
                <w:szCs w:val="28"/>
                <w:rtl/>
                <w:lang w:bidi="ar-DZ"/>
              </w:rPr>
              <w:t>غير محدد</w:t>
            </w:r>
          </w:p>
        </w:tc>
        <w:tc>
          <w:tcPr>
            <w:tcW w:w="1928" w:type="dxa"/>
          </w:tcPr>
          <w:p w:rsidR="00466006" w:rsidRPr="001B0A29" w:rsidRDefault="00466006" w:rsidP="002903AC">
            <w:pPr>
              <w:pStyle w:val="Paragraphedeliste"/>
              <w:numPr>
                <w:ilvl w:val="0"/>
                <w:numId w:val="13"/>
              </w:numPr>
              <w:bidi/>
              <w:jc w:val="center"/>
              <w:rPr>
                <w:rFonts w:ascii="Traditional Arabic" w:hAnsi="Traditional Arabic" w:cs="Traditional Arabic"/>
                <w:sz w:val="28"/>
                <w:szCs w:val="28"/>
                <w:rtl/>
                <w:lang w:bidi="ar-DZ"/>
              </w:rPr>
            </w:pPr>
            <w:r w:rsidRPr="001B0A29">
              <w:rPr>
                <w:rFonts w:ascii="Traditional Arabic" w:hAnsi="Traditional Arabic" w:cs="Traditional Arabic"/>
                <w:sz w:val="28"/>
                <w:szCs w:val="28"/>
                <w:rtl/>
                <w:lang w:bidi="ar-DZ"/>
              </w:rPr>
              <w:t>قاضي</w:t>
            </w:r>
          </w:p>
        </w:tc>
        <w:tc>
          <w:tcPr>
            <w:tcW w:w="1786" w:type="dxa"/>
          </w:tcPr>
          <w:p w:rsidR="00466006" w:rsidRPr="000D7B60" w:rsidRDefault="00466006" w:rsidP="002903AC">
            <w:pPr>
              <w:pStyle w:val="Paragraphedeliste"/>
              <w:numPr>
                <w:ilvl w:val="0"/>
                <w:numId w:val="13"/>
              </w:numPr>
              <w:bidi/>
              <w:jc w:val="center"/>
              <w:rPr>
                <w:rFonts w:ascii="Traditional Arabic" w:hAnsi="Traditional Arabic" w:cs="Traditional Arabic"/>
                <w:sz w:val="28"/>
                <w:szCs w:val="28"/>
                <w:lang w:bidi="ar-DZ"/>
              </w:rPr>
            </w:pPr>
            <w:r w:rsidRPr="000D7B60">
              <w:rPr>
                <w:rFonts w:ascii="Traditional Arabic" w:hAnsi="Traditional Arabic" w:cs="Traditional Arabic"/>
                <w:sz w:val="28"/>
                <w:szCs w:val="28"/>
                <w:rtl/>
                <w:lang w:bidi="ar-DZ"/>
              </w:rPr>
              <w:t>القضاء</w:t>
            </w:r>
          </w:p>
          <w:p w:rsidR="00466006" w:rsidRPr="000D7B60" w:rsidRDefault="00466006" w:rsidP="002903AC">
            <w:pPr>
              <w:pStyle w:val="Paragraphedeliste"/>
              <w:numPr>
                <w:ilvl w:val="0"/>
                <w:numId w:val="13"/>
              </w:numPr>
              <w:bidi/>
              <w:jc w:val="center"/>
              <w:rPr>
                <w:rFonts w:ascii="Traditional Arabic" w:hAnsi="Traditional Arabic" w:cs="Traditional Arabic"/>
                <w:sz w:val="28"/>
                <w:szCs w:val="28"/>
                <w:rtl/>
                <w:lang w:bidi="ar-DZ"/>
              </w:rPr>
            </w:pPr>
            <w:r w:rsidRPr="000D7B60">
              <w:rPr>
                <w:rFonts w:ascii="Traditional Arabic" w:hAnsi="Traditional Arabic" w:cs="Traditional Arabic"/>
                <w:sz w:val="28"/>
                <w:szCs w:val="28"/>
                <w:rtl/>
                <w:lang w:bidi="ar-DZ"/>
              </w:rPr>
              <w:t>الخطابة</w:t>
            </w:r>
          </w:p>
        </w:tc>
        <w:tc>
          <w:tcPr>
            <w:tcW w:w="2390" w:type="dxa"/>
          </w:tcPr>
          <w:p w:rsidR="001B0A29" w:rsidRDefault="00466006" w:rsidP="002903AC">
            <w:pPr>
              <w:bidi/>
              <w:jc w:val="center"/>
              <w:rPr>
                <w:rFonts w:ascii="Traditional Arabic" w:hAnsi="Traditional Arabic" w:cs="Traditional Arabic"/>
                <w:sz w:val="28"/>
                <w:szCs w:val="28"/>
                <w:rtl/>
                <w:lang w:bidi="ar-DZ"/>
              </w:rPr>
            </w:pPr>
            <w:r w:rsidRPr="000D7B60">
              <w:rPr>
                <w:rFonts w:ascii="Traditional Arabic" w:hAnsi="Traditional Arabic" w:cs="Traditional Arabic"/>
                <w:sz w:val="28"/>
                <w:szCs w:val="28"/>
                <w:rtl/>
                <w:lang w:bidi="ar-DZ"/>
              </w:rPr>
              <w:t>القاضي عياض: الغنية</w:t>
            </w:r>
          </w:p>
          <w:p w:rsidR="00466006" w:rsidRPr="000D7B60" w:rsidRDefault="00B5638F" w:rsidP="002903AC">
            <w:pPr>
              <w:bidi/>
              <w:jc w:val="center"/>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 xml:space="preserve">، ص </w:t>
            </w:r>
            <w:r>
              <w:rPr>
                <w:rFonts w:ascii="Traditional Arabic" w:hAnsi="Traditional Arabic" w:cs="Traditional Arabic" w:hint="cs"/>
                <w:sz w:val="28"/>
                <w:szCs w:val="28"/>
                <w:rtl/>
                <w:lang w:bidi="ar-DZ"/>
              </w:rPr>
              <w:t>165</w:t>
            </w:r>
            <w:r w:rsidR="00466006" w:rsidRPr="000D7B60">
              <w:rPr>
                <w:rFonts w:ascii="Traditional Arabic" w:hAnsi="Traditional Arabic" w:cs="Traditional Arabic"/>
                <w:sz w:val="28"/>
                <w:szCs w:val="28"/>
                <w:rtl/>
                <w:lang w:bidi="ar-DZ"/>
              </w:rPr>
              <w:t>.</w:t>
            </w:r>
          </w:p>
        </w:tc>
      </w:tr>
    </w:tbl>
    <w:p w:rsidR="00466006" w:rsidRDefault="00466006" w:rsidP="0080430E">
      <w:pPr>
        <w:bidi/>
        <w:rPr>
          <w:rFonts w:ascii="Traditional Arabic" w:hAnsi="Traditional Arabic" w:cs="Traditional Arabic"/>
          <w:sz w:val="36"/>
          <w:szCs w:val="36"/>
          <w:rtl/>
          <w:lang w:bidi="ar-DZ"/>
        </w:rPr>
      </w:pPr>
    </w:p>
    <w:p w:rsidR="003000FC" w:rsidRDefault="003000FC" w:rsidP="00BE00AF">
      <w:pPr>
        <w:bidi/>
        <w:rPr>
          <w:rFonts w:ascii="Traditional Arabic" w:hAnsi="Traditional Arabic" w:cs="Traditional Arabic"/>
          <w:b/>
          <w:bCs/>
          <w:sz w:val="36"/>
          <w:szCs w:val="36"/>
          <w:rtl/>
          <w:lang w:bidi="ar-DZ"/>
        </w:rPr>
      </w:pPr>
    </w:p>
    <w:p w:rsidR="00466006" w:rsidRPr="00466006" w:rsidRDefault="00466006" w:rsidP="003000FC">
      <w:pPr>
        <w:bidi/>
        <w:rPr>
          <w:rFonts w:ascii="Traditional Arabic" w:hAnsi="Traditional Arabic" w:cs="Traditional Arabic"/>
          <w:b/>
          <w:bCs/>
          <w:sz w:val="36"/>
          <w:szCs w:val="36"/>
          <w:rtl/>
          <w:lang w:bidi="ar-DZ"/>
        </w:rPr>
      </w:pPr>
      <w:r w:rsidRPr="00BE00AF">
        <w:rPr>
          <w:rFonts w:ascii="Traditional Arabic" w:hAnsi="Traditional Arabic" w:cs="Traditional Arabic" w:hint="cs"/>
          <w:b/>
          <w:bCs/>
          <w:sz w:val="36"/>
          <w:szCs w:val="36"/>
          <w:rtl/>
          <w:lang w:bidi="ar-DZ"/>
        </w:rPr>
        <w:t xml:space="preserve">الملحق </w:t>
      </w:r>
      <w:r w:rsidR="00BE00AF" w:rsidRPr="00BE00AF">
        <w:rPr>
          <w:rFonts w:ascii="Traditional Arabic" w:hAnsi="Traditional Arabic" w:cs="Traditional Arabic" w:hint="cs"/>
          <w:b/>
          <w:bCs/>
          <w:sz w:val="36"/>
          <w:szCs w:val="36"/>
          <w:rtl/>
          <w:lang w:bidi="ar-DZ"/>
        </w:rPr>
        <w:t>رقم 02</w:t>
      </w:r>
      <w:r w:rsidR="003000FC">
        <w:rPr>
          <w:rFonts w:ascii="Traditional Arabic" w:hAnsi="Traditional Arabic" w:cs="Traditional Arabic" w:hint="cs"/>
          <w:b/>
          <w:bCs/>
          <w:sz w:val="36"/>
          <w:szCs w:val="36"/>
          <w:rtl/>
          <w:lang w:bidi="ar-DZ"/>
        </w:rPr>
        <w:t xml:space="preserve">: </w:t>
      </w:r>
      <w:r w:rsidR="00DE4711">
        <w:rPr>
          <w:rFonts w:ascii="Traditional Arabic" w:hAnsi="Traditional Arabic" w:cs="Traditional Arabic" w:hint="cs"/>
          <w:b/>
          <w:bCs/>
          <w:sz w:val="36"/>
          <w:szCs w:val="36"/>
          <w:rtl/>
          <w:lang w:bidi="ar-DZ"/>
        </w:rPr>
        <w:t xml:space="preserve"> جدول </w:t>
      </w:r>
      <w:r w:rsidR="00A25586">
        <w:rPr>
          <w:rFonts w:ascii="Traditional Arabic" w:hAnsi="Traditional Arabic" w:cs="Traditional Arabic" w:hint="cs"/>
          <w:b/>
          <w:bCs/>
          <w:sz w:val="36"/>
          <w:szCs w:val="36"/>
          <w:rtl/>
          <w:lang w:bidi="ar-DZ"/>
        </w:rPr>
        <w:t>ل</w:t>
      </w:r>
      <w:r w:rsidR="007B3334">
        <w:rPr>
          <w:rFonts w:ascii="Traditional Arabic" w:hAnsi="Traditional Arabic" w:cs="Traditional Arabic" w:hint="cs"/>
          <w:b/>
          <w:bCs/>
          <w:sz w:val="36"/>
          <w:szCs w:val="36"/>
          <w:rtl/>
          <w:lang w:bidi="ar-DZ"/>
        </w:rPr>
        <w:t xml:space="preserve">بعض </w:t>
      </w:r>
      <w:r w:rsidRPr="00466006">
        <w:rPr>
          <w:rFonts w:ascii="Traditional Arabic" w:hAnsi="Traditional Arabic" w:cs="Traditional Arabic" w:hint="cs"/>
          <w:b/>
          <w:bCs/>
          <w:sz w:val="36"/>
          <w:szCs w:val="36"/>
          <w:rtl/>
          <w:lang w:bidi="ar-DZ"/>
        </w:rPr>
        <w:t>شيوخ</w:t>
      </w:r>
      <w:r w:rsidR="007B3334">
        <w:rPr>
          <w:rFonts w:ascii="Traditional Arabic" w:hAnsi="Traditional Arabic" w:cs="Traditional Arabic" w:hint="cs"/>
          <w:b/>
          <w:bCs/>
          <w:sz w:val="36"/>
          <w:szCs w:val="36"/>
          <w:rtl/>
          <w:lang w:bidi="ar-DZ"/>
        </w:rPr>
        <w:t xml:space="preserve"> الفقه</w:t>
      </w:r>
      <w:r w:rsidRPr="00466006">
        <w:rPr>
          <w:rFonts w:ascii="Traditional Arabic" w:hAnsi="Traditional Arabic" w:cs="Traditional Arabic" w:hint="cs"/>
          <w:b/>
          <w:bCs/>
          <w:sz w:val="36"/>
          <w:szCs w:val="36"/>
          <w:rtl/>
          <w:lang w:bidi="ar-DZ"/>
        </w:rPr>
        <w:t xml:space="preserve"> الأندلسيين</w:t>
      </w:r>
      <w:r w:rsidR="00BE00AF">
        <w:rPr>
          <w:rFonts w:ascii="Traditional Arabic" w:hAnsi="Traditional Arabic" w:cs="Traditional Arabic" w:hint="cs"/>
          <w:b/>
          <w:bCs/>
          <w:sz w:val="36"/>
          <w:szCs w:val="36"/>
          <w:rtl/>
          <w:lang w:bidi="ar-DZ"/>
        </w:rPr>
        <w:t xml:space="preserve"> المذكورين في كتاب "الغنية "</w:t>
      </w:r>
      <w:r w:rsidRPr="00466006">
        <w:rPr>
          <w:rFonts w:ascii="Traditional Arabic" w:hAnsi="Traditional Arabic" w:cs="Traditional Arabic" w:hint="cs"/>
          <w:b/>
          <w:bCs/>
          <w:sz w:val="36"/>
          <w:szCs w:val="36"/>
          <w:rtl/>
          <w:lang w:bidi="ar-DZ"/>
        </w:rPr>
        <w:t>:</w:t>
      </w:r>
    </w:p>
    <w:tbl>
      <w:tblPr>
        <w:tblStyle w:val="Grilledutableau"/>
        <w:bidiVisual/>
        <w:tblW w:w="0" w:type="auto"/>
        <w:tblLook w:val="04A0"/>
      </w:tblPr>
      <w:tblGrid>
        <w:gridCol w:w="1842"/>
        <w:gridCol w:w="1894"/>
        <w:gridCol w:w="1842"/>
        <w:gridCol w:w="1843"/>
        <w:gridCol w:w="1843"/>
      </w:tblGrid>
      <w:tr w:rsidR="00466006" w:rsidRPr="000D7B60" w:rsidTr="0080430E">
        <w:tc>
          <w:tcPr>
            <w:tcW w:w="1842" w:type="dxa"/>
          </w:tcPr>
          <w:p w:rsidR="00466006" w:rsidRPr="004A5312" w:rsidRDefault="00466006" w:rsidP="002903AC">
            <w:pPr>
              <w:bidi/>
              <w:jc w:val="center"/>
              <w:rPr>
                <w:rFonts w:ascii="Traditional Arabic" w:hAnsi="Traditional Arabic" w:cs="Traditional Arabic"/>
                <w:b/>
                <w:bCs/>
                <w:sz w:val="28"/>
                <w:szCs w:val="28"/>
                <w:rtl/>
                <w:lang w:bidi="ar-DZ"/>
              </w:rPr>
            </w:pPr>
            <w:r w:rsidRPr="004A5312">
              <w:rPr>
                <w:rFonts w:ascii="Traditional Arabic" w:hAnsi="Traditional Arabic" w:cs="Traditional Arabic"/>
                <w:b/>
                <w:bCs/>
                <w:sz w:val="28"/>
                <w:szCs w:val="28"/>
                <w:rtl/>
                <w:lang w:bidi="ar-DZ"/>
              </w:rPr>
              <w:t>أسماؤهم</w:t>
            </w:r>
          </w:p>
        </w:tc>
        <w:tc>
          <w:tcPr>
            <w:tcW w:w="1842" w:type="dxa"/>
          </w:tcPr>
          <w:p w:rsidR="00466006" w:rsidRPr="004A5312" w:rsidRDefault="00466006" w:rsidP="002903AC">
            <w:pPr>
              <w:bidi/>
              <w:jc w:val="center"/>
              <w:rPr>
                <w:rFonts w:ascii="Traditional Arabic" w:hAnsi="Traditional Arabic" w:cs="Traditional Arabic"/>
                <w:b/>
                <w:bCs/>
                <w:sz w:val="28"/>
                <w:szCs w:val="28"/>
                <w:rtl/>
                <w:lang w:bidi="ar-DZ"/>
              </w:rPr>
            </w:pPr>
            <w:r w:rsidRPr="004A5312">
              <w:rPr>
                <w:rFonts w:ascii="Traditional Arabic" w:hAnsi="Traditional Arabic" w:cs="Traditional Arabic"/>
                <w:b/>
                <w:bCs/>
                <w:sz w:val="28"/>
                <w:szCs w:val="28"/>
                <w:rtl/>
                <w:lang w:bidi="ar-DZ"/>
              </w:rPr>
              <w:t>أصولهم</w:t>
            </w:r>
          </w:p>
        </w:tc>
        <w:tc>
          <w:tcPr>
            <w:tcW w:w="1842" w:type="dxa"/>
          </w:tcPr>
          <w:p w:rsidR="00466006" w:rsidRPr="004A5312" w:rsidRDefault="00466006" w:rsidP="002903AC">
            <w:pPr>
              <w:bidi/>
              <w:jc w:val="center"/>
              <w:rPr>
                <w:rFonts w:ascii="Traditional Arabic" w:hAnsi="Traditional Arabic" w:cs="Traditional Arabic"/>
                <w:b/>
                <w:bCs/>
                <w:sz w:val="28"/>
                <w:szCs w:val="28"/>
                <w:rtl/>
                <w:lang w:bidi="ar-DZ"/>
              </w:rPr>
            </w:pPr>
            <w:r w:rsidRPr="004A5312">
              <w:rPr>
                <w:rFonts w:ascii="Traditional Arabic" w:hAnsi="Traditional Arabic" w:cs="Traditional Arabic"/>
                <w:b/>
                <w:bCs/>
                <w:sz w:val="28"/>
                <w:szCs w:val="28"/>
                <w:rtl/>
                <w:lang w:bidi="ar-DZ"/>
              </w:rPr>
              <w:t>تخصصهم العلمي</w:t>
            </w:r>
          </w:p>
        </w:tc>
        <w:tc>
          <w:tcPr>
            <w:tcW w:w="1843" w:type="dxa"/>
          </w:tcPr>
          <w:p w:rsidR="00466006" w:rsidRPr="004A5312" w:rsidRDefault="00466006" w:rsidP="002903AC">
            <w:pPr>
              <w:bidi/>
              <w:jc w:val="center"/>
              <w:rPr>
                <w:rFonts w:ascii="Traditional Arabic" w:hAnsi="Traditional Arabic" w:cs="Traditional Arabic"/>
                <w:b/>
                <w:bCs/>
                <w:sz w:val="28"/>
                <w:szCs w:val="28"/>
                <w:rtl/>
                <w:lang w:bidi="ar-DZ"/>
              </w:rPr>
            </w:pPr>
            <w:r w:rsidRPr="004A5312">
              <w:rPr>
                <w:rFonts w:ascii="Traditional Arabic" w:hAnsi="Traditional Arabic" w:cs="Traditional Arabic"/>
                <w:b/>
                <w:bCs/>
                <w:sz w:val="28"/>
                <w:szCs w:val="28"/>
                <w:rtl/>
                <w:lang w:bidi="ar-DZ"/>
              </w:rPr>
              <w:t>مناصبهم</w:t>
            </w:r>
          </w:p>
        </w:tc>
        <w:tc>
          <w:tcPr>
            <w:tcW w:w="1843" w:type="dxa"/>
          </w:tcPr>
          <w:p w:rsidR="00466006" w:rsidRPr="004A5312" w:rsidRDefault="00466006" w:rsidP="002903AC">
            <w:pPr>
              <w:bidi/>
              <w:jc w:val="center"/>
              <w:rPr>
                <w:rFonts w:ascii="Traditional Arabic" w:hAnsi="Traditional Arabic" w:cs="Traditional Arabic"/>
                <w:b/>
                <w:bCs/>
                <w:sz w:val="28"/>
                <w:szCs w:val="28"/>
                <w:rtl/>
                <w:lang w:bidi="ar-DZ"/>
              </w:rPr>
            </w:pPr>
            <w:r w:rsidRPr="004A5312">
              <w:rPr>
                <w:rFonts w:ascii="Traditional Arabic" w:hAnsi="Traditional Arabic" w:cs="Traditional Arabic"/>
                <w:b/>
                <w:bCs/>
                <w:sz w:val="28"/>
                <w:szCs w:val="28"/>
                <w:rtl/>
                <w:lang w:bidi="ar-DZ"/>
              </w:rPr>
              <w:t>المصدر</w:t>
            </w:r>
          </w:p>
        </w:tc>
      </w:tr>
      <w:tr w:rsidR="00466006" w:rsidRPr="000D7B60" w:rsidTr="0080430E">
        <w:tc>
          <w:tcPr>
            <w:tcW w:w="1842" w:type="dxa"/>
          </w:tcPr>
          <w:p w:rsidR="00466006" w:rsidRPr="000D7B60" w:rsidRDefault="00466006" w:rsidP="002903AC">
            <w:pPr>
              <w:bidi/>
              <w:jc w:val="center"/>
              <w:rPr>
                <w:rFonts w:ascii="Traditional Arabic" w:hAnsi="Traditional Arabic" w:cs="Traditional Arabic"/>
                <w:sz w:val="28"/>
                <w:szCs w:val="28"/>
                <w:rtl/>
                <w:lang w:bidi="ar-DZ"/>
              </w:rPr>
            </w:pPr>
            <w:r w:rsidRPr="000D7B60">
              <w:rPr>
                <w:rFonts w:ascii="Traditional Arabic" w:hAnsi="Traditional Arabic" w:cs="Traditional Arabic"/>
                <w:sz w:val="28"/>
                <w:szCs w:val="28"/>
                <w:rtl/>
                <w:lang w:bidi="ar-DZ"/>
              </w:rPr>
              <w:t>أبو عبد الله محمد التغلبي ( ت: 517 ه / 1123م ).</w:t>
            </w:r>
          </w:p>
        </w:tc>
        <w:tc>
          <w:tcPr>
            <w:tcW w:w="1842" w:type="dxa"/>
          </w:tcPr>
          <w:p w:rsidR="00466006" w:rsidRPr="003221E2" w:rsidRDefault="00466006" w:rsidP="002903AC">
            <w:pPr>
              <w:pStyle w:val="Paragraphedeliste"/>
              <w:numPr>
                <w:ilvl w:val="0"/>
                <w:numId w:val="13"/>
              </w:numPr>
              <w:bidi/>
              <w:jc w:val="center"/>
              <w:rPr>
                <w:rFonts w:ascii="Traditional Arabic" w:hAnsi="Traditional Arabic" w:cs="Traditional Arabic"/>
                <w:sz w:val="28"/>
                <w:szCs w:val="28"/>
                <w:rtl/>
                <w:lang w:bidi="ar-DZ"/>
              </w:rPr>
            </w:pPr>
            <w:r w:rsidRPr="003221E2">
              <w:rPr>
                <w:rFonts w:ascii="Traditional Arabic" w:hAnsi="Traditional Arabic" w:cs="Traditional Arabic"/>
                <w:sz w:val="28"/>
                <w:szCs w:val="28"/>
                <w:rtl/>
                <w:lang w:bidi="ar-DZ"/>
              </w:rPr>
              <w:t>غير محدد</w:t>
            </w:r>
          </w:p>
        </w:tc>
        <w:tc>
          <w:tcPr>
            <w:tcW w:w="1842" w:type="dxa"/>
          </w:tcPr>
          <w:p w:rsidR="00466006" w:rsidRPr="003221E2" w:rsidRDefault="0032471B" w:rsidP="002903AC">
            <w:pPr>
              <w:pStyle w:val="Paragraphedeliste"/>
              <w:numPr>
                <w:ilvl w:val="0"/>
                <w:numId w:val="13"/>
              </w:numPr>
              <w:bidi/>
              <w:jc w:val="center"/>
              <w:rPr>
                <w:rFonts w:ascii="Traditional Arabic" w:hAnsi="Traditional Arabic" w:cs="Traditional Arabic"/>
                <w:sz w:val="28"/>
                <w:szCs w:val="28"/>
                <w:rtl/>
                <w:lang w:bidi="ar-DZ"/>
              </w:rPr>
            </w:pPr>
            <w:r w:rsidRPr="003221E2">
              <w:rPr>
                <w:rFonts w:ascii="Traditional Arabic" w:hAnsi="Traditional Arabic" w:cs="Traditional Arabic"/>
                <w:sz w:val="28"/>
                <w:szCs w:val="28"/>
                <w:rtl/>
                <w:lang w:bidi="ar-DZ"/>
              </w:rPr>
              <w:t>الفقه واصوله</w:t>
            </w:r>
          </w:p>
        </w:tc>
        <w:tc>
          <w:tcPr>
            <w:tcW w:w="1843" w:type="dxa"/>
          </w:tcPr>
          <w:p w:rsidR="00466006" w:rsidRPr="003221E2" w:rsidRDefault="00466006" w:rsidP="002903AC">
            <w:pPr>
              <w:pStyle w:val="Paragraphedeliste"/>
              <w:numPr>
                <w:ilvl w:val="0"/>
                <w:numId w:val="13"/>
              </w:numPr>
              <w:bidi/>
              <w:jc w:val="center"/>
              <w:rPr>
                <w:rFonts w:ascii="Traditional Arabic" w:hAnsi="Traditional Arabic" w:cs="Traditional Arabic"/>
                <w:sz w:val="28"/>
                <w:szCs w:val="28"/>
                <w:rtl/>
                <w:lang w:bidi="ar-DZ"/>
              </w:rPr>
            </w:pPr>
            <w:r w:rsidRPr="003221E2">
              <w:rPr>
                <w:rFonts w:ascii="Traditional Arabic" w:hAnsi="Traditional Arabic" w:cs="Traditional Arabic"/>
                <w:sz w:val="28"/>
                <w:szCs w:val="28"/>
                <w:rtl/>
                <w:lang w:bidi="ar-DZ"/>
              </w:rPr>
              <w:t>القضاء</w:t>
            </w:r>
          </w:p>
        </w:tc>
        <w:tc>
          <w:tcPr>
            <w:tcW w:w="1843" w:type="dxa"/>
          </w:tcPr>
          <w:p w:rsidR="00466006" w:rsidRPr="000D7B60" w:rsidRDefault="001B0A29" w:rsidP="002903AC">
            <w:pPr>
              <w:bidi/>
              <w:jc w:val="center"/>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ابن عطية : فهرس ابن عطية</w:t>
            </w:r>
            <w:r w:rsidR="00466006" w:rsidRPr="000D7B60">
              <w:rPr>
                <w:rFonts w:ascii="Traditional Arabic" w:hAnsi="Traditional Arabic" w:cs="Traditional Arabic"/>
                <w:sz w:val="28"/>
                <w:szCs w:val="28"/>
                <w:rtl/>
                <w:lang w:bidi="ar-DZ"/>
              </w:rPr>
              <w:t>، ص 84</w:t>
            </w:r>
          </w:p>
        </w:tc>
      </w:tr>
      <w:tr w:rsidR="00466006" w:rsidRPr="000D7B60" w:rsidTr="0080430E">
        <w:tc>
          <w:tcPr>
            <w:tcW w:w="1842" w:type="dxa"/>
          </w:tcPr>
          <w:p w:rsidR="00466006" w:rsidRPr="000D7B60" w:rsidRDefault="00466006" w:rsidP="002903AC">
            <w:pPr>
              <w:bidi/>
              <w:jc w:val="center"/>
              <w:rPr>
                <w:rFonts w:ascii="Traditional Arabic" w:hAnsi="Traditional Arabic" w:cs="Traditional Arabic"/>
                <w:sz w:val="28"/>
                <w:szCs w:val="28"/>
                <w:rtl/>
                <w:lang w:bidi="ar-DZ"/>
              </w:rPr>
            </w:pPr>
            <w:r w:rsidRPr="000D7B60">
              <w:rPr>
                <w:rFonts w:ascii="Traditional Arabic" w:hAnsi="Traditional Arabic" w:cs="Traditional Arabic"/>
                <w:sz w:val="28"/>
                <w:szCs w:val="28"/>
                <w:rtl/>
                <w:lang w:bidi="ar-DZ"/>
              </w:rPr>
              <w:t>أبو عبد الله محمد ابن الحاج ( ت: 29 ه )</w:t>
            </w:r>
          </w:p>
        </w:tc>
        <w:tc>
          <w:tcPr>
            <w:tcW w:w="1842" w:type="dxa"/>
          </w:tcPr>
          <w:p w:rsidR="00466006" w:rsidRPr="003221E2" w:rsidRDefault="0080430E" w:rsidP="002903AC">
            <w:pPr>
              <w:pStyle w:val="Paragraphedeliste"/>
              <w:numPr>
                <w:ilvl w:val="0"/>
                <w:numId w:val="13"/>
              </w:numPr>
              <w:bidi/>
              <w:jc w:val="center"/>
              <w:rPr>
                <w:rFonts w:ascii="Traditional Arabic" w:hAnsi="Traditional Arabic" w:cs="Traditional Arabic"/>
                <w:sz w:val="28"/>
                <w:szCs w:val="28"/>
                <w:rtl/>
                <w:lang w:bidi="ar-DZ"/>
              </w:rPr>
            </w:pPr>
            <w:r w:rsidRPr="003221E2">
              <w:rPr>
                <w:rFonts w:ascii="Traditional Arabic" w:hAnsi="Traditional Arabic" w:cs="Traditional Arabic"/>
                <w:sz w:val="28"/>
                <w:szCs w:val="28"/>
                <w:rtl/>
                <w:lang w:bidi="ar-DZ"/>
              </w:rPr>
              <w:t>قرطب</w:t>
            </w:r>
            <w:r w:rsidR="00466006" w:rsidRPr="003221E2">
              <w:rPr>
                <w:rFonts w:ascii="Traditional Arabic" w:hAnsi="Traditional Arabic" w:cs="Traditional Arabic"/>
                <w:sz w:val="28"/>
                <w:szCs w:val="28"/>
                <w:rtl/>
                <w:lang w:bidi="ar-DZ"/>
              </w:rPr>
              <w:t>ة</w:t>
            </w:r>
          </w:p>
        </w:tc>
        <w:tc>
          <w:tcPr>
            <w:tcW w:w="1842" w:type="dxa"/>
          </w:tcPr>
          <w:p w:rsidR="00466006" w:rsidRPr="003221E2" w:rsidRDefault="0032471B" w:rsidP="002903AC">
            <w:pPr>
              <w:pStyle w:val="Paragraphedeliste"/>
              <w:numPr>
                <w:ilvl w:val="0"/>
                <w:numId w:val="13"/>
              </w:numPr>
              <w:bidi/>
              <w:jc w:val="center"/>
              <w:rPr>
                <w:rFonts w:ascii="Traditional Arabic" w:hAnsi="Traditional Arabic" w:cs="Traditional Arabic"/>
                <w:sz w:val="28"/>
                <w:szCs w:val="28"/>
                <w:rtl/>
                <w:lang w:bidi="ar-DZ"/>
              </w:rPr>
            </w:pPr>
            <w:r w:rsidRPr="003221E2">
              <w:rPr>
                <w:rFonts w:ascii="Traditional Arabic" w:hAnsi="Traditional Arabic" w:cs="Traditional Arabic"/>
                <w:sz w:val="28"/>
                <w:szCs w:val="28"/>
                <w:rtl/>
                <w:lang w:bidi="ar-DZ"/>
              </w:rPr>
              <w:t>الفقه واصول الفقه</w:t>
            </w:r>
          </w:p>
        </w:tc>
        <w:tc>
          <w:tcPr>
            <w:tcW w:w="1843" w:type="dxa"/>
          </w:tcPr>
          <w:p w:rsidR="00466006" w:rsidRPr="003221E2" w:rsidRDefault="00466006" w:rsidP="002903AC">
            <w:pPr>
              <w:pStyle w:val="Paragraphedeliste"/>
              <w:numPr>
                <w:ilvl w:val="0"/>
                <w:numId w:val="13"/>
              </w:numPr>
              <w:bidi/>
              <w:jc w:val="center"/>
              <w:rPr>
                <w:rFonts w:ascii="Traditional Arabic" w:hAnsi="Traditional Arabic" w:cs="Traditional Arabic"/>
                <w:sz w:val="28"/>
                <w:szCs w:val="28"/>
                <w:rtl/>
                <w:lang w:bidi="ar-DZ"/>
              </w:rPr>
            </w:pPr>
            <w:r w:rsidRPr="003221E2">
              <w:rPr>
                <w:rFonts w:ascii="Traditional Arabic" w:hAnsi="Traditional Arabic" w:cs="Traditional Arabic"/>
                <w:sz w:val="28"/>
                <w:szCs w:val="28"/>
                <w:rtl/>
                <w:lang w:bidi="ar-DZ"/>
              </w:rPr>
              <w:t>القضاء</w:t>
            </w:r>
          </w:p>
        </w:tc>
        <w:tc>
          <w:tcPr>
            <w:tcW w:w="1843" w:type="dxa"/>
          </w:tcPr>
          <w:p w:rsidR="00466006" w:rsidRPr="000D7B60" w:rsidRDefault="001B0A29" w:rsidP="002903AC">
            <w:pPr>
              <w:bidi/>
              <w:jc w:val="center"/>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الونشريسي : المعيار المغرب</w:t>
            </w:r>
            <w:r w:rsidR="00466006" w:rsidRPr="000D7B60">
              <w:rPr>
                <w:rFonts w:ascii="Traditional Arabic" w:hAnsi="Traditional Arabic" w:cs="Traditional Arabic"/>
                <w:sz w:val="28"/>
                <w:szCs w:val="28"/>
                <w:rtl/>
                <w:lang w:bidi="ar-DZ"/>
              </w:rPr>
              <w:t>، ص 35</w:t>
            </w:r>
          </w:p>
        </w:tc>
      </w:tr>
      <w:tr w:rsidR="00466006" w:rsidRPr="000D7B60" w:rsidTr="0080430E">
        <w:tc>
          <w:tcPr>
            <w:tcW w:w="1842" w:type="dxa"/>
          </w:tcPr>
          <w:p w:rsidR="00466006" w:rsidRPr="000D7B60" w:rsidRDefault="00466006" w:rsidP="002903AC">
            <w:pPr>
              <w:bidi/>
              <w:jc w:val="center"/>
              <w:rPr>
                <w:rFonts w:ascii="Traditional Arabic" w:hAnsi="Traditional Arabic" w:cs="Traditional Arabic"/>
                <w:sz w:val="28"/>
                <w:szCs w:val="28"/>
                <w:rtl/>
                <w:lang w:bidi="ar-DZ"/>
              </w:rPr>
            </w:pPr>
            <w:r w:rsidRPr="000D7B60">
              <w:rPr>
                <w:rFonts w:ascii="Traditional Arabic" w:hAnsi="Traditional Arabic" w:cs="Traditional Arabic"/>
                <w:sz w:val="28"/>
                <w:szCs w:val="28"/>
                <w:rtl/>
                <w:lang w:bidi="ar-DZ"/>
              </w:rPr>
              <w:t>أبو عبد الله محمد النفزي المعروف بابن اخت غانم ( 525ه</w:t>
            </w:r>
            <w:r w:rsidR="00D02A37">
              <w:rPr>
                <w:rFonts w:ascii="Traditional Arabic" w:hAnsi="Traditional Arabic" w:cs="Traditional Arabic" w:hint="cs"/>
                <w:sz w:val="28"/>
                <w:szCs w:val="28"/>
                <w:rtl/>
                <w:lang w:bidi="ar-DZ"/>
              </w:rPr>
              <w:t>/1130م</w:t>
            </w:r>
            <w:r w:rsidRPr="000D7B60">
              <w:rPr>
                <w:rFonts w:ascii="Traditional Arabic" w:hAnsi="Traditional Arabic" w:cs="Traditional Arabic"/>
                <w:sz w:val="28"/>
                <w:szCs w:val="28"/>
                <w:rtl/>
                <w:lang w:bidi="ar-DZ"/>
              </w:rPr>
              <w:t xml:space="preserve"> )</w:t>
            </w:r>
          </w:p>
        </w:tc>
        <w:tc>
          <w:tcPr>
            <w:tcW w:w="1842" w:type="dxa"/>
          </w:tcPr>
          <w:p w:rsidR="00466006" w:rsidRPr="003221E2" w:rsidRDefault="0080430E" w:rsidP="002903AC">
            <w:pPr>
              <w:pStyle w:val="Paragraphedeliste"/>
              <w:numPr>
                <w:ilvl w:val="0"/>
                <w:numId w:val="13"/>
              </w:numPr>
              <w:bidi/>
              <w:jc w:val="center"/>
              <w:rPr>
                <w:rFonts w:ascii="Traditional Arabic" w:hAnsi="Traditional Arabic" w:cs="Traditional Arabic"/>
                <w:sz w:val="28"/>
                <w:szCs w:val="28"/>
                <w:rtl/>
                <w:lang w:bidi="ar-DZ"/>
              </w:rPr>
            </w:pPr>
            <w:r w:rsidRPr="003221E2">
              <w:rPr>
                <w:rFonts w:ascii="Traditional Arabic" w:hAnsi="Traditional Arabic" w:cs="Traditional Arabic"/>
                <w:sz w:val="28"/>
                <w:szCs w:val="28"/>
                <w:rtl/>
                <w:lang w:bidi="ar-DZ"/>
              </w:rPr>
              <w:t>مالقة ولكن</w:t>
            </w:r>
            <w:r w:rsidR="00466006" w:rsidRPr="003221E2">
              <w:rPr>
                <w:rFonts w:ascii="Traditional Arabic" w:hAnsi="Traditional Arabic" w:cs="Traditional Arabic"/>
                <w:sz w:val="28"/>
                <w:szCs w:val="28"/>
                <w:rtl/>
                <w:lang w:bidi="ar-DZ"/>
              </w:rPr>
              <w:t>ه لازم قرطبة كثيرا</w:t>
            </w:r>
          </w:p>
        </w:tc>
        <w:tc>
          <w:tcPr>
            <w:tcW w:w="1842" w:type="dxa"/>
          </w:tcPr>
          <w:p w:rsidR="00466006" w:rsidRPr="003221E2" w:rsidRDefault="00466006" w:rsidP="002903AC">
            <w:pPr>
              <w:pStyle w:val="Paragraphedeliste"/>
              <w:numPr>
                <w:ilvl w:val="0"/>
                <w:numId w:val="13"/>
              </w:numPr>
              <w:bidi/>
              <w:jc w:val="center"/>
              <w:rPr>
                <w:rFonts w:ascii="Traditional Arabic" w:hAnsi="Traditional Arabic" w:cs="Traditional Arabic"/>
                <w:sz w:val="28"/>
                <w:szCs w:val="28"/>
                <w:rtl/>
                <w:lang w:bidi="ar-DZ"/>
              </w:rPr>
            </w:pPr>
            <w:r w:rsidRPr="003221E2">
              <w:rPr>
                <w:rFonts w:ascii="Traditional Arabic" w:hAnsi="Traditional Arabic" w:cs="Traditional Arabic"/>
                <w:sz w:val="28"/>
                <w:szCs w:val="28"/>
                <w:rtl/>
                <w:lang w:bidi="ar-DZ"/>
              </w:rPr>
              <w:t>أديب</w:t>
            </w:r>
          </w:p>
        </w:tc>
        <w:tc>
          <w:tcPr>
            <w:tcW w:w="1843" w:type="dxa"/>
          </w:tcPr>
          <w:p w:rsidR="00466006" w:rsidRPr="003221E2" w:rsidRDefault="00AE6C86" w:rsidP="002903AC">
            <w:pPr>
              <w:pStyle w:val="Paragraphedeliste"/>
              <w:numPr>
                <w:ilvl w:val="0"/>
                <w:numId w:val="13"/>
              </w:numPr>
              <w:bidi/>
              <w:jc w:val="center"/>
              <w:rPr>
                <w:rFonts w:ascii="Traditional Arabic" w:hAnsi="Traditional Arabic" w:cs="Traditional Arabic"/>
                <w:sz w:val="28"/>
                <w:szCs w:val="28"/>
                <w:rtl/>
                <w:lang w:bidi="ar-DZ"/>
              </w:rPr>
            </w:pPr>
            <w:r w:rsidRPr="003221E2">
              <w:rPr>
                <w:rFonts w:ascii="Traditional Arabic" w:hAnsi="Traditional Arabic" w:cs="Traditional Arabic"/>
                <w:sz w:val="28"/>
                <w:szCs w:val="28"/>
                <w:rtl/>
                <w:lang w:bidi="ar-DZ"/>
              </w:rPr>
              <w:t>إمام</w:t>
            </w:r>
          </w:p>
        </w:tc>
        <w:tc>
          <w:tcPr>
            <w:tcW w:w="1843" w:type="dxa"/>
          </w:tcPr>
          <w:p w:rsidR="00466006" w:rsidRPr="000D7B60" w:rsidRDefault="00466006" w:rsidP="002903AC">
            <w:pPr>
              <w:bidi/>
              <w:jc w:val="center"/>
              <w:rPr>
                <w:rFonts w:ascii="Traditional Arabic" w:hAnsi="Traditional Arabic" w:cs="Traditional Arabic"/>
                <w:sz w:val="28"/>
                <w:szCs w:val="28"/>
                <w:rtl/>
                <w:lang w:bidi="ar-DZ"/>
              </w:rPr>
            </w:pPr>
            <w:r w:rsidRPr="000D7B60">
              <w:rPr>
                <w:rFonts w:ascii="Traditional Arabic" w:hAnsi="Traditional Arabic" w:cs="Traditional Arabic"/>
                <w:sz w:val="28"/>
                <w:szCs w:val="28"/>
                <w:rtl/>
                <w:lang w:bidi="ar-DZ"/>
              </w:rPr>
              <w:t>القاضي عياض: الغنية ، ص 61</w:t>
            </w:r>
          </w:p>
        </w:tc>
      </w:tr>
      <w:tr w:rsidR="00466006" w:rsidRPr="000D7B60" w:rsidTr="00C62686">
        <w:trPr>
          <w:trHeight w:val="981"/>
        </w:trPr>
        <w:tc>
          <w:tcPr>
            <w:tcW w:w="1842" w:type="dxa"/>
          </w:tcPr>
          <w:p w:rsidR="00466006" w:rsidRPr="000D7B60" w:rsidRDefault="00466006" w:rsidP="002903AC">
            <w:pPr>
              <w:bidi/>
              <w:jc w:val="center"/>
              <w:rPr>
                <w:rFonts w:ascii="Traditional Arabic" w:hAnsi="Traditional Arabic" w:cs="Traditional Arabic"/>
                <w:sz w:val="28"/>
                <w:szCs w:val="28"/>
                <w:rtl/>
                <w:lang w:bidi="ar-DZ"/>
              </w:rPr>
            </w:pPr>
            <w:r w:rsidRPr="000D7B60">
              <w:rPr>
                <w:rFonts w:ascii="Traditional Arabic" w:hAnsi="Traditional Arabic" w:cs="Traditional Arabic"/>
                <w:sz w:val="28"/>
                <w:szCs w:val="28"/>
                <w:rtl/>
                <w:lang w:bidi="ar-DZ"/>
              </w:rPr>
              <w:t xml:space="preserve">أبو بكر محمد المعافري المعروف بابن العربي ( </w:t>
            </w:r>
            <w:r w:rsidR="00EC70BE">
              <w:rPr>
                <w:rFonts w:ascii="Traditional Arabic" w:hAnsi="Traditional Arabic" w:cs="Traditional Arabic" w:hint="cs"/>
                <w:sz w:val="28"/>
                <w:szCs w:val="28"/>
                <w:rtl/>
                <w:lang w:bidi="ar-DZ"/>
              </w:rPr>
              <w:t>543</w:t>
            </w:r>
            <w:r w:rsidRPr="000D7B60">
              <w:rPr>
                <w:rFonts w:ascii="Traditional Arabic" w:hAnsi="Traditional Arabic" w:cs="Traditional Arabic"/>
                <w:sz w:val="28"/>
                <w:szCs w:val="28"/>
                <w:rtl/>
                <w:lang w:bidi="ar-DZ"/>
              </w:rPr>
              <w:t>ه</w:t>
            </w:r>
            <w:r w:rsidR="00EC70BE">
              <w:rPr>
                <w:rFonts w:ascii="Traditional Arabic" w:hAnsi="Traditional Arabic" w:cs="Traditional Arabic" w:hint="cs"/>
                <w:sz w:val="28"/>
                <w:szCs w:val="28"/>
                <w:rtl/>
                <w:lang w:bidi="ar-DZ"/>
              </w:rPr>
              <w:t>/1148م</w:t>
            </w:r>
            <w:r w:rsidRPr="000D7B60">
              <w:rPr>
                <w:rFonts w:ascii="Traditional Arabic" w:hAnsi="Traditional Arabic" w:cs="Traditional Arabic"/>
                <w:sz w:val="28"/>
                <w:szCs w:val="28"/>
                <w:rtl/>
                <w:lang w:bidi="ar-DZ"/>
              </w:rPr>
              <w:t xml:space="preserve"> )</w:t>
            </w:r>
          </w:p>
        </w:tc>
        <w:tc>
          <w:tcPr>
            <w:tcW w:w="1842" w:type="dxa"/>
          </w:tcPr>
          <w:p w:rsidR="00466006" w:rsidRPr="000D7B60" w:rsidRDefault="00466006" w:rsidP="002903AC">
            <w:pPr>
              <w:bidi/>
              <w:jc w:val="center"/>
              <w:rPr>
                <w:rFonts w:ascii="Traditional Arabic" w:hAnsi="Traditional Arabic" w:cs="Traditional Arabic"/>
                <w:sz w:val="28"/>
                <w:szCs w:val="28"/>
                <w:rtl/>
                <w:lang w:bidi="ar-DZ"/>
              </w:rPr>
            </w:pPr>
            <w:r w:rsidRPr="000D7B60">
              <w:rPr>
                <w:rFonts w:ascii="Traditional Arabic" w:hAnsi="Traditional Arabic" w:cs="Traditional Arabic"/>
                <w:sz w:val="28"/>
                <w:szCs w:val="28"/>
                <w:rtl/>
                <w:lang w:bidi="ar-DZ"/>
              </w:rPr>
              <w:t>اشبيليه</w:t>
            </w:r>
          </w:p>
        </w:tc>
        <w:tc>
          <w:tcPr>
            <w:tcW w:w="1842" w:type="dxa"/>
          </w:tcPr>
          <w:p w:rsidR="00466006" w:rsidRPr="000D7B60" w:rsidRDefault="00466006" w:rsidP="002903AC">
            <w:pPr>
              <w:bidi/>
              <w:jc w:val="center"/>
              <w:rPr>
                <w:rFonts w:ascii="Traditional Arabic" w:hAnsi="Traditional Arabic" w:cs="Traditional Arabic"/>
                <w:sz w:val="28"/>
                <w:szCs w:val="28"/>
                <w:rtl/>
                <w:lang w:bidi="ar-DZ"/>
              </w:rPr>
            </w:pPr>
            <w:r w:rsidRPr="000D7B60">
              <w:rPr>
                <w:rFonts w:ascii="Traditional Arabic" w:hAnsi="Traditional Arabic" w:cs="Traditional Arabic"/>
                <w:sz w:val="28"/>
                <w:szCs w:val="28"/>
                <w:rtl/>
                <w:lang w:bidi="ar-DZ"/>
              </w:rPr>
              <w:t>الفقه والأصول</w:t>
            </w:r>
          </w:p>
        </w:tc>
        <w:tc>
          <w:tcPr>
            <w:tcW w:w="1843" w:type="dxa"/>
          </w:tcPr>
          <w:p w:rsidR="00466006" w:rsidRPr="000D7B60" w:rsidRDefault="00466006" w:rsidP="002903AC">
            <w:pPr>
              <w:pStyle w:val="Paragraphedeliste"/>
              <w:numPr>
                <w:ilvl w:val="0"/>
                <w:numId w:val="13"/>
              </w:numPr>
              <w:bidi/>
              <w:jc w:val="center"/>
              <w:rPr>
                <w:rFonts w:ascii="Traditional Arabic" w:hAnsi="Traditional Arabic" w:cs="Traditional Arabic"/>
                <w:sz w:val="28"/>
                <w:szCs w:val="28"/>
                <w:rtl/>
                <w:lang w:bidi="ar-DZ"/>
              </w:rPr>
            </w:pPr>
            <w:r w:rsidRPr="000D7B60">
              <w:rPr>
                <w:rFonts w:ascii="Traditional Arabic" w:hAnsi="Traditional Arabic" w:cs="Traditional Arabic"/>
                <w:sz w:val="28"/>
                <w:szCs w:val="28"/>
                <w:rtl/>
                <w:lang w:bidi="ar-DZ"/>
              </w:rPr>
              <w:t>القضاء</w:t>
            </w:r>
          </w:p>
        </w:tc>
        <w:tc>
          <w:tcPr>
            <w:tcW w:w="1843" w:type="dxa"/>
          </w:tcPr>
          <w:p w:rsidR="00466006" w:rsidRPr="000D7B60" w:rsidRDefault="001B0A29" w:rsidP="002903AC">
            <w:pPr>
              <w:bidi/>
              <w:jc w:val="center"/>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الصفدي : الوافي بالوفيات</w:t>
            </w:r>
            <w:r w:rsidR="00466006" w:rsidRPr="000D7B60">
              <w:rPr>
                <w:rFonts w:ascii="Traditional Arabic" w:hAnsi="Traditional Arabic" w:cs="Traditional Arabic"/>
                <w:sz w:val="28"/>
                <w:szCs w:val="28"/>
                <w:rtl/>
                <w:lang w:bidi="ar-DZ"/>
              </w:rPr>
              <w:t>، 3/330.</w:t>
            </w:r>
          </w:p>
        </w:tc>
      </w:tr>
      <w:tr w:rsidR="00466006" w:rsidRPr="000D7B60" w:rsidTr="0080430E">
        <w:tc>
          <w:tcPr>
            <w:tcW w:w="1842" w:type="dxa"/>
          </w:tcPr>
          <w:p w:rsidR="00466006" w:rsidRPr="000D7B60" w:rsidRDefault="00466006" w:rsidP="002903AC">
            <w:pPr>
              <w:bidi/>
              <w:jc w:val="center"/>
              <w:rPr>
                <w:rFonts w:ascii="Traditional Arabic" w:hAnsi="Traditional Arabic" w:cs="Traditional Arabic"/>
                <w:sz w:val="28"/>
                <w:szCs w:val="28"/>
                <w:rtl/>
                <w:lang w:bidi="ar-DZ"/>
              </w:rPr>
            </w:pPr>
            <w:r w:rsidRPr="000D7B60">
              <w:rPr>
                <w:rFonts w:ascii="Traditional Arabic" w:hAnsi="Traditional Arabic" w:cs="Traditional Arabic"/>
                <w:sz w:val="28"/>
                <w:szCs w:val="28"/>
                <w:rtl/>
                <w:lang w:bidi="ar-DZ"/>
              </w:rPr>
              <w:t xml:space="preserve">أبو عامر محمد بن أحمد الطليطلي ( ت: </w:t>
            </w:r>
            <w:r w:rsidR="00EB26BB">
              <w:rPr>
                <w:rFonts w:ascii="Traditional Arabic" w:hAnsi="Traditional Arabic" w:cs="Traditional Arabic" w:hint="cs"/>
                <w:sz w:val="28"/>
                <w:szCs w:val="28"/>
                <w:rtl/>
                <w:lang w:bidi="ar-DZ"/>
              </w:rPr>
              <w:t>5</w:t>
            </w:r>
            <w:r w:rsidRPr="000D7B60">
              <w:rPr>
                <w:rFonts w:ascii="Traditional Arabic" w:hAnsi="Traditional Arabic" w:cs="Traditional Arabic"/>
                <w:sz w:val="28"/>
                <w:szCs w:val="28"/>
                <w:rtl/>
                <w:lang w:bidi="ar-DZ"/>
              </w:rPr>
              <w:t>23 ه</w:t>
            </w:r>
            <w:r w:rsidR="001B4E1E">
              <w:rPr>
                <w:rFonts w:ascii="Traditional Arabic" w:hAnsi="Traditional Arabic" w:cs="Traditional Arabic" w:hint="cs"/>
                <w:sz w:val="28"/>
                <w:szCs w:val="28"/>
                <w:rtl/>
                <w:lang w:bidi="ar-DZ"/>
              </w:rPr>
              <w:t>/</w:t>
            </w:r>
            <w:r w:rsidR="00EB26BB">
              <w:rPr>
                <w:rFonts w:ascii="Traditional Arabic" w:hAnsi="Traditional Arabic" w:cs="Traditional Arabic" w:hint="cs"/>
                <w:sz w:val="28"/>
                <w:szCs w:val="28"/>
                <w:rtl/>
                <w:lang w:bidi="ar-DZ"/>
              </w:rPr>
              <w:t>1129</w:t>
            </w:r>
            <w:r w:rsidR="001B4E1E">
              <w:rPr>
                <w:rFonts w:ascii="Traditional Arabic" w:hAnsi="Traditional Arabic" w:cs="Traditional Arabic" w:hint="cs"/>
                <w:sz w:val="28"/>
                <w:szCs w:val="28"/>
                <w:rtl/>
                <w:lang w:bidi="ar-DZ"/>
              </w:rPr>
              <w:t>م</w:t>
            </w:r>
            <w:r w:rsidRPr="000D7B60">
              <w:rPr>
                <w:rFonts w:ascii="Traditional Arabic" w:hAnsi="Traditional Arabic" w:cs="Traditional Arabic"/>
                <w:sz w:val="28"/>
                <w:szCs w:val="28"/>
                <w:rtl/>
                <w:lang w:bidi="ar-DZ"/>
              </w:rPr>
              <w:t xml:space="preserve"> ).</w:t>
            </w:r>
          </w:p>
        </w:tc>
        <w:tc>
          <w:tcPr>
            <w:tcW w:w="1842" w:type="dxa"/>
          </w:tcPr>
          <w:p w:rsidR="00466006" w:rsidRPr="003221E2" w:rsidRDefault="00466006" w:rsidP="002903AC">
            <w:pPr>
              <w:pStyle w:val="Paragraphedeliste"/>
              <w:numPr>
                <w:ilvl w:val="0"/>
                <w:numId w:val="13"/>
              </w:numPr>
              <w:bidi/>
              <w:jc w:val="center"/>
              <w:rPr>
                <w:rFonts w:ascii="Traditional Arabic" w:hAnsi="Traditional Arabic" w:cs="Traditional Arabic"/>
                <w:sz w:val="28"/>
                <w:szCs w:val="28"/>
                <w:rtl/>
                <w:lang w:bidi="ar-DZ"/>
              </w:rPr>
            </w:pPr>
            <w:r w:rsidRPr="003221E2">
              <w:rPr>
                <w:rFonts w:ascii="Traditional Arabic" w:hAnsi="Traditional Arabic" w:cs="Traditional Arabic"/>
                <w:sz w:val="28"/>
                <w:szCs w:val="28"/>
                <w:rtl/>
                <w:lang w:bidi="ar-DZ"/>
              </w:rPr>
              <w:t>طليطلة</w:t>
            </w:r>
          </w:p>
        </w:tc>
        <w:tc>
          <w:tcPr>
            <w:tcW w:w="1842" w:type="dxa"/>
          </w:tcPr>
          <w:p w:rsidR="00466006" w:rsidRPr="003221E2" w:rsidRDefault="0032471B" w:rsidP="002903AC">
            <w:pPr>
              <w:pStyle w:val="Paragraphedeliste"/>
              <w:numPr>
                <w:ilvl w:val="0"/>
                <w:numId w:val="13"/>
              </w:numPr>
              <w:bidi/>
              <w:jc w:val="center"/>
              <w:rPr>
                <w:rFonts w:ascii="Traditional Arabic" w:hAnsi="Traditional Arabic" w:cs="Traditional Arabic"/>
                <w:sz w:val="28"/>
                <w:szCs w:val="28"/>
                <w:rtl/>
                <w:lang w:bidi="ar-DZ"/>
              </w:rPr>
            </w:pPr>
            <w:r w:rsidRPr="003221E2">
              <w:rPr>
                <w:rFonts w:ascii="Traditional Arabic" w:hAnsi="Traditional Arabic" w:cs="Traditional Arabic"/>
                <w:sz w:val="28"/>
                <w:szCs w:val="28"/>
                <w:rtl/>
                <w:lang w:bidi="ar-DZ"/>
              </w:rPr>
              <w:t>علم الفقه</w:t>
            </w:r>
          </w:p>
        </w:tc>
        <w:tc>
          <w:tcPr>
            <w:tcW w:w="1843" w:type="dxa"/>
          </w:tcPr>
          <w:p w:rsidR="00466006" w:rsidRPr="000D7B60" w:rsidRDefault="00466006" w:rsidP="002903AC">
            <w:pPr>
              <w:bidi/>
              <w:jc w:val="center"/>
              <w:rPr>
                <w:rFonts w:ascii="Traditional Arabic" w:hAnsi="Traditional Arabic" w:cs="Traditional Arabic"/>
                <w:sz w:val="28"/>
                <w:szCs w:val="28"/>
                <w:rtl/>
                <w:lang w:bidi="ar-DZ"/>
              </w:rPr>
            </w:pPr>
            <w:r w:rsidRPr="000D7B60">
              <w:rPr>
                <w:rFonts w:ascii="Traditional Arabic" w:hAnsi="Traditional Arabic" w:cs="Traditional Arabic"/>
                <w:sz w:val="28"/>
                <w:szCs w:val="28"/>
                <w:rtl/>
                <w:lang w:bidi="ar-DZ"/>
              </w:rPr>
              <w:t>القضاء</w:t>
            </w:r>
          </w:p>
        </w:tc>
        <w:tc>
          <w:tcPr>
            <w:tcW w:w="1843" w:type="dxa"/>
          </w:tcPr>
          <w:p w:rsidR="00466006" w:rsidRPr="000D7B60" w:rsidRDefault="00466006" w:rsidP="002903AC">
            <w:pPr>
              <w:bidi/>
              <w:jc w:val="center"/>
              <w:rPr>
                <w:rFonts w:ascii="Traditional Arabic" w:hAnsi="Traditional Arabic" w:cs="Traditional Arabic"/>
                <w:sz w:val="28"/>
                <w:szCs w:val="28"/>
                <w:rtl/>
                <w:lang w:bidi="ar-DZ"/>
              </w:rPr>
            </w:pPr>
            <w:r w:rsidRPr="000D7B60">
              <w:rPr>
                <w:rFonts w:ascii="Traditional Arabic" w:hAnsi="Traditional Arabic" w:cs="Traditional Arabic"/>
                <w:sz w:val="28"/>
                <w:szCs w:val="28"/>
                <w:rtl/>
                <w:lang w:bidi="ar-DZ"/>
              </w:rPr>
              <w:t>المقري : أزهار الرياض ، 3 / 109</w:t>
            </w:r>
          </w:p>
        </w:tc>
      </w:tr>
      <w:tr w:rsidR="00466006" w:rsidRPr="000D7B60" w:rsidTr="004A5312">
        <w:trPr>
          <w:trHeight w:val="871"/>
        </w:trPr>
        <w:tc>
          <w:tcPr>
            <w:tcW w:w="1842" w:type="dxa"/>
          </w:tcPr>
          <w:p w:rsidR="00466006" w:rsidRPr="000D7B60" w:rsidRDefault="00466006" w:rsidP="002903AC">
            <w:pPr>
              <w:bidi/>
              <w:jc w:val="center"/>
              <w:rPr>
                <w:rFonts w:ascii="Traditional Arabic" w:hAnsi="Traditional Arabic" w:cs="Traditional Arabic"/>
                <w:sz w:val="28"/>
                <w:szCs w:val="28"/>
                <w:rtl/>
                <w:lang w:bidi="ar-DZ"/>
              </w:rPr>
            </w:pPr>
            <w:r w:rsidRPr="000D7B60">
              <w:rPr>
                <w:rFonts w:ascii="Traditional Arabic" w:hAnsi="Traditional Arabic" w:cs="Traditional Arabic"/>
                <w:sz w:val="28"/>
                <w:szCs w:val="28"/>
                <w:rtl/>
                <w:lang w:bidi="ar-DZ"/>
              </w:rPr>
              <w:t>أبو عبد الله محمد بن شبارين ( ت503 ه</w:t>
            </w:r>
            <w:r w:rsidR="009264B4">
              <w:rPr>
                <w:rFonts w:ascii="Traditional Arabic" w:hAnsi="Traditional Arabic" w:cs="Traditional Arabic" w:hint="cs"/>
                <w:sz w:val="28"/>
                <w:szCs w:val="28"/>
                <w:rtl/>
                <w:lang w:bidi="ar-DZ"/>
              </w:rPr>
              <w:t>/1107م</w:t>
            </w:r>
            <w:r w:rsidRPr="000D7B60">
              <w:rPr>
                <w:rFonts w:ascii="Traditional Arabic" w:hAnsi="Traditional Arabic" w:cs="Traditional Arabic"/>
                <w:sz w:val="28"/>
                <w:szCs w:val="28"/>
                <w:rtl/>
                <w:lang w:bidi="ar-DZ"/>
              </w:rPr>
              <w:t xml:space="preserve"> )</w:t>
            </w:r>
          </w:p>
        </w:tc>
        <w:tc>
          <w:tcPr>
            <w:tcW w:w="1842" w:type="dxa"/>
          </w:tcPr>
          <w:p w:rsidR="00466006" w:rsidRPr="003221E2" w:rsidRDefault="00466006" w:rsidP="002903AC">
            <w:pPr>
              <w:pStyle w:val="Paragraphedeliste"/>
              <w:numPr>
                <w:ilvl w:val="0"/>
                <w:numId w:val="13"/>
              </w:numPr>
              <w:bidi/>
              <w:jc w:val="center"/>
              <w:rPr>
                <w:rFonts w:ascii="Traditional Arabic" w:hAnsi="Traditional Arabic" w:cs="Traditional Arabic"/>
                <w:sz w:val="28"/>
                <w:szCs w:val="28"/>
                <w:rtl/>
                <w:lang w:bidi="ar-DZ"/>
              </w:rPr>
            </w:pPr>
            <w:r w:rsidRPr="003221E2">
              <w:rPr>
                <w:rFonts w:ascii="Traditional Arabic" w:hAnsi="Traditional Arabic" w:cs="Traditional Arabic"/>
                <w:sz w:val="28"/>
                <w:szCs w:val="28"/>
                <w:rtl/>
                <w:lang w:bidi="ar-DZ"/>
              </w:rPr>
              <w:t>غرب الأندلس</w:t>
            </w:r>
          </w:p>
        </w:tc>
        <w:tc>
          <w:tcPr>
            <w:tcW w:w="1842" w:type="dxa"/>
          </w:tcPr>
          <w:p w:rsidR="00466006" w:rsidRPr="000D7B60" w:rsidRDefault="0032471B" w:rsidP="002903AC">
            <w:pPr>
              <w:pStyle w:val="Paragraphedeliste"/>
              <w:numPr>
                <w:ilvl w:val="0"/>
                <w:numId w:val="13"/>
              </w:numPr>
              <w:bidi/>
              <w:jc w:val="center"/>
              <w:rPr>
                <w:rFonts w:ascii="Traditional Arabic" w:hAnsi="Traditional Arabic" w:cs="Traditional Arabic"/>
                <w:sz w:val="28"/>
                <w:szCs w:val="28"/>
                <w:lang w:bidi="ar-DZ"/>
              </w:rPr>
            </w:pPr>
            <w:r w:rsidRPr="000D7B60">
              <w:rPr>
                <w:rFonts w:ascii="Traditional Arabic" w:hAnsi="Traditional Arabic" w:cs="Traditional Arabic"/>
                <w:sz w:val="28"/>
                <w:szCs w:val="28"/>
                <w:rtl/>
                <w:lang w:bidi="ar-DZ"/>
              </w:rPr>
              <w:t>علم  اصول الفقه</w:t>
            </w:r>
          </w:p>
          <w:p w:rsidR="00466006" w:rsidRPr="000D7B60" w:rsidRDefault="00466006" w:rsidP="002903AC">
            <w:pPr>
              <w:pStyle w:val="Paragraphedeliste"/>
              <w:bidi/>
              <w:jc w:val="center"/>
              <w:rPr>
                <w:rFonts w:ascii="Traditional Arabic" w:hAnsi="Traditional Arabic" w:cs="Traditional Arabic"/>
                <w:sz w:val="28"/>
                <w:szCs w:val="28"/>
                <w:rtl/>
                <w:lang w:bidi="ar-DZ"/>
              </w:rPr>
            </w:pPr>
          </w:p>
        </w:tc>
        <w:tc>
          <w:tcPr>
            <w:tcW w:w="1843" w:type="dxa"/>
          </w:tcPr>
          <w:p w:rsidR="00466006" w:rsidRPr="000D7B60" w:rsidRDefault="00466006" w:rsidP="002903AC">
            <w:pPr>
              <w:bidi/>
              <w:jc w:val="center"/>
              <w:rPr>
                <w:rFonts w:ascii="Traditional Arabic" w:hAnsi="Traditional Arabic" w:cs="Traditional Arabic"/>
                <w:sz w:val="28"/>
                <w:szCs w:val="28"/>
                <w:rtl/>
                <w:lang w:bidi="ar-DZ"/>
              </w:rPr>
            </w:pPr>
            <w:r w:rsidRPr="000D7B60">
              <w:rPr>
                <w:rFonts w:ascii="Traditional Arabic" w:hAnsi="Traditional Arabic" w:cs="Traditional Arabic"/>
                <w:sz w:val="28"/>
                <w:szCs w:val="28"/>
                <w:rtl/>
                <w:lang w:bidi="ar-DZ"/>
              </w:rPr>
              <w:t>القضاء</w:t>
            </w:r>
          </w:p>
        </w:tc>
        <w:tc>
          <w:tcPr>
            <w:tcW w:w="1843" w:type="dxa"/>
          </w:tcPr>
          <w:p w:rsidR="00466006" w:rsidRPr="000D7B60" w:rsidRDefault="001B0A29" w:rsidP="002903AC">
            <w:pPr>
              <w:bidi/>
              <w:jc w:val="center"/>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القاضي عياض: الغنية</w:t>
            </w:r>
            <w:r w:rsidR="00466006" w:rsidRPr="000D7B60">
              <w:rPr>
                <w:rFonts w:ascii="Traditional Arabic" w:hAnsi="Traditional Arabic" w:cs="Traditional Arabic"/>
                <w:sz w:val="28"/>
                <w:szCs w:val="28"/>
                <w:rtl/>
                <w:lang w:bidi="ar-DZ"/>
              </w:rPr>
              <w:t>، ص 75</w:t>
            </w:r>
          </w:p>
        </w:tc>
      </w:tr>
      <w:tr w:rsidR="00466006" w:rsidRPr="000D7B60" w:rsidTr="0080430E">
        <w:tc>
          <w:tcPr>
            <w:tcW w:w="1842" w:type="dxa"/>
          </w:tcPr>
          <w:p w:rsidR="00466006" w:rsidRPr="000D7B60" w:rsidRDefault="00466006" w:rsidP="002903AC">
            <w:pPr>
              <w:bidi/>
              <w:jc w:val="center"/>
              <w:rPr>
                <w:rFonts w:ascii="Traditional Arabic" w:hAnsi="Traditional Arabic" w:cs="Traditional Arabic"/>
                <w:sz w:val="28"/>
                <w:szCs w:val="28"/>
                <w:rtl/>
                <w:lang w:bidi="ar-DZ"/>
              </w:rPr>
            </w:pPr>
            <w:r w:rsidRPr="000D7B60">
              <w:rPr>
                <w:rFonts w:ascii="Traditional Arabic" w:hAnsi="Traditional Arabic" w:cs="Traditional Arabic"/>
                <w:sz w:val="28"/>
                <w:szCs w:val="28"/>
                <w:rtl/>
                <w:lang w:bidi="ar-DZ"/>
              </w:rPr>
              <w:t>أبو عبد الله محم</w:t>
            </w:r>
            <w:r w:rsidR="00041E74">
              <w:rPr>
                <w:rFonts w:ascii="Traditional Arabic" w:hAnsi="Traditional Arabic" w:cs="Traditional Arabic"/>
                <w:sz w:val="28"/>
                <w:szCs w:val="28"/>
                <w:rtl/>
                <w:lang w:bidi="ar-DZ"/>
              </w:rPr>
              <w:t xml:space="preserve">د </w:t>
            </w:r>
            <w:r w:rsidR="00041E74">
              <w:rPr>
                <w:rFonts w:ascii="Traditional Arabic" w:hAnsi="Traditional Arabic" w:cs="Traditional Arabic"/>
                <w:sz w:val="28"/>
                <w:szCs w:val="28"/>
                <w:rtl/>
                <w:lang w:bidi="ar-DZ"/>
              </w:rPr>
              <w:lastRenderedPageBreak/>
              <w:t>الطليطلي</w:t>
            </w:r>
            <w:r w:rsidR="00B12159">
              <w:rPr>
                <w:rFonts w:ascii="Traditional Arabic" w:hAnsi="Traditional Arabic" w:cs="Traditional Arabic"/>
                <w:sz w:val="28"/>
                <w:szCs w:val="28"/>
                <w:rtl/>
                <w:lang w:bidi="ar-DZ"/>
              </w:rPr>
              <w:t>، المعروف بالريوطي (</w:t>
            </w:r>
            <w:r w:rsidRPr="000D7B60">
              <w:rPr>
                <w:rFonts w:ascii="Traditional Arabic" w:hAnsi="Traditional Arabic" w:cs="Traditional Arabic"/>
                <w:sz w:val="28"/>
                <w:szCs w:val="28"/>
                <w:rtl/>
                <w:lang w:bidi="ar-DZ"/>
              </w:rPr>
              <w:t>ت 503 ه</w:t>
            </w:r>
            <w:r w:rsidR="006E1C36">
              <w:rPr>
                <w:rFonts w:ascii="Traditional Arabic" w:hAnsi="Traditional Arabic" w:cs="Traditional Arabic" w:hint="cs"/>
                <w:sz w:val="28"/>
                <w:szCs w:val="28"/>
                <w:rtl/>
                <w:lang w:bidi="ar-DZ"/>
              </w:rPr>
              <w:t>/1107م</w:t>
            </w:r>
            <w:r w:rsidRPr="000D7B60">
              <w:rPr>
                <w:rFonts w:ascii="Traditional Arabic" w:hAnsi="Traditional Arabic" w:cs="Traditional Arabic"/>
                <w:sz w:val="28"/>
                <w:szCs w:val="28"/>
                <w:rtl/>
                <w:lang w:bidi="ar-DZ"/>
              </w:rPr>
              <w:t>)</w:t>
            </w:r>
          </w:p>
        </w:tc>
        <w:tc>
          <w:tcPr>
            <w:tcW w:w="1842" w:type="dxa"/>
          </w:tcPr>
          <w:p w:rsidR="00466006" w:rsidRPr="003221E2" w:rsidRDefault="00466006" w:rsidP="002903AC">
            <w:pPr>
              <w:pStyle w:val="Paragraphedeliste"/>
              <w:numPr>
                <w:ilvl w:val="0"/>
                <w:numId w:val="13"/>
              </w:numPr>
              <w:bidi/>
              <w:jc w:val="center"/>
              <w:rPr>
                <w:rFonts w:ascii="Traditional Arabic" w:hAnsi="Traditional Arabic" w:cs="Traditional Arabic"/>
                <w:sz w:val="28"/>
                <w:szCs w:val="28"/>
                <w:rtl/>
                <w:lang w:bidi="ar-DZ"/>
              </w:rPr>
            </w:pPr>
            <w:r w:rsidRPr="003221E2">
              <w:rPr>
                <w:rFonts w:ascii="Traditional Arabic" w:hAnsi="Traditional Arabic" w:cs="Traditional Arabic"/>
                <w:sz w:val="28"/>
                <w:szCs w:val="28"/>
                <w:rtl/>
                <w:lang w:bidi="ar-DZ"/>
              </w:rPr>
              <w:lastRenderedPageBreak/>
              <w:t>طليطة</w:t>
            </w:r>
          </w:p>
        </w:tc>
        <w:tc>
          <w:tcPr>
            <w:tcW w:w="1842" w:type="dxa"/>
          </w:tcPr>
          <w:p w:rsidR="00466006" w:rsidRPr="000D7B60" w:rsidRDefault="0032471B" w:rsidP="002903AC">
            <w:pPr>
              <w:bidi/>
              <w:jc w:val="center"/>
              <w:rPr>
                <w:rFonts w:ascii="Traditional Arabic" w:hAnsi="Traditional Arabic" w:cs="Traditional Arabic"/>
                <w:sz w:val="28"/>
                <w:szCs w:val="28"/>
                <w:rtl/>
                <w:lang w:bidi="ar-DZ"/>
              </w:rPr>
            </w:pPr>
            <w:r w:rsidRPr="000D7B60">
              <w:rPr>
                <w:rFonts w:ascii="Traditional Arabic" w:hAnsi="Traditional Arabic" w:cs="Traditional Arabic"/>
                <w:sz w:val="28"/>
                <w:szCs w:val="28"/>
                <w:rtl/>
                <w:lang w:bidi="ar-DZ"/>
              </w:rPr>
              <w:t>علم الفق</w:t>
            </w:r>
            <w:r w:rsidR="00AE6C86" w:rsidRPr="000D7B60">
              <w:rPr>
                <w:rFonts w:ascii="Traditional Arabic" w:hAnsi="Traditional Arabic" w:cs="Traditional Arabic"/>
                <w:sz w:val="28"/>
                <w:szCs w:val="28"/>
                <w:rtl/>
                <w:lang w:bidi="ar-DZ"/>
              </w:rPr>
              <w:t>ه</w:t>
            </w:r>
          </w:p>
        </w:tc>
        <w:tc>
          <w:tcPr>
            <w:tcW w:w="1843" w:type="dxa"/>
          </w:tcPr>
          <w:p w:rsidR="00466006" w:rsidRPr="000D7B60" w:rsidRDefault="00466006" w:rsidP="002903AC">
            <w:pPr>
              <w:pStyle w:val="Paragraphedeliste"/>
              <w:numPr>
                <w:ilvl w:val="0"/>
                <w:numId w:val="13"/>
              </w:numPr>
              <w:bidi/>
              <w:jc w:val="center"/>
              <w:rPr>
                <w:rFonts w:ascii="Traditional Arabic" w:hAnsi="Traditional Arabic" w:cs="Traditional Arabic"/>
                <w:sz w:val="28"/>
                <w:szCs w:val="28"/>
                <w:lang w:bidi="ar-DZ"/>
              </w:rPr>
            </w:pPr>
            <w:r w:rsidRPr="000D7B60">
              <w:rPr>
                <w:rFonts w:ascii="Traditional Arabic" w:hAnsi="Traditional Arabic" w:cs="Traditional Arabic"/>
                <w:sz w:val="28"/>
                <w:szCs w:val="28"/>
                <w:rtl/>
                <w:lang w:bidi="ar-DZ"/>
              </w:rPr>
              <w:t>القضاء</w:t>
            </w:r>
          </w:p>
          <w:p w:rsidR="00466006" w:rsidRPr="000D7B60" w:rsidRDefault="00466006" w:rsidP="002903AC">
            <w:pPr>
              <w:pStyle w:val="Paragraphedeliste"/>
              <w:numPr>
                <w:ilvl w:val="0"/>
                <w:numId w:val="13"/>
              </w:numPr>
              <w:bidi/>
              <w:jc w:val="center"/>
              <w:rPr>
                <w:rFonts w:ascii="Traditional Arabic" w:hAnsi="Traditional Arabic" w:cs="Traditional Arabic"/>
                <w:sz w:val="28"/>
                <w:szCs w:val="28"/>
                <w:rtl/>
                <w:lang w:bidi="ar-DZ"/>
              </w:rPr>
            </w:pPr>
            <w:r w:rsidRPr="000D7B60">
              <w:rPr>
                <w:rFonts w:ascii="Traditional Arabic" w:hAnsi="Traditional Arabic" w:cs="Traditional Arabic"/>
                <w:sz w:val="28"/>
                <w:szCs w:val="28"/>
                <w:rtl/>
                <w:lang w:bidi="ar-DZ"/>
              </w:rPr>
              <w:lastRenderedPageBreak/>
              <w:t>الخطابة</w:t>
            </w:r>
          </w:p>
        </w:tc>
        <w:tc>
          <w:tcPr>
            <w:tcW w:w="1843" w:type="dxa"/>
          </w:tcPr>
          <w:p w:rsidR="00466006" w:rsidRPr="000D7B60" w:rsidRDefault="001B0A29" w:rsidP="002903AC">
            <w:pPr>
              <w:bidi/>
              <w:jc w:val="center"/>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lastRenderedPageBreak/>
              <w:t>ابن بشكوال : الصلة</w:t>
            </w:r>
            <w:r w:rsidR="00466006" w:rsidRPr="000D7B60">
              <w:rPr>
                <w:rFonts w:ascii="Traditional Arabic" w:hAnsi="Traditional Arabic" w:cs="Traditional Arabic"/>
                <w:sz w:val="28"/>
                <w:szCs w:val="28"/>
                <w:rtl/>
                <w:lang w:bidi="ar-DZ"/>
              </w:rPr>
              <w:t xml:space="preserve">، </w:t>
            </w:r>
            <w:r w:rsidR="00466006" w:rsidRPr="000D7B60">
              <w:rPr>
                <w:rFonts w:ascii="Traditional Arabic" w:hAnsi="Traditional Arabic" w:cs="Traditional Arabic"/>
                <w:sz w:val="28"/>
                <w:szCs w:val="28"/>
                <w:rtl/>
                <w:lang w:bidi="ar-DZ"/>
              </w:rPr>
              <w:lastRenderedPageBreak/>
              <w:t>2/ 157</w:t>
            </w:r>
          </w:p>
        </w:tc>
      </w:tr>
      <w:tr w:rsidR="00466006" w:rsidRPr="000D7B60" w:rsidTr="0080430E">
        <w:tc>
          <w:tcPr>
            <w:tcW w:w="1842" w:type="dxa"/>
          </w:tcPr>
          <w:p w:rsidR="00466006" w:rsidRPr="000D7B60" w:rsidRDefault="00466006" w:rsidP="002903AC">
            <w:pPr>
              <w:bidi/>
              <w:jc w:val="center"/>
              <w:rPr>
                <w:rFonts w:ascii="Traditional Arabic" w:hAnsi="Traditional Arabic" w:cs="Traditional Arabic"/>
                <w:sz w:val="28"/>
                <w:szCs w:val="28"/>
                <w:rtl/>
                <w:lang w:bidi="ar-DZ"/>
              </w:rPr>
            </w:pPr>
            <w:r w:rsidRPr="000D7B60">
              <w:rPr>
                <w:rFonts w:ascii="Traditional Arabic" w:hAnsi="Traditional Arabic" w:cs="Traditional Arabic"/>
                <w:sz w:val="28"/>
                <w:szCs w:val="28"/>
                <w:rtl/>
                <w:lang w:bidi="ar-DZ"/>
              </w:rPr>
              <w:lastRenderedPageBreak/>
              <w:t>أبو عبد الله محمد الزبيدي النحوي ( ت: 501ه</w:t>
            </w:r>
            <w:r w:rsidR="004A5312">
              <w:rPr>
                <w:rFonts w:ascii="Traditional Arabic" w:hAnsi="Traditional Arabic" w:cs="Traditional Arabic" w:hint="cs"/>
                <w:sz w:val="28"/>
                <w:szCs w:val="28"/>
                <w:rtl/>
                <w:lang w:bidi="ar-DZ"/>
              </w:rPr>
              <w:t>/1107م</w:t>
            </w:r>
            <w:r w:rsidRPr="000D7B60">
              <w:rPr>
                <w:rFonts w:ascii="Traditional Arabic" w:hAnsi="Traditional Arabic" w:cs="Traditional Arabic"/>
                <w:sz w:val="28"/>
                <w:szCs w:val="28"/>
                <w:rtl/>
                <w:lang w:bidi="ar-DZ"/>
              </w:rPr>
              <w:t xml:space="preserve"> )</w:t>
            </w:r>
          </w:p>
        </w:tc>
        <w:tc>
          <w:tcPr>
            <w:tcW w:w="1842" w:type="dxa"/>
          </w:tcPr>
          <w:p w:rsidR="00466006" w:rsidRPr="003221E2" w:rsidRDefault="00466006" w:rsidP="002903AC">
            <w:pPr>
              <w:pStyle w:val="Paragraphedeliste"/>
              <w:numPr>
                <w:ilvl w:val="0"/>
                <w:numId w:val="13"/>
              </w:numPr>
              <w:bidi/>
              <w:jc w:val="center"/>
              <w:rPr>
                <w:rFonts w:ascii="Traditional Arabic" w:hAnsi="Traditional Arabic" w:cs="Traditional Arabic"/>
                <w:sz w:val="28"/>
                <w:szCs w:val="28"/>
                <w:rtl/>
                <w:lang w:bidi="ar-DZ"/>
              </w:rPr>
            </w:pPr>
            <w:r w:rsidRPr="003221E2">
              <w:rPr>
                <w:rFonts w:ascii="Traditional Arabic" w:hAnsi="Traditional Arabic" w:cs="Traditional Arabic"/>
                <w:sz w:val="28"/>
                <w:szCs w:val="28"/>
                <w:rtl/>
                <w:lang w:bidi="ar-DZ"/>
              </w:rPr>
              <w:t>اشبيليه استوطن أخيرا سبتة</w:t>
            </w:r>
          </w:p>
        </w:tc>
        <w:tc>
          <w:tcPr>
            <w:tcW w:w="1842" w:type="dxa"/>
          </w:tcPr>
          <w:p w:rsidR="00466006" w:rsidRPr="000D7B60" w:rsidRDefault="00466006" w:rsidP="002903AC">
            <w:pPr>
              <w:pStyle w:val="Paragraphedeliste"/>
              <w:numPr>
                <w:ilvl w:val="0"/>
                <w:numId w:val="13"/>
              </w:numPr>
              <w:bidi/>
              <w:jc w:val="center"/>
              <w:rPr>
                <w:rFonts w:ascii="Traditional Arabic" w:hAnsi="Traditional Arabic" w:cs="Traditional Arabic"/>
                <w:sz w:val="28"/>
                <w:szCs w:val="28"/>
                <w:lang w:bidi="ar-DZ"/>
              </w:rPr>
            </w:pPr>
            <w:r w:rsidRPr="000D7B60">
              <w:rPr>
                <w:rFonts w:ascii="Traditional Arabic" w:hAnsi="Traditional Arabic" w:cs="Traditional Arabic"/>
                <w:sz w:val="28"/>
                <w:szCs w:val="28"/>
                <w:rtl/>
                <w:lang w:bidi="ar-DZ"/>
              </w:rPr>
              <w:t>النحو والعربية</w:t>
            </w:r>
          </w:p>
          <w:p w:rsidR="00466006" w:rsidRPr="000D7B60" w:rsidRDefault="00466006" w:rsidP="002903AC">
            <w:pPr>
              <w:pStyle w:val="Paragraphedeliste"/>
              <w:numPr>
                <w:ilvl w:val="0"/>
                <w:numId w:val="13"/>
              </w:numPr>
              <w:bidi/>
              <w:jc w:val="center"/>
              <w:rPr>
                <w:rFonts w:ascii="Traditional Arabic" w:hAnsi="Traditional Arabic" w:cs="Traditional Arabic"/>
                <w:sz w:val="28"/>
                <w:szCs w:val="28"/>
                <w:rtl/>
                <w:lang w:bidi="ar-DZ"/>
              </w:rPr>
            </w:pPr>
            <w:r w:rsidRPr="000D7B60">
              <w:rPr>
                <w:rFonts w:ascii="Traditional Arabic" w:hAnsi="Traditional Arabic" w:cs="Traditional Arabic"/>
                <w:sz w:val="28"/>
                <w:szCs w:val="28"/>
                <w:rtl/>
                <w:lang w:bidi="ar-DZ"/>
              </w:rPr>
              <w:t>علم الأصول والاعتقاد</w:t>
            </w:r>
          </w:p>
        </w:tc>
        <w:tc>
          <w:tcPr>
            <w:tcW w:w="1843" w:type="dxa"/>
          </w:tcPr>
          <w:p w:rsidR="00466006" w:rsidRPr="0002025A" w:rsidRDefault="001C61A8" w:rsidP="002903AC">
            <w:pPr>
              <w:pStyle w:val="Paragraphedeliste"/>
              <w:numPr>
                <w:ilvl w:val="0"/>
                <w:numId w:val="13"/>
              </w:numPr>
              <w:bidi/>
              <w:jc w:val="center"/>
              <w:rPr>
                <w:rFonts w:ascii="Traditional Arabic" w:hAnsi="Traditional Arabic" w:cs="Traditional Arabic"/>
                <w:sz w:val="28"/>
                <w:szCs w:val="28"/>
                <w:rtl/>
                <w:lang w:bidi="ar-DZ"/>
              </w:rPr>
            </w:pPr>
            <w:r w:rsidRPr="0002025A">
              <w:rPr>
                <w:rFonts w:ascii="Traditional Arabic" w:hAnsi="Traditional Arabic" w:cs="Traditional Arabic"/>
                <w:sz w:val="28"/>
                <w:szCs w:val="28"/>
                <w:rtl/>
                <w:lang w:bidi="ar-DZ"/>
              </w:rPr>
              <w:t>غير محدد</w:t>
            </w:r>
          </w:p>
        </w:tc>
        <w:tc>
          <w:tcPr>
            <w:tcW w:w="1843" w:type="dxa"/>
          </w:tcPr>
          <w:p w:rsidR="00466006" w:rsidRPr="000D7B60" w:rsidRDefault="00466006" w:rsidP="002903AC">
            <w:pPr>
              <w:bidi/>
              <w:jc w:val="center"/>
              <w:rPr>
                <w:rFonts w:ascii="Traditional Arabic" w:hAnsi="Traditional Arabic" w:cs="Traditional Arabic"/>
                <w:sz w:val="28"/>
                <w:szCs w:val="28"/>
                <w:rtl/>
                <w:lang w:bidi="ar-DZ"/>
              </w:rPr>
            </w:pPr>
            <w:r w:rsidRPr="000D7B60">
              <w:rPr>
                <w:rFonts w:ascii="Traditional Arabic" w:hAnsi="Traditional Arabic" w:cs="Traditional Arabic"/>
                <w:sz w:val="28"/>
                <w:szCs w:val="28"/>
                <w:rtl/>
                <w:lang w:bidi="ar-DZ"/>
              </w:rPr>
              <w:t>القاضي عياض: الغنية، ص 36-38</w:t>
            </w:r>
          </w:p>
        </w:tc>
      </w:tr>
      <w:tr w:rsidR="00466006" w:rsidRPr="000D7B60" w:rsidTr="0080430E">
        <w:tc>
          <w:tcPr>
            <w:tcW w:w="1842" w:type="dxa"/>
          </w:tcPr>
          <w:p w:rsidR="00466006" w:rsidRPr="000D7B60" w:rsidRDefault="00466006" w:rsidP="002903AC">
            <w:pPr>
              <w:bidi/>
              <w:jc w:val="center"/>
              <w:rPr>
                <w:rFonts w:ascii="Traditional Arabic" w:hAnsi="Traditional Arabic" w:cs="Traditional Arabic"/>
                <w:sz w:val="28"/>
                <w:szCs w:val="28"/>
                <w:rtl/>
                <w:lang w:bidi="ar-DZ"/>
              </w:rPr>
            </w:pPr>
            <w:r w:rsidRPr="000D7B60">
              <w:rPr>
                <w:rFonts w:ascii="Traditional Arabic" w:hAnsi="Traditional Arabic" w:cs="Traditional Arabic"/>
                <w:sz w:val="28"/>
                <w:szCs w:val="28"/>
                <w:rtl/>
                <w:lang w:bidi="ar-DZ"/>
              </w:rPr>
              <w:t>أبو القاسم أحمد بن مخلد ( ت 532 ه</w:t>
            </w:r>
            <w:r w:rsidR="003D46C2">
              <w:rPr>
                <w:rFonts w:ascii="Traditional Arabic" w:hAnsi="Traditional Arabic" w:cs="Traditional Arabic" w:hint="cs"/>
                <w:sz w:val="28"/>
                <w:szCs w:val="28"/>
                <w:rtl/>
                <w:lang w:bidi="ar-DZ"/>
              </w:rPr>
              <w:t>/1137م</w:t>
            </w:r>
            <w:r w:rsidRPr="000D7B60">
              <w:rPr>
                <w:rFonts w:ascii="Traditional Arabic" w:hAnsi="Traditional Arabic" w:cs="Traditional Arabic"/>
                <w:sz w:val="28"/>
                <w:szCs w:val="28"/>
                <w:rtl/>
                <w:lang w:bidi="ar-DZ"/>
              </w:rPr>
              <w:t xml:space="preserve"> )</w:t>
            </w:r>
          </w:p>
        </w:tc>
        <w:tc>
          <w:tcPr>
            <w:tcW w:w="1842" w:type="dxa"/>
          </w:tcPr>
          <w:p w:rsidR="00466006" w:rsidRPr="003221E2" w:rsidRDefault="00466006" w:rsidP="002903AC">
            <w:pPr>
              <w:pStyle w:val="Paragraphedeliste"/>
              <w:numPr>
                <w:ilvl w:val="0"/>
                <w:numId w:val="13"/>
              </w:numPr>
              <w:bidi/>
              <w:jc w:val="center"/>
              <w:rPr>
                <w:rFonts w:ascii="Traditional Arabic" w:hAnsi="Traditional Arabic" w:cs="Traditional Arabic"/>
                <w:sz w:val="28"/>
                <w:szCs w:val="28"/>
                <w:rtl/>
                <w:lang w:bidi="ar-DZ"/>
              </w:rPr>
            </w:pPr>
            <w:r w:rsidRPr="003221E2">
              <w:rPr>
                <w:rFonts w:ascii="Traditional Arabic" w:hAnsi="Traditional Arabic" w:cs="Traditional Arabic"/>
                <w:sz w:val="28"/>
                <w:szCs w:val="28"/>
                <w:rtl/>
                <w:lang w:bidi="ar-DZ"/>
              </w:rPr>
              <w:t>قرطبة</w:t>
            </w:r>
          </w:p>
        </w:tc>
        <w:tc>
          <w:tcPr>
            <w:tcW w:w="1842" w:type="dxa"/>
          </w:tcPr>
          <w:p w:rsidR="00466006" w:rsidRPr="000D7B60" w:rsidRDefault="0032471B" w:rsidP="002903AC">
            <w:pPr>
              <w:bidi/>
              <w:jc w:val="center"/>
              <w:rPr>
                <w:rFonts w:ascii="Traditional Arabic" w:hAnsi="Traditional Arabic" w:cs="Traditional Arabic"/>
                <w:sz w:val="28"/>
                <w:szCs w:val="28"/>
                <w:rtl/>
                <w:lang w:bidi="ar-DZ"/>
              </w:rPr>
            </w:pPr>
            <w:r w:rsidRPr="000D7B60">
              <w:rPr>
                <w:rFonts w:ascii="Traditional Arabic" w:hAnsi="Traditional Arabic" w:cs="Traditional Arabic"/>
                <w:sz w:val="28"/>
                <w:szCs w:val="28"/>
                <w:rtl/>
                <w:lang w:bidi="ar-DZ"/>
              </w:rPr>
              <w:t>علم الفقه</w:t>
            </w:r>
          </w:p>
        </w:tc>
        <w:tc>
          <w:tcPr>
            <w:tcW w:w="1843" w:type="dxa"/>
          </w:tcPr>
          <w:p w:rsidR="00466006" w:rsidRPr="000D7B60" w:rsidRDefault="00466006" w:rsidP="002903AC">
            <w:pPr>
              <w:pStyle w:val="Paragraphedeliste"/>
              <w:numPr>
                <w:ilvl w:val="0"/>
                <w:numId w:val="13"/>
              </w:numPr>
              <w:bidi/>
              <w:jc w:val="center"/>
              <w:rPr>
                <w:rFonts w:ascii="Traditional Arabic" w:hAnsi="Traditional Arabic" w:cs="Traditional Arabic"/>
                <w:sz w:val="28"/>
                <w:szCs w:val="28"/>
                <w:lang w:bidi="ar-DZ"/>
              </w:rPr>
            </w:pPr>
            <w:r w:rsidRPr="000D7B60">
              <w:rPr>
                <w:rFonts w:ascii="Traditional Arabic" w:hAnsi="Traditional Arabic" w:cs="Traditional Arabic"/>
                <w:sz w:val="28"/>
                <w:szCs w:val="28"/>
                <w:rtl/>
                <w:lang w:bidi="ar-DZ"/>
              </w:rPr>
              <w:t>حاكم</w:t>
            </w:r>
          </w:p>
          <w:p w:rsidR="00466006" w:rsidRPr="000D7B60" w:rsidRDefault="00466006" w:rsidP="002903AC">
            <w:pPr>
              <w:pStyle w:val="Paragraphedeliste"/>
              <w:numPr>
                <w:ilvl w:val="0"/>
                <w:numId w:val="13"/>
              </w:numPr>
              <w:bidi/>
              <w:jc w:val="center"/>
              <w:rPr>
                <w:rFonts w:ascii="Traditional Arabic" w:hAnsi="Traditional Arabic" w:cs="Traditional Arabic"/>
                <w:sz w:val="28"/>
                <w:szCs w:val="28"/>
                <w:rtl/>
                <w:lang w:bidi="ar-DZ"/>
              </w:rPr>
            </w:pPr>
            <w:r w:rsidRPr="000D7B60">
              <w:rPr>
                <w:rFonts w:ascii="Traditional Arabic" w:hAnsi="Traditional Arabic" w:cs="Traditional Arabic"/>
                <w:sz w:val="28"/>
                <w:szCs w:val="28"/>
                <w:rtl/>
                <w:lang w:bidi="ar-DZ"/>
              </w:rPr>
              <w:t>مفتي</w:t>
            </w:r>
          </w:p>
        </w:tc>
        <w:tc>
          <w:tcPr>
            <w:tcW w:w="1843" w:type="dxa"/>
          </w:tcPr>
          <w:p w:rsidR="00466006" w:rsidRPr="000D7B60" w:rsidRDefault="00DF25C3" w:rsidP="002903AC">
            <w:pPr>
              <w:bidi/>
              <w:jc w:val="center"/>
              <w:rPr>
                <w:rFonts w:ascii="Traditional Arabic" w:hAnsi="Traditional Arabic" w:cs="Traditional Arabic"/>
                <w:sz w:val="28"/>
                <w:szCs w:val="28"/>
                <w:rtl/>
                <w:lang w:bidi="ar-DZ"/>
              </w:rPr>
            </w:pPr>
            <w:r w:rsidRPr="000D7B60">
              <w:rPr>
                <w:rFonts w:ascii="Traditional Arabic" w:hAnsi="Traditional Arabic" w:cs="Traditional Arabic"/>
                <w:sz w:val="28"/>
                <w:szCs w:val="28"/>
                <w:rtl/>
                <w:lang w:bidi="ar-DZ"/>
              </w:rPr>
              <w:t>ابن عماد الحن</w:t>
            </w:r>
            <w:r w:rsidR="001B0A29">
              <w:rPr>
                <w:rFonts w:ascii="Traditional Arabic" w:hAnsi="Traditional Arabic" w:cs="Traditional Arabic"/>
                <w:sz w:val="28"/>
                <w:szCs w:val="28"/>
                <w:rtl/>
                <w:lang w:bidi="ar-DZ"/>
              </w:rPr>
              <w:t>بلي: شذرات الذهب</w:t>
            </w:r>
            <w:r w:rsidR="00466006" w:rsidRPr="000D7B60">
              <w:rPr>
                <w:rFonts w:ascii="Traditional Arabic" w:hAnsi="Traditional Arabic" w:cs="Traditional Arabic"/>
                <w:sz w:val="28"/>
                <w:szCs w:val="28"/>
                <w:rtl/>
                <w:lang w:bidi="ar-DZ"/>
              </w:rPr>
              <w:t>، 3/89</w:t>
            </w:r>
          </w:p>
        </w:tc>
      </w:tr>
      <w:tr w:rsidR="00466006" w:rsidRPr="000D7B60" w:rsidTr="0040550A">
        <w:trPr>
          <w:trHeight w:val="1190"/>
        </w:trPr>
        <w:tc>
          <w:tcPr>
            <w:tcW w:w="1842" w:type="dxa"/>
          </w:tcPr>
          <w:p w:rsidR="00466006" w:rsidRPr="000D7B60" w:rsidRDefault="00466006" w:rsidP="002903AC">
            <w:pPr>
              <w:bidi/>
              <w:jc w:val="center"/>
              <w:rPr>
                <w:rFonts w:ascii="Traditional Arabic" w:hAnsi="Traditional Arabic" w:cs="Traditional Arabic"/>
                <w:sz w:val="28"/>
                <w:szCs w:val="28"/>
                <w:rtl/>
                <w:lang w:bidi="ar-DZ"/>
              </w:rPr>
            </w:pPr>
            <w:r w:rsidRPr="000D7B60">
              <w:rPr>
                <w:rFonts w:ascii="Traditional Arabic" w:hAnsi="Traditional Arabic" w:cs="Traditional Arabic"/>
                <w:sz w:val="28"/>
                <w:szCs w:val="28"/>
                <w:rtl/>
                <w:lang w:bidi="ar-DZ"/>
              </w:rPr>
              <w:t xml:space="preserve">أبو علي الحسين بن حيون الصدفي المعروف بابن سكرة </w:t>
            </w:r>
            <w:r w:rsidR="004A626B">
              <w:rPr>
                <w:rFonts w:ascii="Traditional Arabic" w:hAnsi="Traditional Arabic" w:cs="Traditional Arabic" w:hint="cs"/>
                <w:sz w:val="28"/>
                <w:szCs w:val="28"/>
                <w:rtl/>
                <w:lang w:bidi="ar-DZ"/>
              </w:rPr>
              <w:t>(514ه/1120م)</w:t>
            </w:r>
          </w:p>
        </w:tc>
        <w:tc>
          <w:tcPr>
            <w:tcW w:w="1842" w:type="dxa"/>
          </w:tcPr>
          <w:p w:rsidR="00466006" w:rsidRPr="003221E2" w:rsidRDefault="00466006" w:rsidP="002903AC">
            <w:pPr>
              <w:pStyle w:val="Paragraphedeliste"/>
              <w:numPr>
                <w:ilvl w:val="0"/>
                <w:numId w:val="13"/>
              </w:numPr>
              <w:bidi/>
              <w:jc w:val="center"/>
              <w:rPr>
                <w:rFonts w:ascii="Traditional Arabic" w:hAnsi="Traditional Arabic" w:cs="Traditional Arabic"/>
                <w:sz w:val="28"/>
                <w:szCs w:val="28"/>
                <w:rtl/>
                <w:lang w:bidi="ar-DZ"/>
              </w:rPr>
            </w:pPr>
            <w:r w:rsidRPr="003221E2">
              <w:rPr>
                <w:rFonts w:ascii="Traditional Arabic" w:hAnsi="Traditional Arabic" w:cs="Traditional Arabic"/>
                <w:sz w:val="28"/>
                <w:szCs w:val="28"/>
                <w:rtl/>
                <w:lang w:bidi="ar-DZ"/>
              </w:rPr>
              <w:t>سرقسطة</w:t>
            </w:r>
          </w:p>
        </w:tc>
        <w:tc>
          <w:tcPr>
            <w:tcW w:w="1842" w:type="dxa"/>
          </w:tcPr>
          <w:p w:rsidR="00466006" w:rsidRPr="003221E2" w:rsidRDefault="00466006" w:rsidP="002903AC">
            <w:pPr>
              <w:pStyle w:val="Paragraphedeliste"/>
              <w:numPr>
                <w:ilvl w:val="0"/>
                <w:numId w:val="13"/>
              </w:numPr>
              <w:bidi/>
              <w:jc w:val="center"/>
              <w:rPr>
                <w:rFonts w:ascii="Traditional Arabic" w:hAnsi="Traditional Arabic" w:cs="Traditional Arabic"/>
                <w:sz w:val="28"/>
                <w:szCs w:val="28"/>
                <w:rtl/>
                <w:lang w:bidi="ar-DZ"/>
              </w:rPr>
            </w:pPr>
            <w:r w:rsidRPr="003221E2">
              <w:rPr>
                <w:rFonts w:ascii="Traditional Arabic" w:hAnsi="Traditional Arabic" w:cs="Traditional Arabic"/>
                <w:sz w:val="28"/>
                <w:szCs w:val="28"/>
                <w:rtl/>
                <w:lang w:bidi="ar-DZ"/>
              </w:rPr>
              <w:t>علم الحديث</w:t>
            </w:r>
          </w:p>
        </w:tc>
        <w:tc>
          <w:tcPr>
            <w:tcW w:w="1843" w:type="dxa"/>
          </w:tcPr>
          <w:p w:rsidR="00466006" w:rsidRPr="0002025A" w:rsidRDefault="00466006" w:rsidP="002903AC">
            <w:pPr>
              <w:pStyle w:val="Paragraphedeliste"/>
              <w:numPr>
                <w:ilvl w:val="0"/>
                <w:numId w:val="13"/>
              </w:numPr>
              <w:bidi/>
              <w:jc w:val="center"/>
              <w:rPr>
                <w:rFonts w:ascii="Traditional Arabic" w:hAnsi="Traditional Arabic" w:cs="Traditional Arabic"/>
                <w:sz w:val="28"/>
                <w:szCs w:val="28"/>
                <w:rtl/>
                <w:lang w:bidi="ar-DZ"/>
              </w:rPr>
            </w:pPr>
            <w:r w:rsidRPr="0002025A">
              <w:rPr>
                <w:rFonts w:ascii="Traditional Arabic" w:hAnsi="Traditional Arabic" w:cs="Traditional Arabic"/>
                <w:sz w:val="28"/>
                <w:szCs w:val="28"/>
                <w:rtl/>
                <w:lang w:bidi="ar-DZ"/>
              </w:rPr>
              <w:t>القضاء</w:t>
            </w:r>
          </w:p>
        </w:tc>
        <w:tc>
          <w:tcPr>
            <w:tcW w:w="1843" w:type="dxa"/>
          </w:tcPr>
          <w:p w:rsidR="00466006" w:rsidRPr="000D7B60" w:rsidRDefault="00466006" w:rsidP="002903AC">
            <w:pPr>
              <w:bidi/>
              <w:jc w:val="center"/>
              <w:rPr>
                <w:rFonts w:ascii="Traditional Arabic" w:hAnsi="Traditional Arabic" w:cs="Traditional Arabic"/>
                <w:sz w:val="28"/>
                <w:szCs w:val="28"/>
                <w:rtl/>
                <w:lang w:bidi="ar-DZ"/>
              </w:rPr>
            </w:pPr>
            <w:r w:rsidRPr="000D7B60">
              <w:rPr>
                <w:rFonts w:ascii="Traditional Arabic" w:hAnsi="Traditional Arabic" w:cs="Traditional Arabic"/>
                <w:sz w:val="28"/>
                <w:szCs w:val="28"/>
                <w:rtl/>
                <w:lang w:bidi="ar-DZ"/>
              </w:rPr>
              <w:t>الضبي : بغية الملتمس ، ص 235</w:t>
            </w:r>
          </w:p>
        </w:tc>
      </w:tr>
      <w:tr w:rsidR="00466006" w:rsidRPr="000D7B60" w:rsidTr="0040550A">
        <w:trPr>
          <w:trHeight w:val="1765"/>
        </w:trPr>
        <w:tc>
          <w:tcPr>
            <w:tcW w:w="1842" w:type="dxa"/>
          </w:tcPr>
          <w:p w:rsidR="00466006" w:rsidRPr="000D7B60" w:rsidRDefault="00466006" w:rsidP="002903AC">
            <w:pPr>
              <w:bidi/>
              <w:jc w:val="center"/>
              <w:rPr>
                <w:rFonts w:ascii="Traditional Arabic" w:hAnsi="Traditional Arabic" w:cs="Traditional Arabic"/>
                <w:sz w:val="28"/>
                <w:szCs w:val="28"/>
                <w:rtl/>
                <w:lang w:bidi="ar-DZ"/>
              </w:rPr>
            </w:pPr>
            <w:r w:rsidRPr="000D7B60">
              <w:rPr>
                <w:rFonts w:ascii="Traditional Arabic" w:hAnsi="Traditional Arabic" w:cs="Traditional Arabic"/>
                <w:sz w:val="28"/>
                <w:szCs w:val="28"/>
                <w:rtl/>
                <w:lang w:bidi="ar-DZ"/>
              </w:rPr>
              <w:t>أبو القاسم خلف بن سعيد يعرف بابن النخاس ، وابن الحصار ( ت: 511 ه</w:t>
            </w:r>
            <w:r w:rsidR="003A0934">
              <w:rPr>
                <w:rFonts w:ascii="Traditional Arabic" w:hAnsi="Traditional Arabic" w:cs="Traditional Arabic" w:hint="cs"/>
                <w:sz w:val="28"/>
                <w:szCs w:val="28"/>
                <w:rtl/>
                <w:lang w:bidi="ar-DZ"/>
              </w:rPr>
              <w:t>/1117م</w:t>
            </w:r>
            <w:r w:rsidRPr="000D7B60">
              <w:rPr>
                <w:rFonts w:ascii="Traditional Arabic" w:hAnsi="Traditional Arabic" w:cs="Traditional Arabic"/>
                <w:sz w:val="28"/>
                <w:szCs w:val="28"/>
                <w:rtl/>
                <w:lang w:bidi="ar-DZ"/>
              </w:rPr>
              <w:t xml:space="preserve"> )</w:t>
            </w:r>
          </w:p>
        </w:tc>
        <w:tc>
          <w:tcPr>
            <w:tcW w:w="1842" w:type="dxa"/>
          </w:tcPr>
          <w:p w:rsidR="00466006" w:rsidRPr="00041E74" w:rsidRDefault="00466006" w:rsidP="002903AC">
            <w:pPr>
              <w:pStyle w:val="Paragraphedeliste"/>
              <w:numPr>
                <w:ilvl w:val="0"/>
                <w:numId w:val="13"/>
              </w:numPr>
              <w:bidi/>
              <w:jc w:val="center"/>
              <w:rPr>
                <w:rFonts w:ascii="Traditional Arabic" w:hAnsi="Traditional Arabic" w:cs="Traditional Arabic"/>
                <w:sz w:val="28"/>
                <w:szCs w:val="28"/>
                <w:rtl/>
                <w:lang w:bidi="ar-DZ"/>
              </w:rPr>
            </w:pPr>
            <w:r w:rsidRPr="00041E74">
              <w:rPr>
                <w:rFonts w:ascii="Traditional Arabic" w:hAnsi="Traditional Arabic" w:cs="Traditional Arabic"/>
                <w:sz w:val="28"/>
                <w:szCs w:val="28"/>
                <w:rtl/>
                <w:lang w:bidi="ar-DZ"/>
              </w:rPr>
              <w:t>قرطبة</w:t>
            </w:r>
          </w:p>
        </w:tc>
        <w:tc>
          <w:tcPr>
            <w:tcW w:w="1842" w:type="dxa"/>
          </w:tcPr>
          <w:p w:rsidR="00466006" w:rsidRPr="003221E2" w:rsidRDefault="00466006" w:rsidP="002903AC">
            <w:pPr>
              <w:pStyle w:val="Paragraphedeliste"/>
              <w:numPr>
                <w:ilvl w:val="0"/>
                <w:numId w:val="13"/>
              </w:numPr>
              <w:bidi/>
              <w:jc w:val="center"/>
              <w:rPr>
                <w:rFonts w:ascii="Traditional Arabic" w:hAnsi="Traditional Arabic" w:cs="Traditional Arabic"/>
                <w:sz w:val="28"/>
                <w:szCs w:val="28"/>
                <w:rtl/>
                <w:lang w:bidi="ar-DZ"/>
              </w:rPr>
            </w:pPr>
            <w:r w:rsidRPr="003221E2">
              <w:rPr>
                <w:rFonts w:ascii="Traditional Arabic" w:hAnsi="Traditional Arabic" w:cs="Traditional Arabic"/>
                <w:sz w:val="28"/>
                <w:szCs w:val="28"/>
                <w:rtl/>
                <w:lang w:bidi="ar-DZ"/>
              </w:rPr>
              <w:t>مقرئ</w:t>
            </w:r>
          </w:p>
        </w:tc>
        <w:tc>
          <w:tcPr>
            <w:tcW w:w="1843" w:type="dxa"/>
          </w:tcPr>
          <w:p w:rsidR="00466006" w:rsidRPr="0002025A" w:rsidRDefault="00466006" w:rsidP="002903AC">
            <w:pPr>
              <w:pStyle w:val="Paragraphedeliste"/>
              <w:numPr>
                <w:ilvl w:val="0"/>
                <w:numId w:val="13"/>
              </w:numPr>
              <w:bidi/>
              <w:jc w:val="center"/>
              <w:rPr>
                <w:rFonts w:ascii="Traditional Arabic" w:hAnsi="Traditional Arabic" w:cs="Traditional Arabic"/>
                <w:sz w:val="28"/>
                <w:szCs w:val="28"/>
                <w:rtl/>
                <w:lang w:bidi="ar-DZ"/>
              </w:rPr>
            </w:pPr>
            <w:r w:rsidRPr="0002025A">
              <w:rPr>
                <w:rFonts w:ascii="Traditional Arabic" w:hAnsi="Traditional Arabic" w:cs="Traditional Arabic"/>
                <w:sz w:val="28"/>
                <w:szCs w:val="28"/>
                <w:rtl/>
                <w:lang w:bidi="ar-DZ"/>
              </w:rPr>
              <w:t>الخطابة</w:t>
            </w:r>
          </w:p>
        </w:tc>
        <w:tc>
          <w:tcPr>
            <w:tcW w:w="1843" w:type="dxa"/>
          </w:tcPr>
          <w:p w:rsidR="00466006" w:rsidRPr="000D7B60" w:rsidRDefault="00466006" w:rsidP="002903AC">
            <w:pPr>
              <w:bidi/>
              <w:jc w:val="center"/>
              <w:rPr>
                <w:rFonts w:ascii="Traditional Arabic" w:hAnsi="Traditional Arabic" w:cs="Traditional Arabic"/>
                <w:sz w:val="28"/>
                <w:szCs w:val="28"/>
                <w:rtl/>
                <w:lang w:bidi="ar-DZ"/>
              </w:rPr>
            </w:pPr>
            <w:r w:rsidRPr="000D7B60">
              <w:rPr>
                <w:rFonts w:ascii="Traditional Arabic" w:hAnsi="Traditional Arabic" w:cs="Traditional Arabic"/>
                <w:sz w:val="28"/>
                <w:szCs w:val="28"/>
                <w:rtl/>
                <w:lang w:bidi="ar-DZ"/>
              </w:rPr>
              <w:t>المق</w:t>
            </w:r>
            <w:r w:rsidR="001B0A29">
              <w:rPr>
                <w:rFonts w:ascii="Traditional Arabic" w:hAnsi="Traditional Arabic" w:cs="Traditional Arabic"/>
                <w:sz w:val="28"/>
                <w:szCs w:val="28"/>
                <w:rtl/>
                <w:lang w:bidi="ar-DZ"/>
              </w:rPr>
              <w:t>ري : أزهار الرياض في أخبار عياض</w:t>
            </w:r>
            <w:r w:rsidRPr="000D7B60">
              <w:rPr>
                <w:rFonts w:ascii="Traditional Arabic" w:hAnsi="Traditional Arabic" w:cs="Traditional Arabic"/>
                <w:sz w:val="28"/>
                <w:szCs w:val="28"/>
                <w:rtl/>
                <w:lang w:bidi="ar-DZ"/>
              </w:rPr>
              <w:t>، 3/158</w:t>
            </w:r>
          </w:p>
        </w:tc>
      </w:tr>
      <w:tr w:rsidR="00466006" w:rsidRPr="000D7B60" w:rsidTr="0080430E">
        <w:tc>
          <w:tcPr>
            <w:tcW w:w="1842" w:type="dxa"/>
          </w:tcPr>
          <w:p w:rsidR="00466006" w:rsidRPr="000D7B60" w:rsidRDefault="00466006" w:rsidP="002903AC">
            <w:pPr>
              <w:bidi/>
              <w:jc w:val="center"/>
              <w:rPr>
                <w:rFonts w:ascii="Traditional Arabic" w:hAnsi="Traditional Arabic" w:cs="Traditional Arabic"/>
                <w:sz w:val="28"/>
                <w:szCs w:val="28"/>
                <w:rtl/>
                <w:lang w:bidi="ar-DZ"/>
              </w:rPr>
            </w:pPr>
            <w:r w:rsidRPr="000D7B60">
              <w:rPr>
                <w:rFonts w:ascii="Traditional Arabic" w:hAnsi="Traditional Arabic" w:cs="Traditional Arabic"/>
                <w:sz w:val="28"/>
                <w:szCs w:val="28"/>
                <w:rtl/>
                <w:lang w:bidi="ar-DZ"/>
              </w:rPr>
              <w:t>خلف بن يوسف بن فرتون النحوي ( ت: 532 ه</w:t>
            </w:r>
            <w:r w:rsidR="00474235">
              <w:rPr>
                <w:rFonts w:ascii="Traditional Arabic" w:hAnsi="Traditional Arabic" w:cs="Traditional Arabic" w:hint="cs"/>
                <w:sz w:val="28"/>
                <w:szCs w:val="28"/>
                <w:rtl/>
                <w:lang w:bidi="ar-DZ"/>
              </w:rPr>
              <w:t>/1137م</w:t>
            </w:r>
            <w:r w:rsidRPr="000D7B60">
              <w:rPr>
                <w:rFonts w:ascii="Traditional Arabic" w:hAnsi="Traditional Arabic" w:cs="Traditional Arabic"/>
                <w:sz w:val="28"/>
                <w:szCs w:val="28"/>
                <w:rtl/>
                <w:lang w:bidi="ar-DZ"/>
              </w:rPr>
              <w:t xml:space="preserve"> )</w:t>
            </w:r>
          </w:p>
        </w:tc>
        <w:tc>
          <w:tcPr>
            <w:tcW w:w="1842" w:type="dxa"/>
          </w:tcPr>
          <w:p w:rsidR="00466006" w:rsidRPr="003221E2" w:rsidRDefault="00466006" w:rsidP="002903AC">
            <w:pPr>
              <w:pStyle w:val="Paragraphedeliste"/>
              <w:numPr>
                <w:ilvl w:val="0"/>
                <w:numId w:val="13"/>
              </w:numPr>
              <w:bidi/>
              <w:jc w:val="center"/>
              <w:rPr>
                <w:rFonts w:ascii="Traditional Arabic" w:hAnsi="Traditional Arabic" w:cs="Traditional Arabic"/>
                <w:sz w:val="28"/>
                <w:szCs w:val="28"/>
                <w:rtl/>
                <w:lang w:bidi="ar-DZ"/>
              </w:rPr>
            </w:pPr>
            <w:r w:rsidRPr="003221E2">
              <w:rPr>
                <w:rFonts w:ascii="Traditional Arabic" w:hAnsi="Traditional Arabic" w:cs="Traditional Arabic"/>
                <w:sz w:val="28"/>
                <w:szCs w:val="28"/>
                <w:rtl/>
                <w:lang w:bidi="ar-DZ"/>
              </w:rPr>
              <w:t>شنترين</w:t>
            </w:r>
          </w:p>
        </w:tc>
        <w:tc>
          <w:tcPr>
            <w:tcW w:w="1842" w:type="dxa"/>
          </w:tcPr>
          <w:p w:rsidR="00466006" w:rsidRPr="000D7B60" w:rsidRDefault="00466006" w:rsidP="002903AC">
            <w:pPr>
              <w:pStyle w:val="Paragraphedeliste"/>
              <w:numPr>
                <w:ilvl w:val="0"/>
                <w:numId w:val="13"/>
              </w:numPr>
              <w:bidi/>
              <w:jc w:val="center"/>
              <w:rPr>
                <w:rFonts w:ascii="Traditional Arabic" w:hAnsi="Traditional Arabic" w:cs="Traditional Arabic"/>
                <w:sz w:val="28"/>
                <w:szCs w:val="28"/>
                <w:lang w:bidi="ar-DZ"/>
              </w:rPr>
            </w:pPr>
            <w:r w:rsidRPr="000D7B60">
              <w:rPr>
                <w:rFonts w:ascii="Traditional Arabic" w:hAnsi="Traditional Arabic" w:cs="Traditional Arabic"/>
                <w:sz w:val="28"/>
                <w:szCs w:val="28"/>
                <w:rtl/>
                <w:lang w:bidi="ar-DZ"/>
              </w:rPr>
              <w:t>إمام</w:t>
            </w:r>
          </w:p>
          <w:p w:rsidR="00466006" w:rsidRPr="000D7B60" w:rsidRDefault="00466006" w:rsidP="002903AC">
            <w:pPr>
              <w:pStyle w:val="Paragraphedeliste"/>
              <w:numPr>
                <w:ilvl w:val="0"/>
                <w:numId w:val="13"/>
              </w:numPr>
              <w:bidi/>
              <w:jc w:val="center"/>
              <w:rPr>
                <w:rFonts w:ascii="Traditional Arabic" w:hAnsi="Traditional Arabic" w:cs="Traditional Arabic"/>
                <w:sz w:val="28"/>
                <w:szCs w:val="28"/>
                <w:rtl/>
                <w:lang w:bidi="ar-DZ"/>
              </w:rPr>
            </w:pPr>
            <w:r w:rsidRPr="000D7B60">
              <w:rPr>
                <w:rFonts w:ascii="Traditional Arabic" w:hAnsi="Traditional Arabic" w:cs="Traditional Arabic"/>
                <w:sz w:val="28"/>
                <w:szCs w:val="28"/>
                <w:rtl/>
                <w:lang w:bidi="ar-DZ"/>
              </w:rPr>
              <w:t>أديب</w:t>
            </w:r>
          </w:p>
        </w:tc>
        <w:tc>
          <w:tcPr>
            <w:tcW w:w="1843" w:type="dxa"/>
          </w:tcPr>
          <w:p w:rsidR="00466006" w:rsidRPr="000D7B60" w:rsidRDefault="00466006" w:rsidP="002903AC">
            <w:pPr>
              <w:pStyle w:val="Paragraphedeliste"/>
              <w:numPr>
                <w:ilvl w:val="0"/>
                <w:numId w:val="13"/>
              </w:numPr>
              <w:bidi/>
              <w:jc w:val="center"/>
              <w:rPr>
                <w:rFonts w:ascii="Traditional Arabic" w:hAnsi="Traditional Arabic" w:cs="Traditional Arabic"/>
                <w:sz w:val="28"/>
                <w:szCs w:val="28"/>
                <w:lang w:bidi="ar-DZ"/>
              </w:rPr>
            </w:pPr>
            <w:r w:rsidRPr="000D7B60">
              <w:rPr>
                <w:rFonts w:ascii="Traditional Arabic" w:hAnsi="Traditional Arabic" w:cs="Traditional Arabic"/>
                <w:sz w:val="28"/>
                <w:szCs w:val="28"/>
                <w:rtl/>
                <w:lang w:bidi="ar-DZ"/>
              </w:rPr>
              <w:t>الخطابة</w:t>
            </w:r>
          </w:p>
          <w:p w:rsidR="00466006" w:rsidRPr="000D7B60" w:rsidRDefault="00466006" w:rsidP="002903AC">
            <w:pPr>
              <w:pStyle w:val="Paragraphedeliste"/>
              <w:numPr>
                <w:ilvl w:val="0"/>
                <w:numId w:val="13"/>
              </w:numPr>
              <w:bidi/>
              <w:jc w:val="center"/>
              <w:rPr>
                <w:rFonts w:ascii="Traditional Arabic" w:hAnsi="Traditional Arabic" w:cs="Traditional Arabic"/>
                <w:sz w:val="28"/>
                <w:szCs w:val="28"/>
                <w:rtl/>
                <w:lang w:bidi="ar-DZ"/>
              </w:rPr>
            </w:pPr>
            <w:r w:rsidRPr="000D7B60">
              <w:rPr>
                <w:rFonts w:ascii="Traditional Arabic" w:hAnsi="Traditional Arabic" w:cs="Traditional Arabic"/>
                <w:sz w:val="28"/>
                <w:szCs w:val="28"/>
                <w:rtl/>
                <w:lang w:bidi="ar-DZ"/>
              </w:rPr>
              <w:t>الإمامة للصلاة</w:t>
            </w:r>
          </w:p>
        </w:tc>
        <w:tc>
          <w:tcPr>
            <w:tcW w:w="1843" w:type="dxa"/>
          </w:tcPr>
          <w:p w:rsidR="00466006" w:rsidRPr="000D7B60" w:rsidRDefault="001B0A29" w:rsidP="002903AC">
            <w:pPr>
              <w:bidi/>
              <w:jc w:val="center"/>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ابن بشكوال : الصلة</w:t>
            </w:r>
            <w:r w:rsidR="00466006" w:rsidRPr="000D7B60">
              <w:rPr>
                <w:rFonts w:ascii="Traditional Arabic" w:hAnsi="Traditional Arabic" w:cs="Traditional Arabic"/>
                <w:sz w:val="28"/>
                <w:szCs w:val="28"/>
                <w:rtl/>
                <w:lang w:bidi="ar-DZ"/>
              </w:rPr>
              <w:t>، 3/130</w:t>
            </w:r>
          </w:p>
        </w:tc>
      </w:tr>
      <w:tr w:rsidR="00466006" w:rsidRPr="000D7B60" w:rsidTr="0080430E">
        <w:tc>
          <w:tcPr>
            <w:tcW w:w="1842" w:type="dxa"/>
          </w:tcPr>
          <w:p w:rsidR="00466006" w:rsidRPr="000D7B60" w:rsidRDefault="00466006" w:rsidP="002903AC">
            <w:pPr>
              <w:bidi/>
              <w:jc w:val="center"/>
              <w:rPr>
                <w:rFonts w:ascii="Traditional Arabic" w:hAnsi="Traditional Arabic" w:cs="Traditional Arabic"/>
                <w:sz w:val="28"/>
                <w:szCs w:val="28"/>
                <w:rtl/>
                <w:lang w:bidi="ar-DZ"/>
              </w:rPr>
            </w:pPr>
            <w:r w:rsidRPr="000D7B60">
              <w:rPr>
                <w:rFonts w:ascii="Traditional Arabic" w:hAnsi="Traditional Arabic" w:cs="Traditional Arabic"/>
                <w:sz w:val="28"/>
                <w:szCs w:val="28"/>
                <w:rtl/>
                <w:lang w:bidi="ar-DZ"/>
              </w:rPr>
              <w:t xml:space="preserve">عبد المجيد بن </w:t>
            </w:r>
            <w:r w:rsidR="00B24657" w:rsidRPr="000D7B60">
              <w:rPr>
                <w:rFonts w:ascii="Traditional Arabic" w:hAnsi="Traditional Arabic" w:cs="Traditional Arabic"/>
                <w:sz w:val="28"/>
                <w:szCs w:val="28"/>
                <w:rtl/>
                <w:lang w:bidi="ar-DZ"/>
              </w:rPr>
              <w:t>عبدون الياب</w:t>
            </w:r>
            <w:r w:rsidRPr="000D7B60">
              <w:rPr>
                <w:rFonts w:ascii="Traditional Arabic" w:hAnsi="Traditional Arabic" w:cs="Traditional Arabic"/>
                <w:sz w:val="28"/>
                <w:szCs w:val="28"/>
                <w:rtl/>
                <w:lang w:bidi="ar-DZ"/>
              </w:rPr>
              <w:t>ري ( ت: 527 ه</w:t>
            </w:r>
            <w:r w:rsidR="00856988">
              <w:rPr>
                <w:rFonts w:ascii="Traditional Arabic" w:hAnsi="Traditional Arabic" w:cs="Traditional Arabic" w:hint="cs"/>
                <w:sz w:val="28"/>
                <w:szCs w:val="28"/>
                <w:rtl/>
                <w:lang w:bidi="ar-DZ"/>
              </w:rPr>
              <w:t>/1132م</w:t>
            </w:r>
            <w:r w:rsidRPr="000D7B60">
              <w:rPr>
                <w:rFonts w:ascii="Traditional Arabic" w:hAnsi="Traditional Arabic" w:cs="Traditional Arabic"/>
                <w:sz w:val="28"/>
                <w:szCs w:val="28"/>
                <w:rtl/>
                <w:lang w:bidi="ar-DZ"/>
              </w:rPr>
              <w:t xml:space="preserve"> )</w:t>
            </w:r>
          </w:p>
        </w:tc>
        <w:tc>
          <w:tcPr>
            <w:tcW w:w="1842" w:type="dxa"/>
          </w:tcPr>
          <w:p w:rsidR="00466006" w:rsidRPr="000D7B60" w:rsidRDefault="003221E2" w:rsidP="002903AC">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w:t>
            </w:r>
            <w:r w:rsidR="00F720E0" w:rsidRPr="000D7B60">
              <w:rPr>
                <w:rFonts w:ascii="Traditional Arabic" w:hAnsi="Traditional Arabic" w:cs="Traditional Arabic"/>
                <w:sz w:val="28"/>
                <w:szCs w:val="28"/>
                <w:rtl/>
                <w:lang w:bidi="ar-DZ"/>
              </w:rPr>
              <w:t>الاندلس</w:t>
            </w:r>
          </w:p>
        </w:tc>
        <w:tc>
          <w:tcPr>
            <w:tcW w:w="1842" w:type="dxa"/>
          </w:tcPr>
          <w:p w:rsidR="00466006" w:rsidRPr="000D7B60" w:rsidRDefault="003221E2" w:rsidP="002903AC">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w:t>
            </w:r>
            <w:r w:rsidR="00466006" w:rsidRPr="000D7B60">
              <w:rPr>
                <w:rFonts w:ascii="Traditional Arabic" w:hAnsi="Traditional Arabic" w:cs="Traditional Arabic"/>
                <w:sz w:val="28"/>
                <w:szCs w:val="28"/>
                <w:rtl/>
                <w:lang w:bidi="ar-DZ"/>
              </w:rPr>
              <w:t>أديب وشاعر</w:t>
            </w:r>
          </w:p>
        </w:tc>
        <w:tc>
          <w:tcPr>
            <w:tcW w:w="1843" w:type="dxa"/>
          </w:tcPr>
          <w:p w:rsidR="00466006" w:rsidRPr="000D7B60" w:rsidRDefault="003221E2" w:rsidP="002903AC">
            <w:pPr>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w:t>
            </w:r>
            <w:r w:rsidR="00466006" w:rsidRPr="000D7B60">
              <w:rPr>
                <w:rFonts w:ascii="Traditional Arabic" w:hAnsi="Traditional Arabic" w:cs="Traditional Arabic"/>
                <w:sz w:val="28"/>
                <w:szCs w:val="28"/>
                <w:rtl/>
                <w:lang w:bidi="ar-DZ"/>
              </w:rPr>
              <w:t>وزير وكاتب</w:t>
            </w:r>
          </w:p>
        </w:tc>
        <w:tc>
          <w:tcPr>
            <w:tcW w:w="1843" w:type="dxa"/>
          </w:tcPr>
          <w:p w:rsidR="00466006" w:rsidRPr="000D7B60" w:rsidRDefault="003221E2" w:rsidP="002903AC">
            <w:pPr>
              <w:bidi/>
              <w:jc w:val="center"/>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الفتح بن خاقان: قلائد العقيان</w:t>
            </w:r>
            <w:r w:rsidR="00466006" w:rsidRPr="000D7B60">
              <w:rPr>
                <w:rFonts w:ascii="Traditional Arabic" w:hAnsi="Traditional Arabic" w:cs="Traditional Arabic"/>
                <w:sz w:val="28"/>
                <w:szCs w:val="28"/>
                <w:rtl/>
                <w:lang w:bidi="ar-DZ"/>
              </w:rPr>
              <w:t>، ص 145</w:t>
            </w:r>
          </w:p>
        </w:tc>
      </w:tr>
      <w:tr w:rsidR="00466006" w:rsidRPr="000D7B60" w:rsidTr="0080430E">
        <w:tc>
          <w:tcPr>
            <w:tcW w:w="1842" w:type="dxa"/>
          </w:tcPr>
          <w:p w:rsidR="00466006" w:rsidRPr="000D7B60" w:rsidRDefault="00466006" w:rsidP="002903AC">
            <w:pPr>
              <w:bidi/>
              <w:jc w:val="center"/>
              <w:rPr>
                <w:rFonts w:ascii="Traditional Arabic" w:hAnsi="Traditional Arabic" w:cs="Traditional Arabic"/>
                <w:sz w:val="28"/>
                <w:szCs w:val="28"/>
                <w:rtl/>
                <w:lang w:bidi="ar-DZ"/>
              </w:rPr>
            </w:pPr>
            <w:r w:rsidRPr="000D7B60">
              <w:rPr>
                <w:rFonts w:ascii="Traditional Arabic" w:hAnsi="Traditional Arabic" w:cs="Traditional Arabic"/>
                <w:sz w:val="28"/>
                <w:szCs w:val="28"/>
                <w:rtl/>
                <w:lang w:bidi="ar-DZ"/>
              </w:rPr>
              <w:t>عب</w:t>
            </w:r>
            <w:r w:rsidR="00483AE2">
              <w:rPr>
                <w:rFonts w:ascii="Traditional Arabic" w:hAnsi="Traditional Arabic" w:cs="Traditional Arabic"/>
                <w:sz w:val="28"/>
                <w:szCs w:val="28"/>
                <w:rtl/>
                <w:lang w:bidi="ar-DZ"/>
              </w:rPr>
              <w:t>د العزيز بن عبد الله أبو الأصبغ</w:t>
            </w:r>
            <w:r w:rsidRPr="000D7B60">
              <w:rPr>
                <w:rFonts w:ascii="Traditional Arabic" w:hAnsi="Traditional Arabic" w:cs="Traditional Arabic"/>
                <w:sz w:val="28"/>
                <w:szCs w:val="28"/>
                <w:rtl/>
                <w:lang w:bidi="ar-DZ"/>
              </w:rPr>
              <w:t>، ( ت 508 ه</w:t>
            </w:r>
            <w:r w:rsidR="00120DB0">
              <w:rPr>
                <w:rFonts w:ascii="Traditional Arabic" w:hAnsi="Traditional Arabic" w:cs="Traditional Arabic" w:hint="cs"/>
                <w:sz w:val="28"/>
                <w:szCs w:val="28"/>
                <w:rtl/>
                <w:lang w:bidi="ar-DZ"/>
              </w:rPr>
              <w:t>/1114م</w:t>
            </w:r>
            <w:r w:rsidRPr="000D7B60">
              <w:rPr>
                <w:rFonts w:ascii="Traditional Arabic" w:hAnsi="Traditional Arabic" w:cs="Traditional Arabic"/>
                <w:sz w:val="28"/>
                <w:szCs w:val="28"/>
                <w:rtl/>
                <w:lang w:bidi="ar-DZ"/>
              </w:rPr>
              <w:t>)</w:t>
            </w:r>
          </w:p>
        </w:tc>
        <w:tc>
          <w:tcPr>
            <w:tcW w:w="1842" w:type="dxa"/>
          </w:tcPr>
          <w:p w:rsidR="00466006" w:rsidRPr="00041E74" w:rsidRDefault="00041E74" w:rsidP="002903AC">
            <w:pPr>
              <w:bidi/>
              <w:jc w:val="center"/>
              <w:rPr>
                <w:rFonts w:ascii="Traditional Arabic" w:hAnsi="Traditional Arabic" w:cs="Traditional Arabic"/>
                <w:sz w:val="28"/>
                <w:szCs w:val="28"/>
                <w:rtl/>
                <w:lang w:bidi="ar-DZ"/>
              </w:rPr>
            </w:pPr>
            <w:r>
              <w:rPr>
                <w:rFonts w:ascii="Traditional Arabic" w:hAnsi="Traditional Arabic" w:cs="Traditional Arabic"/>
                <w:sz w:val="28"/>
                <w:szCs w:val="28"/>
                <w:lang w:bidi="ar-DZ"/>
              </w:rPr>
              <w:t>-</w:t>
            </w:r>
            <w:r w:rsidR="00466006" w:rsidRPr="00041E74">
              <w:rPr>
                <w:rFonts w:ascii="Traditional Arabic" w:hAnsi="Traditional Arabic" w:cs="Traditional Arabic"/>
                <w:sz w:val="28"/>
                <w:szCs w:val="28"/>
                <w:rtl/>
                <w:lang w:bidi="ar-DZ"/>
              </w:rPr>
              <w:t>قرطبة</w:t>
            </w:r>
          </w:p>
        </w:tc>
        <w:tc>
          <w:tcPr>
            <w:tcW w:w="1842" w:type="dxa"/>
          </w:tcPr>
          <w:p w:rsidR="00466006" w:rsidRPr="003221E2" w:rsidRDefault="0032471B" w:rsidP="002903AC">
            <w:pPr>
              <w:pStyle w:val="Paragraphedeliste"/>
              <w:numPr>
                <w:ilvl w:val="0"/>
                <w:numId w:val="13"/>
              </w:numPr>
              <w:bidi/>
              <w:jc w:val="center"/>
              <w:rPr>
                <w:rFonts w:ascii="Traditional Arabic" w:hAnsi="Traditional Arabic" w:cs="Traditional Arabic"/>
                <w:sz w:val="28"/>
                <w:szCs w:val="28"/>
                <w:rtl/>
                <w:lang w:bidi="ar-DZ"/>
              </w:rPr>
            </w:pPr>
            <w:r w:rsidRPr="003221E2">
              <w:rPr>
                <w:rFonts w:ascii="Traditional Arabic" w:hAnsi="Traditional Arabic" w:cs="Traditional Arabic"/>
                <w:sz w:val="28"/>
                <w:szCs w:val="28"/>
                <w:rtl/>
                <w:lang w:bidi="ar-DZ"/>
              </w:rPr>
              <w:t>علم الفقه</w:t>
            </w:r>
          </w:p>
        </w:tc>
        <w:tc>
          <w:tcPr>
            <w:tcW w:w="1843" w:type="dxa"/>
          </w:tcPr>
          <w:p w:rsidR="00466006" w:rsidRPr="003221E2" w:rsidRDefault="00466006" w:rsidP="002903AC">
            <w:pPr>
              <w:pStyle w:val="Paragraphedeliste"/>
              <w:numPr>
                <w:ilvl w:val="0"/>
                <w:numId w:val="13"/>
              </w:numPr>
              <w:bidi/>
              <w:jc w:val="center"/>
              <w:rPr>
                <w:rFonts w:ascii="Traditional Arabic" w:hAnsi="Traditional Arabic" w:cs="Traditional Arabic"/>
                <w:sz w:val="28"/>
                <w:szCs w:val="28"/>
                <w:rtl/>
                <w:lang w:bidi="ar-DZ"/>
              </w:rPr>
            </w:pPr>
            <w:r w:rsidRPr="003221E2">
              <w:rPr>
                <w:rFonts w:ascii="Traditional Arabic" w:hAnsi="Traditional Arabic" w:cs="Traditional Arabic"/>
                <w:sz w:val="28"/>
                <w:szCs w:val="28"/>
                <w:rtl/>
                <w:lang w:bidi="ar-DZ"/>
              </w:rPr>
              <w:t>الإمامة</w:t>
            </w:r>
          </w:p>
        </w:tc>
        <w:tc>
          <w:tcPr>
            <w:tcW w:w="1843" w:type="dxa"/>
          </w:tcPr>
          <w:p w:rsidR="00466006" w:rsidRPr="000D7B60" w:rsidRDefault="003221E2" w:rsidP="002903AC">
            <w:pPr>
              <w:bidi/>
              <w:jc w:val="center"/>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ابن بشكوال: الصلة</w:t>
            </w:r>
            <w:r w:rsidR="00466006" w:rsidRPr="000D7B60">
              <w:rPr>
                <w:rFonts w:ascii="Traditional Arabic" w:hAnsi="Traditional Arabic" w:cs="Traditional Arabic"/>
                <w:sz w:val="28"/>
                <w:szCs w:val="28"/>
                <w:rtl/>
                <w:lang w:bidi="ar-DZ"/>
              </w:rPr>
              <w:t>، 2/227</w:t>
            </w:r>
          </w:p>
        </w:tc>
      </w:tr>
      <w:tr w:rsidR="00466006" w:rsidRPr="000D7B60" w:rsidTr="004A5312">
        <w:trPr>
          <w:trHeight w:val="1390"/>
        </w:trPr>
        <w:tc>
          <w:tcPr>
            <w:tcW w:w="1842" w:type="dxa"/>
          </w:tcPr>
          <w:p w:rsidR="00466006" w:rsidRPr="000D7B60" w:rsidRDefault="00466006" w:rsidP="002903AC">
            <w:pPr>
              <w:bidi/>
              <w:jc w:val="center"/>
              <w:rPr>
                <w:rFonts w:ascii="Traditional Arabic" w:hAnsi="Traditional Arabic" w:cs="Traditional Arabic"/>
                <w:sz w:val="28"/>
                <w:szCs w:val="28"/>
                <w:rtl/>
                <w:lang w:bidi="ar-DZ"/>
              </w:rPr>
            </w:pPr>
            <w:r w:rsidRPr="000D7B60">
              <w:rPr>
                <w:rFonts w:ascii="Traditional Arabic" w:hAnsi="Traditional Arabic" w:cs="Traditional Arabic"/>
                <w:sz w:val="28"/>
                <w:szCs w:val="28"/>
                <w:rtl/>
                <w:lang w:bidi="ar-DZ"/>
              </w:rPr>
              <w:t>أبو محمد عبد الرحمان الجدامي ، ( ت: 521 ه</w:t>
            </w:r>
            <w:r w:rsidR="007259FE">
              <w:rPr>
                <w:rFonts w:ascii="Traditional Arabic" w:hAnsi="Traditional Arabic" w:cs="Traditional Arabic" w:hint="cs"/>
                <w:sz w:val="28"/>
                <w:szCs w:val="28"/>
                <w:rtl/>
                <w:lang w:bidi="ar-DZ"/>
              </w:rPr>
              <w:t>/1127م</w:t>
            </w:r>
            <w:r w:rsidRPr="000D7B60">
              <w:rPr>
                <w:rFonts w:ascii="Traditional Arabic" w:hAnsi="Traditional Arabic" w:cs="Traditional Arabic"/>
                <w:sz w:val="28"/>
                <w:szCs w:val="28"/>
                <w:rtl/>
                <w:lang w:bidi="ar-DZ"/>
              </w:rPr>
              <w:t xml:space="preserve"> )</w:t>
            </w:r>
          </w:p>
        </w:tc>
        <w:tc>
          <w:tcPr>
            <w:tcW w:w="1842" w:type="dxa"/>
          </w:tcPr>
          <w:p w:rsidR="00466006" w:rsidRPr="003221E2" w:rsidRDefault="00466006" w:rsidP="002903AC">
            <w:pPr>
              <w:pStyle w:val="Paragraphedeliste"/>
              <w:numPr>
                <w:ilvl w:val="0"/>
                <w:numId w:val="13"/>
              </w:numPr>
              <w:bidi/>
              <w:jc w:val="center"/>
              <w:rPr>
                <w:rFonts w:ascii="Traditional Arabic" w:hAnsi="Traditional Arabic" w:cs="Traditional Arabic"/>
                <w:sz w:val="28"/>
                <w:szCs w:val="28"/>
                <w:rtl/>
                <w:lang w:bidi="ar-DZ"/>
              </w:rPr>
            </w:pPr>
            <w:r w:rsidRPr="003221E2">
              <w:rPr>
                <w:rFonts w:ascii="Traditional Arabic" w:hAnsi="Traditional Arabic" w:cs="Traditional Arabic"/>
                <w:sz w:val="28"/>
                <w:szCs w:val="28"/>
                <w:rtl/>
                <w:lang w:bidi="ar-DZ"/>
              </w:rPr>
              <w:t>قرطبة</w:t>
            </w:r>
          </w:p>
        </w:tc>
        <w:tc>
          <w:tcPr>
            <w:tcW w:w="1842" w:type="dxa"/>
          </w:tcPr>
          <w:p w:rsidR="00466006" w:rsidRPr="003221E2" w:rsidRDefault="0032471B" w:rsidP="002903AC">
            <w:pPr>
              <w:pStyle w:val="Paragraphedeliste"/>
              <w:numPr>
                <w:ilvl w:val="0"/>
                <w:numId w:val="13"/>
              </w:numPr>
              <w:bidi/>
              <w:jc w:val="center"/>
              <w:rPr>
                <w:rFonts w:ascii="Traditional Arabic" w:hAnsi="Traditional Arabic" w:cs="Traditional Arabic"/>
                <w:sz w:val="28"/>
                <w:szCs w:val="28"/>
                <w:rtl/>
                <w:lang w:bidi="ar-DZ"/>
              </w:rPr>
            </w:pPr>
            <w:r w:rsidRPr="003221E2">
              <w:rPr>
                <w:rFonts w:ascii="Traditional Arabic" w:hAnsi="Traditional Arabic" w:cs="Traditional Arabic"/>
                <w:sz w:val="28"/>
                <w:szCs w:val="28"/>
                <w:rtl/>
                <w:lang w:bidi="ar-DZ"/>
              </w:rPr>
              <w:t>علم الفقه</w:t>
            </w:r>
          </w:p>
        </w:tc>
        <w:tc>
          <w:tcPr>
            <w:tcW w:w="1843" w:type="dxa"/>
          </w:tcPr>
          <w:p w:rsidR="00466006" w:rsidRPr="003221E2" w:rsidRDefault="00466006" w:rsidP="002903AC">
            <w:pPr>
              <w:pStyle w:val="Paragraphedeliste"/>
              <w:numPr>
                <w:ilvl w:val="0"/>
                <w:numId w:val="13"/>
              </w:numPr>
              <w:bidi/>
              <w:jc w:val="center"/>
              <w:rPr>
                <w:rFonts w:ascii="Traditional Arabic" w:hAnsi="Traditional Arabic" w:cs="Traditional Arabic"/>
                <w:sz w:val="28"/>
                <w:szCs w:val="28"/>
                <w:rtl/>
                <w:lang w:bidi="ar-DZ"/>
              </w:rPr>
            </w:pPr>
            <w:r w:rsidRPr="003221E2">
              <w:rPr>
                <w:rFonts w:ascii="Traditional Arabic" w:hAnsi="Traditional Arabic" w:cs="Traditional Arabic"/>
                <w:sz w:val="28"/>
                <w:szCs w:val="28"/>
                <w:rtl/>
                <w:lang w:bidi="ar-DZ"/>
              </w:rPr>
              <w:t>مفتي</w:t>
            </w:r>
          </w:p>
        </w:tc>
        <w:tc>
          <w:tcPr>
            <w:tcW w:w="1843" w:type="dxa"/>
          </w:tcPr>
          <w:p w:rsidR="00466006" w:rsidRPr="000D7B60" w:rsidRDefault="00466006" w:rsidP="002903AC">
            <w:pPr>
              <w:bidi/>
              <w:jc w:val="center"/>
              <w:rPr>
                <w:rFonts w:ascii="Traditional Arabic" w:hAnsi="Traditional Arabic" w:cs="Traditional Arabic"/>
                <w:sz w:val="28"/>
                <w:szCs w:val="28"/>
                <w:rtl/>
                <w:lang w:bidi="ar-DZ"/>
              </w:rPr>
            </w:pPr>
            <w:r w:rsidRPr="000D7B60">
              <w:rPr>
                <w:rFonts w:ascii="Traditional Arabic" w:hAnsi="Traditional Arabic" w:cs="Traditional Arabic"/>
                <w:sz w:val="28"/>
                <w:szCs w:val="28"/>
                <w:rtl/>
                <w:lang w:bidi="ar-DZ"/>
              </w:rPr>
              <w:t>شمس ا</w:t>
            </w:r>
            <w:r w:rsidR="003221E2">
              <w:rPr>
                <w:rFonts w:ascii="Traditional Arabic" w:hAnsi="Traditional Arabic" w:cs="Traditional Arabic"/>
                <w:sz w:val="28"/>
                <w:szCs w:val="28"/>
                <w:rtl/>
                <w:lang w:bidi="ar-DZ"/>
              </w:rPr>
              <w:t xml:space="preserve">لدين الذهبي : سير أعلام النبلاء، </w:t>
            </w:r>
            <w:r w:rsidR="003221E2">
              <w:rPr>
                <w:rFonts w:ascii="Traditional Arabic" w:hAnsi="Traditional Arabic" w:cs="Traditional Arabic" w:hint="cs"/>
                <w:sz w:val="28"/>
                <w:szCs w:val="28"/>
                <w:rtl/>
                <w:lang w:bidi="ar-DZ"/>
              </w:rPr>
              <w:t>18/</w:t>
            </w:r>
            <w:r w:rsidRPr="000D7B60">
              <w:rPr>
                <w:rFonts w:ascii="Traditional Arabic" w:hAnsi="Traditional Arabic" w:cs="Traditional Arabic"/>
                <w:sz w:val="28"/>
                <w:szCs w:val="28"/>
                <w:rtl/>
                <w:lang w:bidi="ar-DZ"/>
              </w:rPr>
              <w:t xml:space="preserve"> 85</w:t>
            </w:r>
          </w:p>
        </w:tc>
      </w:tr>
    </w:tbl>
    <w:p w:rsidR="0040550A" w:rsidRDefault="0040550A" w:rsidP="0040550A">
      <w:pPr>
        <w:bidi/>
        <w:rPr>
          <w:rFonts w:ascii="Traditional Arabic" w:hAnsi="Traditional Arabic" w:cs="Traditional Arabic"/>
          <w:b/>
          <w:bCs/>
          <w:sz w:val="36"/>
          <w:szCs w:val="36"/>
          <w:rtl/>
          <w:lang w:bidi="ar-DZ"/>
        </w:rPr>
      </w:pPr>
    </w:p>
    <w:p w:rsidR="00692C56" w:rsidRDefault="00692C56" w:rsidP="00106D70">
      <w:pPr>
        <w:bidi/>
        <w:rPr>
          <w:rFonts w:ascii="Traditional Arabic" w:hAnsi="Traditional Arabic" w:cs="Traditional Arabic"/>
          <w:b/>
          <w:bCs/>
          <w:sz w:val="36"/>
          <w:szCs w:val="36"/>
          <w:rtl/>
          <w:lang w:bidi="ar-DZ"/>
        </w:rPr>
      </w:pPr>
    </w:p>
    <w:p w:rsidR="00692C56" w:rsidRDefault="00692C56" w:rsidP="00692C56">
      <w:pPr>
        <w:bidi/>
        <w:rPr>
          <w:rFonts w:ascii="Traditional Arabic" w:hAnsi="Traditional Arabic" w:cs="Traditional Arabic"/>
          <w:b/>
          <w:bCs/>
          <w:sz w:val="36"/>
          <w:szCs w:val="36"/>
          <w:rtl/>
          <w:lang w:bidi="ar-DZ"/>
        </w:rPr>
      </w:pPr>
    </w:p>
    <w:p w:rsidR="0040550A" w:rsidRPr="00466006" w:rsidRDefault="00466006" w:rsidP="00692C56">
      <w:pPr>
        <w:bidi/>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الملحق </w:t>
      </w:r>
      <w:r w:rsidR="00BE00AF">
        <w:rPr>
          <w:rFonts w:ascii="Traditional Arabic" w:hAnsi="Traditional Arabic" w:cs="Traditional Arabic" w:hint="cs"/>
          <w:b/>
          <w:bCs/>
          <w:sz w:val="36"/>
          <w:szCs w:val="36"/>
          <w:rtl/>
          <w:lang w:bidi="ar-DZ"/>
        </w:rPr>
        <w:t>رقم 03</w:t>
      </w:r>
      <w:r w:rsidR="00A25586">
        <w:rPr>
          <w:rFonts w:ascii="Traditional Arabic" w:hAnsi="Traditional Arabic" w:cs="Traditional Arabic" w:hint="cs"/>
          <w:b/>
          <w:bCs/>
          <w:sz w:val="36"/>
          <w:szCs w:val="36"/>
          <w:rtl/>
          <w:lang w:bidi="ar-DZ"/>
        </w:rPr>
        <w:t>: جدول ل</w:t>
      </w:r>
      <w:r w:rsidR="007B3334">
        <w:rPr>
          <w:rFonts w:ascii="Traditional Arabic" w:hAnsi="Traditional Arabic" w:cs="Traditional Arabic" w:hint="cs"/>
          <w:b/>
          <w:bCs/>
          <w:sz w:val="36"/>
          <w:szCs w:val="36"/>
          <w:rtl/>
          <w:lang w:bidi="ar-DZ"/>
        </w:rPr>
        <w:t xml:space="preserve">بعض </w:t>
      </w:r>
      <w:r w:rsidRPr="00466006">
        <w:rPr>
          <w:rFonts w:ascii="Traditional Arabic" w:hAnsi="Traditional Arabic" w:cs="Traditional Arabic" w:hint="cs"/>
          <w:b/>
          <w:bCs/>
          <w:sz w:val="36"/>
          <w:szCs w:val="36"/>
          <w:rtl/>
          <w:lang w:bidi="ar-DZ"/>
        </w:rPr>
        <w:t>شيوخ</w:t>
      </w:r>
      <w:r w:rsidR="007B3334">
        <w:rPr>
          <w:rFonts w:ascii="Traditional Arabic" w:hAnsi="Traditional Arabic" w:cs="Traditional Arabic" w:hint="cs"/>
          <w:b/>
          <w:bCs/>
          <w:sz w:val="36"/>
          <w:szCs w:val="36"/>
          <w:rtl/>
          <w:lang w:bidi="ar-DZ"/>
        </w:rPr>
        <w:t xml:space="preserve"> الفقه</w:t>
      </w:r>
      <w:r w:rsidRPr="00466006">
        <w:rPr>
          <w:rFonts w:ascii="Traditional Arabic" w:hAnsi="Traditional Arabic" w:cs="Traditional Arabic" w:hint="cs"/>
          <w:b/>
          <w:bCs/>
          <w:sz w:val="36"/>
          <w:szCs w:val="36"/>
          <w:rtl/>
          <w:lang w:bidi="ar-DZ"/>
        </w:rPr>
        <w:t xml:space="preserve"> المشارقة </w:t>
      </w:r>
      <w:r w:rsidR="00BE00AF">
        <w:rPr>
          <w:rFonts w:ascii="Traditional Arabic" w:hAnsi="Traditional Arabic" w:cs="Traditional Arabic" w:hint="cs"/>
          <w:b/>
          <w:bCs/>
          <w:sz w:val="36"/>
          <w:szCs w:val="36"/>
          <w:rtl/>
          <w:lang w:bidi="ar-DZ"/>
        </w:rPr>
        <w:t xml:space="preserve"> الذين </w:t>
      </w:r>
      <w:r w:rsidR="00106D70">
        <w:rPr>
          <w:rFonts w:ascii="Traditional Arabic" w:hAnsi="Traditional Arabic" w:cs="Traditional Arabic" w:hint="cs"/>
          <w:b/>
          <w:bCs/>
          <w:sz w:val="36"/>
          <w:szCs w:val="36"/>
          <w:rtl/>
          <w:lang w:bidi="ar-DZ"/>
        </w:rPr>
        <w:t>ذكروا</w:t>
      </w:r>
      <w:r w:rsidR="00BE00AF">
        <w:rPr>
          <w:rFonts w:ascii="Traditional Arabic" w:hAnsi="Traditional Arabic" w:cs="Traditional Arabic" w:hint="cs"/>
          <w:b/>
          <w:bCs/>
          <w:sz w:val="36"/>
          <w:szCs w:val="36"/>
          <w:rtl/>
          <w:lang w:bidi="ar-DZ"/>
        </w:rPr>
        <w:t xml:space="preserve"> في الغنية </w:t>
      </w:r>
      <w:r w:rsidRPr="00466006">
        <w:rPr>
          <w:rFonts w:ascii="Traditional Arabic" w:hAnsi="Traditional Arabic" w:cs="Traditional Arabic" w:hint="cs"/>
          <w:b/>
          <w:bCs/>
          <w:sz w:val="36"/>
          <w:szCs w:val="36"/>
          <w:rtl/>
          <w:lang w:bidi="ar-DZ"/>
        </w:rPr>
        <w:t>:</w:t>
      </w:r>
    </w:p>
    <w:tbl>
      <w:tblPr>
        <w:tblStyle w:val="Grilledutableau"/>
        <w:bidiVisual/>
        <w:tblW w:w="0" w:type="auto"/>
        <w:tblLook w:val="04A0"/>
      </w:tblPr>
      <w:tblGrid>
        <w:gridCol w:w="1838"/>
        <w:gridCol w:w="2085"/>
        <w:gridCol w:w="1840"/>
        <w:gridCol w:w="1825"/>
        <w:gridCol w:w="1700"/>
      </w:tblGrid>
      <w:tr w:rsidR="00466006" w:rsidRPr="000D7B60" w:rsidTr="0080430E">
        <w:tc>
          <w:tcPr>
            <w:tcW w:w="1842" w:type="dxa"/>
          </w:tcPr>
          <w:p w:rsidR="00466006" w:rsidRPr="002903AC" w:rsidRDefault="00466006" w:rsidP="002903AC">
            <w:pPr>
              <w:bidi/>
              <w:jc w:val="center"/>
              <w:rPr>
                <w:rFonts w:ascii="Traditional Arabic" w:hAnsi="Traditional Arabic" w:cs="Traditional Arabic"/>
                <w:b/>
                <w:bCs/>
                <w:sz w:val="28"/>
                <w:szCs w:val="28"/>
                <w:rtl/>
                <w:lang w:bidi="ar-DZ"/>
              </w:rPr>
            </w:pPr>
            <w:r w:rsidRPr="002903AC">
              <w:rPr>
                <w:rFonts w:ascii="Traditional Arabic" w:hAnsi="Traditional Arabic" w:cs="Traditional Arabic"/>
                <w:b/>
                <w:bCs/>
                <w:sz w:val="28"/>
                <w:szCs w:val="28"/>
                <w:rtl/>
                <w:lang w:bidi="ar-DZ"/>
              </w:rPr>
              <w:t>أسماؤهم</w:t>
            </w:r>
          </w:p>
        </w:tc>
        <w:tc>
          <w:tcPr>
            <w:tcW w:w="1842" w:type="dxa"/>
          </w:tcPr>
          <w:p w:rsidR="00466006" w:rsidRPr="002903AC" w:rsidRDefault="00466006" w:rsidP="002903AC">
            <w:pPr>
              <w:bidi/>
              <w:jc w:val="center"/>
              <w:rPr>
                <w:rFonts w:ascii="Traditional Arabic" w:hAnsi="Traditional Arabic" w:cs="Traditional Arabic"/>
                <w:b/>
                <w:bCs/>
                <w:sz w:val="28"/>
                <w:szCs w:val="28"/>
                <w:rtl/>
                <w:lang w:bidi="ar-DZ"/>
              </w:rPr>
            </w:pPr>
            <w:r w:rsidRPr="002903AC">
              <w:rPr>
                <w:rFonts w:ascii="Traditional Arabic" w:hAnsi="Traditional Arabic" w:cs="Traditional Arabic"/>
                <w:b/>
                <w:bCs/>
                <w:sz w:val="28"/>
                <w:szCs w:val="28"/>
                <w:rtl/>
                <w:lang w:bidi="ar-DZ"/>
              </w:rPr>
              <w:t>أصولهم</w:t>
            </w:r>
          </w:p>
        </w:tc>
        <w:tc>
          <w:tcPr>
            <w:tcW w:w="1842" w:type="dxa"/>
          </w:tcPr>
          <w:p w:rsidR="00466006" w:rsidRPr="002903AC" w:rsidRDefault="00466006" w:rsidP="002903AC">
            <w:pPr>
              <w:bidi/>
              <w:jc w:val="center"/>
              <w:rPr>
                <w:rFonts w:ascii="Traditional Arabic" w:hAnsi="Traditional Arabic" w:cs="Traditional Arabic"/>
                <w:b/>
                <w:bCs/>
                <w:sz w:val="28"/>
                <w:szCs w:val="28"/>
                <w:rtl/>
                <w:lang w:bidi="ar-DZ"/>
              </w:rPr>
            </w:pPr>
            <w:r w:rsidRPr="002903AC">
              <w:rPr>
                <w:rFonts w:ascii="Traditional Arabic" w:hAnsi="Traditional Arabic" w:cs="Traditional Arabic"/>
                <w:b/>
                <w:bCs/>
                <w:sz w:val="28"/>
                <w:szCs w:val="28"/>
                <w:rtl/>
                <w:lang w:bidi="ar-DZ"/>
              </w:rPr>
              <w:t>تخصصهم العلمي</w:t>
            </w:r>
          </w:p>
        </w:tc>
        <w:tc>
          <w:tcPr>
            <w:tcW w:w="1843" w:type="dxa"/>
          </w:tcPr>
          <w:p w:rsidR="00466006" w:rsidRPr="002903AC" w:rsidRDefault="00466006" w:rsidP="002903AC">
            <w:pPr>
              <w:bidi/>
              <w:jc w:val="center"/>
              <w:rPr>
                <w:rFonts w:ascii="Traditional Arabic" w:hAnsi="Traditional Arabic" w:cs="Traditional Arabic"/>
                <w:b/>
                <w:bCs/>
                <w:sz w:val="28"/>
                <w:szCs w:val="28"/>
                <w:rtl/>
                <w:lang w:bidi="ar-DZ"/>
              </w:rPr>
            </w:pPr>
            <w:r w:rsidRPr="002903AC">
              <w:rPr>
                <w:rFonts w:ascii="Traditional Arabic" w:hAnsi="Traditional Arabic" w:cs="Traditional Arabic"/>
                <w:b/>
                <w:bCs/>
                <w:sz w:val="28"/>
                <w:szCs w:val="28"/>
                <w:rtl/>
                <w:lang w:bidi="ar-DZ"/>
              </w:rPr>
              <w:t>مناصبهم</w:t>
            </w:r>
          </w:p>
        </w:tc>
        <w:tc>
          <w:tcPr>
            <w:tcW w:w="1843" w:type="dxa"/>
          </w:tcPr>
          <w:p w:rsidR="00466006" w:rsidRPr="002903AC" w:rsidRDefault="00466006" w:rsidP="002903AC">
            <w:pPr>
              <w:bidi/>
              <w:jc w:val="center"/>
              <w:rPr>
                <w:rFonts w:ascii="Traditional Arabic" w:hAnsi="Traditional Arabic" w:cs="Traditional Arabic"/>
                <w:b/>
                <w:bCs/>
                <w:sz w:val="28"/>
                <w:szCs w:val="28"/>
                <w:rtl/>
                <w:lang w:bidi="ar-DZ"/>
              </w:rPr>
            </w:pPr>
            <w:r w:rsidRPr="002903AC">
              <w:rPr>
                <w:rFonts w:ascii="Traditional Arabic" w:hAnsi="Traditional Arabic" w:cs="Traditional Arabic"/>
                <w:b/>
                <w:bCs/>
                <w:sz w:val="28"/>
                <w:szCs w:val="28"/>
                <w:rtl/>
                <w:lang w:bidi="ar-DZ"/>
              </w:rPr>
              <w:t>المصدر أو المرجع</w:t>
            </w:r>
          </w:p>
        </w:tc>
      </w:tr>
      <w:tr w:rsidR="00466006" w:rsidRPr="000D7B60" w:rsidTr="0080430E">
        <w:tc>
          <w:tcPr>
            <w:tcW w:w="1842" w:type="dxa"/>
          </w:tcPr>
          <w:p w:rsidR="00466006" w:rsidRPr="000D7B60" w:rsidRDefault="00483AE2" w:rsidP="002903AC">
            <w:pPr>
              <w:bidi/>
              <w:jc w:val="center"/>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محمد بن أحمد أبو عبد الله</w:t>
            </w:r>
            <w:r w:rsidR="00466006" w:rsidRPr="000D7B60">
              <w:rPr>
                <w:rFonts w:ascii="Traditional Arabic" w:hAnsi="Traditional Arabic" w:cs="Traditional Arabic"/>
                <w:sz w:val="28"/>
                <w:szCs w:val="28"/>
                <w:rtl/>
                <w:lang w:bidi="ar-DZ"/>
              </w:rPr>
              <w:t>، يعرف ابن الحطاب (ت25 ه</w:t>
            </w:r>
            <w:r w:rsidR="00081147">
              <w:rPr>
                <w:rFonts w:ascii="Traditional Arabic" w:hAnsi="Traditional Arabic" w:cs="Traditional Arabic" w:hint="cs"/>
                <w:sz w:val="28"/>
                <w:szCs w:val="28"/>
                <w:rtl/>
                <w:lang w:bidi="ar-DZ"/>
              </w:rPr>
              <w:t>/645م</w:t>
            </w:r>
            <w:r w:rsidR="00466006" w:rsidRPr="000D7B60">
              <w:rPr>
                <w:rFonts w:ascii="Traditional Arabic" w:hAnsi="Traditional Arabic" w:cs="Traditional Arabic"/>
                <w:sz w:val="28"/>
                <w:szCs w:val="28"/>
                <w:rtl/>
                <w:lang w:bidi="ar-DZ"/>
              </w:rPr>
              <w:t xml:space="preserve"> )</w:t>
            </w:r>
          </w:p>
        </w:tc>
        <w:tc>
          <w:tcPr>
            <w:tcW w:w="1842" w:type="dxa"/>
          </w:tcPr>
          <w:p w:rsidR="00466006" w:rsidRPr="003221E2" w:rsidRDefault="00466006" w:rsidP="002903AC">
            <w:pPr>
              <w:pStyle w:val="Paragraphedeliste"/>
              <w:numPr>
                <w:ilvl w:val="0"/>
                <w:numId w:val="13"/>
              </w:numPr>
              <w:bidi/>
              <w:jc w:val="center"/>
              <w:rPr>
                <w:rFonts w:ascii="Traditional Arabic" w:hAnsi="Traditional Arabic" w:cs="Traditional Arabic"/>
                <w:sz w:val="28"/>
                <w:szCs w:val="28"/>
                <w:rtl/>
                <w:lang w:bidi="ar-DZ"/>
              </w:rPr>
            </w:pPr>
            <w:r w:rsidRPr="003221E2">
              <w:rPr>
                <w:rFonts w:ascii="Traditional Arabic" w:hAnsi="Traditional Arabic" w:cs="Traditional Arabic"/>
                <w:sz w:val="28"/>
                <w:szCs w:val="28"/>
                <w:rtl/>
                <w:lang w:bidi="ar-DZ"/>
              </w:rPr>
              <w:t>مصر</w:t>
            </w:r>
          </w:p>
        </w:tc>
        <w:tc>
          <w:tcPr>
            <w:tcW w:w="1842" w:type="dxa"/>
          </w:tcPr>
          <w:p w:rsidR="00466006" w:rsidRPr="003221E2" w:rsidRDefault="007F07B6" w:rsidP="002903AC">
            <w:pPr>
              <w:pStyle w:val="Paragraphedeliste"/>
              <w:numPr>
                <w:ilvl w:val="0"/>
                <w:numId w:val="13"/>
              </w:numPr>
              <w:bidi/>
              <w:jc w:val="center"/>
              <w:rPr>
                <w:rFonts w:ascii="Traditional Arabic" w:hAnsi="Traditional Arabic" w:cs="Traditional Arabic"/>
                <w:sz w:val="28"/>
                <w:szCs w:val="28"/>
                <w:rtl/>
                <w:lang w:bidi="ar-DZ"/>
              </w:rPr>
            </w:pPr>
            <w:r w:rsidRPr="003221E2">
              <w:rPr>
                <w:rFonts w:ascii="Traditional Arabic" w:hAnsi="Traditional Arabic" w:cs="Traditional Arabic"/>
                <w:sz w:val="28"/>
                <w:szCs w:val="28"/>
                <w:rtl/>
                <w:lang w:bidi="ar-DZ"/>
              </w:rPr>
              <w:t>الفقه</w:t>
            </w:r>
          </w:p>
        </w:tc>
        <w:tc>
          <w:tcPr>
            <w:tcW w:w="1843" w:type="dxa"/>
          </w:tcPr>
          <w:p w:rsidR="00466006" w:rsidRPr="003221E2" w:rsidRDefault="001C61A8" w:rsidP="002903AC">
            <w:pPr>
              <w:pStyle w:val="Paragraphedeliste"/>
              <w:numPr>
                <w:ilvl w:val="0"/>
                <w:numId w:val="13"/>
              </w:numPr>
              <w:bidi/>
              <w:jc w:val="center"/>
              <w:rPr>
                <w:rFonts w:ascii="Traditional Arabic" w:hAnsi="Traditional Arabic" w:cs="Traditional Arabic"/>
                <w:sz w:val="28"/>
                <w:szCs w:val="28"/>
                <w:rtl/>
                <w:lang w:bidi="ar-DZ"/>
              </w:rPr>
            </w:pPr>
            <w:r w:rsidRPr="003221E2">
              <w:rPr>
                <w:rFonts w:ascii="Traditional Arabic" w:hAnsi="Traditional Arabic" w:cs="Traditional Arabic"/>
                <w:sz w:val="28"/>
                <w:szCs w:val="28"/>
                <w:rtl/>
                <w:lang w:bidi="ar-DZ"/>
              </w:rPr>
              <w:t>غير محدد</w:t>
            </w:r>
          </w:p>
        </w:tc>
        <w:tc>
          <w:tcPr>
            <w:tcW w:w="1843" w:type="dxa"/>
          </w:tcPr>
          <w:p w:rsidR="00466006" w:rsidRPr="000D7B60" w:rsidRDefault="003221E2" w:rsidP="002903AC">
            <w:pPr>
              <w:bidi/>
              <w:jc w:val="center"/>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القاضي عياض: الغنية</w:t>
            </w:r>
            <w:r w:rsidR="00466006" w:rsidRPr="000D7B60">
              <w:rPr>
                <w:rFonts w:ascii="Traditional Arabic" w:hAnsi="Traditional Arabic" w:cs="Traditional Arabic"/>
                <w:sz w:val="28"/>
                <w:szCs w:val="28"/>
                <w:rtl/>
                <w:lang w:bidi="ar-DZ"/>
              </w:rPr>
              <w:t>، ص 40</w:t>
            </w:r>
          </w:p>
        </w:tc>
      </w:tr>
      <w:tr w:rsidR="00466006" w:rsidRPr="000D7B60" w:rsidTr="0080430E">
        <w:tc>
          <w:tcPr>
            <w:tcW w:w="1842" w:type="dxa"/>
          </w:tcPr>
          <w:p w:rsidR="00466006" w:rsidRPr="000D7B60" w:rsidRDefault="00466006" w:rsidP="002903AC">
            <w:pPr>
              <w:bidi/>
              <w:jc w:val="center"/>
              <w:rPr>
                <w:rFonts w:ascii="Traditional Arabic" w:hAnsi="Traditional Arabic" w:cs="Traditional Arabic"/>
                <w:sz w:val="28"/>
                <w:szCs w:val="28"/>
                <w:rtl/>
                <w:lang w:bidi="ar-DZ"/>
              </w:rPr>
            </w:pPr>
            <w:r w:rsidRPr="000D7B60">
              <w:rPr>
                <w:rFonts w:ascii="Traditional Arabic" w:hAnsi="Traditional Arabic" w:cs="Traditional Arabic"/>
                <w:sz w:val="28"/>
                <w:szCs w:val="28"/>
                <w:rtl/>
                <w:lang w:bidi="ar-DZ"/>
              </w:rPr>
              <w:t>أبو طاهر أحمد بن سلفة الأصبهاني ( ت 576 ه</w:t>
            </w:r>
            <w:r w:rsidR="00FE5E67">
              <w:rPr>
                <w:rFonts w:ascii="Traditional Arabic" w:hAnsi="Traditional Arabic" w:cs="Traditional Arabic" w:hint="cs"/>
                <w:sz w:val="28"/>
                <w:szCs w:val="28"/>
                <w:rtl/>
                <w:lang w:bidi="ar-DZ"/>
              </w:rPr>
              <w:t>/1180م</w:t>
            </w:r>
            <w:r w:rsidRPr="000D7B60">
              <w:rPr>
                <w:rFonts w:ascii="Traditional Arabic" w:hAnsi="Traditional Arabic" w:cs="Traditional Arabic"/>
                <w:sz w:val="28"/>
                <w:szCs w:val="28"/>
                <w:rtl/>
                <w:lang w:bidi="ar-DZ"/>
              </w:rPr>
              <w:t xml:space="preserve"> )</w:t>
            </w:r>
          </w:p>
        </w:tc>
        <w:tc>
          <w:tcPr>
            <w:tcW w:w="1842" w:type="dxa"/>
          </w:tcPr>
          <w:p w:rsidR="00466006" w:rsidRPr="003221E2" w:rsidRDefault="00466006" w:rsidP="002903AC">
            <w:pPr>
              <w:pStyle w:val="Paragraphedeliste"/>
              <w:numPr>
                <w:ilvl w:val="0"/>
                <w:numId w:val="13"/>
              </w:numPr>
              <w:bidi/>
              <w:jc w:val="center"/>
              <w:rPr>
                <w:rFonts w:ascii="Traditional Arabic" w:hAnsi="Traditional Arabic" w:cs="Traditional Arabic"/>
                <w:sz w:val="28"/>
                <w:szCs w:val="28"/>
                <w:rtl/>
                <w:lang w:bidi="ar-DZ"/>
              </w:rPr>
            </w:pPr>
            <w:r w:rsidRPr="003221E2">
              <w:rPr>
                <w:rFonts w:ascii="Traditional Arabic" w:hAnsi="Traditional Arabic" w:cs="Traditional Arabic"/>
                <w:sz w:val="28"/>
                <w:szCs w:val="28"/>
                <w:rtl/>
                <w:lang w:bidi="ar-DZ"/>
              </w:rPr>
              <w:t>الإسكندرية</w:t>
            </w:r>
          </w:p>
        </w:tc>
        <w:tc>
          <w:tcPr>
            <w:tcW w:w="1842" w:type="dxa"/>
          </w:tcPr>
          <w:p w:rsidR="00466006" w:rsidRPr="003221E2" w:rsidRDefault="00466006" w:rsidP="002903AC">
            <w:pPr>
              <w:pStyle w:val="Paragraphedeliste"/>
              <w:numPr>
                <w:ilvl w:val="0"/>
                <w:numId w:val="13"/>
              </w:numPr>
              <w:bidi/>
              <w:jc w:val="center"/>
              <w:rPr>
                <w:rFonts w:ascii="Traditional Arabic" w:hAnsi="Traditional Arabic" w:cs="Traditional Arabic"/>
                <w:sz w:val="28"/>
                <w:szCs w:val="28"/>
                <w:rtl/>
                <w:lang w:bidi="ar-DZ"/>
              </w:rPr>
            </w:pPr>
            <w:r w:rsidRPr="003221E2">
              <w:rPr>
                <w:rFonts w:ascii="Traditional Arabic" w:hAnsi="Traditional Arabic" w:cs="Traditional Arabic"/>
                <w:sz w:val="28"/>
                <w:szCs w:val="28"/>
                <w:rtl/>
                <w:lang w:bidi="ar-DZ"/>
              </w:rPr>
              <w:t>علم الكلام والأصول والأدب</w:t>
            </w:r>
          </w:p>
        </w:tc>
        <w:tc>
          <w:tcPr>
            <w:tcW w:w="1843" w:type="dxa"/>
          </w:tcPr>
          <w:p w:rsidR="00466006" w:rsidRPr="003221E2" w:rsidRDefault="00466006" w:rsidP="002903AC">
            <w:pPr>
              <w:pStyle w:val="Paragraphedeliste"/>
              <w:numPr>
                <w:ilvl w:val="0"/>
                <w:numId w:val="13"/>
              </w:numPr>
              <w:bidi/>
              <w:jc w:val="center"/>
              <w:rPr>
                <w:rFonts w:ascii="Traditional Arabic" w:hAnsi="Traditional Arabic" w:cs="Traditional Arabic"/>
                <w:sz w:val="28"/>
                <w:szCs w:val="28"/>
                <w:rtl/>
                <w:lang w:bidi="ar-DZ"/>
              </w:rPr>
            </w:pPr>
            <w:r w:rsidRPr="003221E2">
              <w:rPr>
                <w:rFonts w:ascii="Traditional Arabic" w:hAnsi="Traditional Arabic" w:cs="Traditional Arabic"/>
                <w:sz w:val="28"/>
                <w:szCs w:val="28"/>
                <w:rtl/>
                <w:lang w:bidi="ar-DZ"/>
              </w:rPr>
              <w:t>شاعر</w:t>
            </w:r>
          </w:p>
        </w:tc>
        <w:tc>
          <w:tcPr>
            <w:tcW w:w="1843" w:type="dxa"/>
          </w:tcPr>
          <w:p w:rsidR="00466006" w:rsidRPr="000D7B60" w:rsidRDefault="00466006" w:rsidP="002903AC">
            <w:pPr>
              <w:bidi/>
              <w:jc w:val="center"/>
              <w:rPr>
                <w:rFonts w:ascii="Traditional Arabic" w:hAnsi="Traditional Arabic" w:cs="Traditional Arabic"/>
                <w:sz w:val="28"/>
                <w:szCs w:val="28"/>
                <w:rtl/>
                <w:lang w:bidi="ar-DZ"/>
              </w:rPr>
            </w:pPr>
            <w:r w:rsidRPr="000D7B60">
              <w:rPr>
                <w:rFonts w:ascii="Traditional Arabic" w:hAnsi="Traditional Arabic" w:cs="Traditional Arabic"/>
                <w:sz w:val="28"/>
                <w:szCs w:val="28"/>
                <w:rtl/>
                <w:lang w:bidi="ar-DZ"/>
              </w:rPr>
              <w:t>الحسين بن محمد</w:t>
            </w:r>
            <w:r w:rsidR="003221E2">
              <w:rPr>
                <w:rFonts w:ascii="Traditional Arabic" w:hAnsi="Traditional Arabic" w:cs="Traditional Arabic"/>
                <w:sz w:val="28"/>
                <w:szCs w:val="28"/>
                <w:rtl/>
                <w:lang w:bidi="ar-DZ"/>
              </w:rPr>
              <w:t>شواط : القاضي عياض عالم المغرب</w:t>
            </w:r>
            <w:r w:rsidRPr="000D7B60">
              <w:rPr>
                <w:rFonts w:ascii="Traditional Arabic" w:hAnsi="Traditional Arabic" w:cs="Traditional Arabic"/>
                <w:sz w:val="28"/>
                <w:szCs w:val="28"/>
                <w:rtl/>
                <w:lang w:bidi="ar-DZ"/>
              </w:rPr>
              <w:t>، ص 110</w:t>
            </w:r>
          </w:p>
        </w:tc>
      </w:tr>
      <w:tr w:rsidR="00466006" w:rsidRPr="000D7B60" w:rsidTr="0080430E">
        <w:tc>
          <w:tcPr>
            <w:tcW w:w="1842" w:type="dxa"/>
          </w:tcPr>
          <w:p w:rsidR="00466006" w:rsidRPr="000D7B60" w:rsidRDefault="00466006" w:rsidP="002903AC">
            <w:pPr>
              <w:bidi/>
              <w:jc w:val="center"/>
              <w:rPr>
                <w:rFonts w:ascii="Traditional Arabic" w:hAnsi="Traditional Arabic" w:cs="Traditional Arabic"/>
                <w:sz w:val="28"/>
                <w:szCs w:val="28"/>
                <w:rtl/>
                <w:lang w:bidi="ar-DZ"/>
              </w:rPr>
            </w:pPr>
            <w:r w:rsidRPr="000D7B60">
              <w:rPr>
                <w:rFonts w:ascii="Traditional Arabic" w:hAnsi="Traditional Arabic" w:cs="Traditional Arabic"/>
                <w:sz w:val="28"/>
                <w:szCs w:val="28"/>
                <w:rtl/>
                <w:lang w:bidi="ar-DZ"/>
              </w:rPr>
              <w:t xml:space="preserve">أبو سعيد حيدر الجيلي الصوفي ( ت: 530 </w:t>
            </w:r>
            <w:r w:rsidR="00E276D4">
              <w:rPr>
                <w:rFonts w:ascii="Traditional Arabic" w:hAnsi="Traditional Arabic" w:cs="Traditional Arabic" w:hint="cs"/>
                <w:sz w:val="28"/>
                <w:szCs w:val="28"/>
                <w:rtl/>
                <w:lang w:bidi="ar-DZ"/>
              </w:rPr>
              <w:t>ه/1135م</w:t>
            </w:r>
            <w:r w:rsidRPr="000D7B60">
              <w:rPr>
                <w:rFonts w:ascii="Traditional Arabic" w:hAnsi="Traditional Arabic" w:cs="Traditional Arabic"/>
                <w:sz w:val="28"/>
                <w:szCs w:val="28"/>
                <w:rtl/>
                <w:lang w:bidi="ar-DZ"/>
              </w:rPr>
              <w:t xml:space="preserve"> )</w:t>
            </w:r>
          </w:p>
        </w:tc>
        <w:tc>
          <w:tcPr>
            <w:tcW w:w="1842" w:type="dxa"/>
          </w:tcPr>
          <w:p w:rsidR="00466006" w:rsidRPr="003221E2" w:rsidRDefault="00466006" w:rsidP="002903AC">
            <w:pPr>
              <w:pStyle w:val="Paragraphedeliste"/>
              <w:numPr>
                <w:ilvl w:val="0"/>
                <w:numId w:val="13"/>
              </w:numPr>
              <w:bidi/>
              <w:jc w:val="center"/>
              <w:rPr>
                <w:rFonts w:ascii="Traditional Arabic" w:hAnsi="Traditional Arabic" w:cs="Traditional Arabic"/>
                <w:sz w:val="28"/>
                <w:szCs w:val="28"/>
                <w:rtl/>
                <w:lang w:bidi="ar-DZ"/>
              </w:rPr>
            </w:pPr>
            <w:r w:rsidRPr="003221E2">
              <w:rPr>
                <w:rFonts w:ascii="Traditional Arabic" w:hAnsi="Traditional Arabic" w:cs="Traditional Arabic"/>
                <w:sz w:val="28"/>
                <w:szCs w:val="28"/>
                <w:rtl/>
                <w:lang w:bidi="ar-DZ"/>
              </w:rPr>
              <w:t>خرسان</w:t>
            </w:r>
          </w:p>
        </w:tc>
        <w:tc>
          <w:tcPr>
            <w:tcW w:w="1842" w:type="dxa"/>
          </w:tcPr>
          <w:p w:rsidR="00466006" w:rsidRPr="003221E2" w:rsidRDefault="001C4741" w:rsidP="002903AC">
            <w:pPr>
              <w:pStyle w:val="Paragraphedeliste"/>
              <w:numPr>
                <w:ilvl w:val="0"/>
                <w:numId w:val="13"/>
              </w:numPr>
              <w:bidi/>
              <w:jc w:val="center"/>
              <w:rPr>
                <w:rFonts w:ascii="Traditional Arabic" w:hAnsi="Traditional Arabic" w:cs="Traditional Arabic"/>
                <w:sz w:val="28"/>
                <w:szCs w:val="28"/>
                <w:rtl/>
                <w:lang w:bidi="ar-DZ"/>
              </w:rPr>
            </w:pPr>
            <w:r w:rsidRPr="003221E2">
              <w:rPr>
                <w:rFonts w:ascii="Traditional Arabic" w:hAnsi="Traditional Arabic" w:cs="Traditional Arabic"/>
                <w:sz w:val="28"/>
                <w:szCs w:val="28"/>
                <w:rtl/>
                <w:lang w:bidi="ar-DZ"/>
              </w:rPr>
              <w:t>علوم الفقه</w:t>
            </w:r>
          </w:p>
          <w:p w:rsidR="001C4741" w:rsidRPr="003221E2" w:rsidRDefault="001C4741" w:rsidP="002903AC">
            <w:pPr>
              <w:pStyle w:val="Paragraphedeliste"/>
              <w:numPr>
                <w:ilvl w:val="0"/>
                <w:numId w:val="13"/>
              </w:numPr>
              <w:bidi/>
              <w:jc w:val="center"/>
              <w:rPr>
                <w:rFonts w:ascii="Traditional Arabic" w:hAnsi="Traditional Arabic" w:cs="Traditional Arabic"/>
                <w:sz w:val="28"/>
                <w:szCs w:val="28"/>
                <w:rtl/>
                <w:lang w:bidi="ar-DZ"/>
              </w:rPr>
            </w:pPr>
            <w:r w:rsidRPr="003221E2">
              <w:rPr>
                <w:rFonts w:ascii="Traditional Arabic" w:hAnsi="Traditional Arabic" w:cs="Traditional Arabic"/>
                <w:sz w:val="28"/>
                <w:szCs w:val="28"/>
                <w:rtl/>
                <w:lang w:bidi="ar-DZ"/>
              </w:rPr>
              <w:t>الحديث</w:t>
            </w:r>
          </w:p>
          <w:p w:rsidR="001C4741" w:rsidRPr="003221E2" w:rsidRDefault="001C4741" w:rsidP="002903AC">
            <w:pPr>
              <w:pStyle w:val="Paragraphedeliste"/>
              <w:numPr>
                <w:ilvl w:val="0"/>
                <w:numId w:val="13"/>
              </w:numPr>
              <w:bidi/>
              <w:jc w:val="center"/>
              <w:rPr>
                <w:rFonts w:ascii="Traditional Arabic" w:hAnsi="Traditional Arabic" w:cs="Traditional Arabic"/>
                <w:sz w:val="28"/>
                <w:szCs w:val="28"/>
                <w:rtl/>
                <w:lang w:bidi="ar-DZ"/>
              </w:rPr>
            </w:pPr>
            <w:r w:rsidRPr="003221E2">
              <w:rPr>
                <w:rFonts w:ascii="Traditional Arabic" w:hAnsi="Traditional Arabic" w:cs="Traditional Arabic"/>
                <w:sz w:val="28"/>
                <w:szCs w:val="28"/>
                <w:rtl/>
                <w:lang w:bidi="ar-DZ"/>
              </w:rPr>
              <w:t>علوم التصوف</w:t>
            </w:r>
          </w:p>
        </w:tc>
        <w:tc>
          <w:tcPr>
            <w:tcW w:w="1843" w:type="dxa"/>
          </w:tcPr>
          <w:p w:rsidR="00466006" w:rsidRPr="003221E2" w:rsidRDefault="00466006" w:rsidP="002903AC">
            <w:pPr>
              <w:pStyle w:val="Paragraphedeliste"/>
              <w:numPr>
                <w:ilvl w:val="0"/>
                <w:numId w:val="13"/>
              </w:numPr>
              <w:bidi/>
              <w:jc w:val="center"/>
              <w:rPr>
                <w:rFonts w:ascii="Traditional Arabic" w:hAnsi="Traditional Arabic" w:cs="Traditional Arabic"/>
                <w:sz w:val="28"/>
                <w:szCs w:val="28"/>
                <w:rtl/>
                <w:lang w:bidi="ar-DZ"/>
              </w:rPr>
            </w:pPr>
            <w:r w:rsidRPr="003221E2">
              <w:rPr>
                <w:rFonts w:ascii="Traditional Arabic" w:hAnsi="Traditional Arabic" w:cs="Traditional Arabic"/>
                <w:sz w:val="28"/>
                <w:szCs w:val="28"/>
                <w:rtl/>
                <w:lang w:bidi="ar-DZ"/>
              </w:rPr>
              <w:t>اشتغل في خدمة السلطان</w:t>
            </w:r>
          </w:p>
        </w:tc>
        <w:tc>
          <w:tcPr>
            <w:tcW w:w="1843" w:type="dxa"/>
          </w:tcPr>
          <w:p w:rsidR="00466006" w:rsidRPr="000D7B60" w:rsidRDefault="003221E2" w:rsidP="002903AC">
            <w:pPr>
              <w:bidi/>
              <w:jc w:val="center"/>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القاضي عياض :الغنية</w:t>
            </w:r>
            <w:r w:rsidR="00466006" w:rsidRPr="000D7B60">
              <w:rPr>
                <w:rFonts w:ascii="Traditional Arabic" w:hAnsi="Traditional Arabic" w:cs="Traditional Arabic"/>
                <w:sz w:val="28"/>
                <w:szCs w:val="28"/>
                <w:rtl/>
                <w:lang w:bidi="ar-DZ"/>
              </w:rPr>
              <w:t>، ص 142</w:t>
            </w:r>
          </w:p>
        </w:tc>
      </w:tr>
      <w:tr w:rsidR="00466006" w:rsidRPr="000D7B60" w:rsidTr="0080430E">
        <w:tc>
          <w:tcPr>
            <w:tcW w:w="1842" w:type="dxa"/>
          </w:tcPr>
          <w:p w:rsidR="00466006" w:rsidRPr="000D7B60" w:rsidRDefault="00466006" w:rsidP="002903AC">
            <w:pPr>
              <w:bidi/>
              <w:jc w:val="center"/>
              <w:rPr>
                <w:rFonts w:ascii="Traditional Arabic" w:hAnsi="Traditional Arabic" w:cs="Traditional Arabic"/>
                <w:sz w:val="28"/>
                <w:szCs w:val="28"/>
                <w:rtl/>
                <w:lang w:bidi="ar-DZ"/>
              </w:rPr>
            </w:pPr>
            <w:r w:rsidRPr="000D7B60">
              <w:rPr>
                <w:rFonts w:ascii="Traditional Arabic" w:hAnsi="Traditional Arabic" w:cs="Traditional Arabic"/>
                <w:sz w:val="28"/>
                <w:szCs w:val="28"/>
                <w:rtl/>
                <w:lang w:bidi="ar-DZ"/>
              </w:rPr>
              <w:t>عبد الرحمان بن عبد الصمد النيسابوري ، المعروف بالأكافي الشافعي ( ت 502 ه</w:t>
            </w:r>
            <w:r w:rsidR="00E5191F">
              <w:rPr>
                <w:rFonts w:ascii="Traditional Arabic" w:hAnsi="Traditional Arabic" w:cs="Traditional Arabic" w:hint="cs"/>
                <w:sz w:val="28"/>
                <w:szCs w:val="28"/>
                <w:rtl/>
                <w:lang w:bidi="ar-DZ"/>
              </w:rPr>
              <w:t>/1108م</w:t>
            </w:r>
            <w:r w:rsidRPr="000D7B60">
              <w:rPr>
                <w:rFonts w:ascii="Traditional Arabic" w:hAnsi="Traditional Arabic" w:cs="Traditional Arabic"/>
                <w:sz w:val="28"/>
                <w:szCs w:val="28"/>
                <w:rtl/>
                <w:lang w:bidi="ar-DZ"/>
              </w:rPr>
              <w:t>)</w:t>
            </w:r>
          </w:p>
        </w:tc>
        <w:tc>
          <w:tcPr>
            <w:tcW w:w="1842" w:type="dxa"/>
          </w:tcPr>
          <w:p w:rsidR="00466006" w:rsidRPr="003221E2" w:rsidRDefault="00466006" w:rsidP="002903AC">
            <w:pPr>
              <w:pStyle w:val="Paragraphedeliste"/>
              <w:numPr>
                <w:ilvl w:val="0"/>
                <w:numId w:val="13"/>
              </w:numPr>
              <w:bidi/>
              <w:jc w:val="center"/>
              <w:rPr>
                <w:rFonts w:ascii="Traditional Arabic" w:hAnsi="Traditional Arabic" w:cs="Traditional Arabic"/>
                <w:sz w:val="28"/>
                <w:szCs w:val="28"/>
                <w:rtl/>
                <w:lang w:bidi="ar-DZ"/>
              </w:rPr>
            </w:pPr>
            <w:r w:rsidRPr="003221E2">
              <w:rPr>
                <w:rFonts w:ascii="Traditional Arabic" w:hAnsi="Traditional Arabic" w:cs="Traditional Arabic"/>
                <w:sz w:val="28"/>
                <w:szCs w:val="28"/>
                <w:rtl/>
                <w:lang w:bidi="ar-DZ"/>
              </w:rPr>
              <w:t>خرسان</w:t>
            </w:r>
          </w:p>
        </w:tc>
        <w:tc>
          <w:tcPr>
            <w:tcW w:w="1842" w:type="dxa"/>
          </w:tcPr>
          <w:p w:rsidR="00466006" w:rsidRPr="000D7B60" w:rsidRDefault="00AA5425" w:rsidP="002903AC">
            <w:pPr>
              <w:pStyle w:val="Paragraphedeliste"/>
              <w:numPr>
                <w:ilvl w:val="0"/>
                <w:numId w:val="13"/>
              </w:numPr>
              <w:bidi/>
              <w:jc w:val="center"/>
              <w:rPr>
                <w:rFonts w:ascii="Traditional Arabic" w:hAnsi="Traditional Arabic" w:cs="Traditional Arabic"/>
                <w:sz w:val="28"/>
                <w:szCs w:val="28"/>
                <w:lang w:bidi="ar-DZ"/>
              </w:rPr>
            </w:pPr>
            <w:r w:rsidRPr="000D7B60">
              <w:rPr>
                <w:rFonts w:ascii="Traditional Arabic" w:hAnsi="Traditional Arabic" w:cs="Traditional Arabic"/>
                <w:sz w:val="28"/>
                <w:szCs w:val="28"/>
                <w:rtl/>
                <w:lang w:bidi="ar-DZ"/>
              </w:rPr>
              <w:t>علم الفقه</w:t>
            </w:r>
          </w:p>
          <w:p w:rsidR="00466006" w:rsidRPr="000D7B60" w:rsidRDefault="00466006" w:rsidP="002903AC">
            <w:pPr>
              <w:pStyle w:val="Paragraphedeliste"/>
              <w:numPr>
                <w:ilvl w:val="0"/>
                <w:numId w:val="13"/>
              </w:numPr>
              <w:bidi/>
              <w:jc w:val="center"/>
              <w:rPr>
                <w:rFonts w:ascii="Traditional Arabic" w:hAnsi="Traditional Arabic" w:cs="Traditional Arabic"/>
                <w:sz w:val="28"/>
                <w:szCs w:val="28"/>
                <w:rtl/>
                <w:lang w:bidi="ar-DZ"/>
              </w:rPr>
            </w:pPr>
            <w:r w:rsidRPr="000D7B60">
              <w:rPr>
                <w:rFonts w:ascii="Traditional Arabic" w:hAnsi="Traditional Arabic" w:cs="Traditional Arabic"/>
                <w:sz w:val="28"/>
                <w:szCs w:val="28"/>
                <w:rtl/>
                <w:lang w:bidi="ar-DZ"/>
              </w:rPr>
              <w:t>علم الكلام</w:t>
            </w:r>
          </w:p>
        </w:tc>
        <w:tc>
          <w:tcPr>
            <w:tcW w:w="1843" w:type="dxa"/>
          </w:tcPr>
          <w:p w:rsidR="00466006" w:rsidRPr="000D7B60" w:rsidRDefault="00466006" w:rsidP="002903AC">
            <w:pPr>
              <w:bidi/>
              <w:jc w:val="center"/>
              <w:rPr>
                <w:rFonts w:ascii="Traditional Arabic" w:hAnsi="Traditional Arabic" w:cs="Traditional Arabic"/>
                <w:sz w:val="28"/>
                <w:szCs w:val="28"/>
                <w:rtl/>
                <w:lang w:bidi="ar-DZ"/>
              </w:rPr>
            </w:pPr>
            <w:r w:rsidRPr="000D7B60">
              <w:rPr>
                <w:rFonts w:ascii="Traditional Arabic" w:hAnsi="Traditional Arabic" w:cs="Traditional Arabic"/>
                <w:sz w:val="28"/>
                <w:szCs w:val="28"/>
                <w:rtl/>
                <w:lang w:bidi="ar-DZ"/>
              </w:rPr>
              <w:t>/</w:t>
            </w:r>
          </w:p>
        </w:tc>
        <w:tc>
          <w:tcPr>
            <w:tcW w:w="1843" w:type="dxa"/>
          </w:tcPr>
          <w:p w:rsidR="00466006" w:rsidRPr="000D7B60" w:rsidRDefault="00466006" w:rsidP="002903AC">
            <w:pPr>
              <w:bidi/>
              <w:jc w:val="center"/>
              <w:rPr>
                <w:rFonts w:ascii="Traditional Arabic" w:hAnsi="Traditional Arabic" w:cs="Traditional Arabic"/>
                <w:sz w:val="28"/>
                <w:szCs w:val="28"/>
                <w:rtl/>
                <w:lang w:bidi="ar-DZ"/>
              </w:rPr>
            </w:pPr>
            <w:r w:rsidRPr="000D7B60">
              <w:rPr>
                <w:rFonts w:ascii="Traditional Arabic" w:hAnsi="Traditional Arabic" w:cs="Traditional Arabic"/>
                <w:sz w:val="28"/>
                <w:szCs w:val="28"/>
                <w:rtl/>
                <w:lang w:bidi="ar-DZ"/>
              </w:rPr>
              <w:t>القاضي عياض</w:t>
            </w:r>
            <w:r w:rsidR="000E1CFC">
              <w:rPr>
                <w:rFonts w:ascii="Traditional Arabic" w:hAnsi="Traditional Arabic" w:cs="Traditional Arabic"/>
                <w:sz w:val="28"/>
                <w:szCs w:val="28"/>
                <w:rtl/>
                <w:lang w:bidi="ar-DZ"/>
              </w:rPr>
              <w:t xml:space="preserve"> الغنية</w:t>
            </w:r>
            <w:r w:rsidRPr="000D7B60">
              <w:rPr>
                <w:rFonts w:ascii="Traditional Arabic" w:hAnsi="Traditional Arabic" w:cs="Traditional Arabic"/>
                <w:sz w:val="28"/>
                <w:szCs w:val="28"/>
                <w:rtl/>
                <w:lang w:bidi="ar-DZ"/>
              </w:rPr>
              <w:t>، ص 166</w:t>
            </w:r>
          </w:p>
        </w:tc>
      </w:tr>
      <w:tr w:rsidR="00466006" w:rsidRPr="000D7B60" w:rsidTr="0040550A">
        <w:trPr>
          <w:trHeight w:val="1346"/>
        </w:trPr>
        <w:tc>
          <w:tcPr>
            <w:tcW w:w="1842" w:type="dxa"/>
          </w:tcPr>
          <w:p w:rsidR="00466006" w:rsidRPr="000D7B60" w:rsidRDefault="00466006" w:rsidP="002903AC">
            <w:pPr>
              <w:bidi/>
              <w:jc w:val="center"/>
              <w:rPr>
                <w:rFonts w:ascii="Traditional Arabic" w:hAnsi="Traditional Arabic" w:cs="Traditional Arabic"/>
                <w:sz w:val="28"/>
                <w:szCs w:val="28"/>
                <w:rtl/>
                <w:lang w:bidi="ar-DZ"/>
              </w:rPr>
            </w:pPr>
            <w:r w:rsidRPr="000D7B60">
              <w:rPr>
                <w:rFonts w:ascii="Traditional Arabic" w:hAnsi="Traditional Arabic" w:cs="Traditional Arabic"/>
                <w:sz w:val="28"/>
                <w:szCs w:val="28"/>
                <w:rtl/>
                <w:lang w:bidi="ar-DZ"/>
              </w:rPr>
              <w:t>عبد الملك بن أبي نصر الهمداني ، المعروف بالنهاوندي ( ت: 512 ه</w:t>
            </w:r>
            <w:r w:rsidR="00F853E8">
              <w:rPr>
                <w:rFonts w:ascii="Traditional Arabic" w:hAnsi="Traditional Arabic" w:cs="Traditional Arabic" w:hint="cs"/>
                <w:sz w:val="28"/>
                <w:szCs w:val="28"/>
                <w:rtl/>
                <w:lang w:bidi="ar-DZ"/>
              </w:rPr>
              <w:t>/1118م</w:t>
            </w:r>
            <w:r w:rsidRPr="000D7B60">
              <w:rPr>
                <w:rFonts w:ascii="Traditional Arabic" w:hAnsi="Traditional Arabic" w:cs="Traditional Arabic"/>
                <w:sz w:val="28"/>
                <w:szCs w:val="28"/>
                <w:rtl/>
                <w:lang w:bidi="ar-DZ"/>
              </w:rPr>
              <w:t xml:space="preserve"> )</w:t>
            </w:r>
          </w:p>
        </w:tc>
        <w:tc>
          <w:tcPr>
            <w:tcW w:w="1842" w:type="dxa"/>
          </w:tcPr>
          <w:p w:rsidR="00466006" w:rsidRPr="003221E2" w:rsidRDefault="00466006" w:rsidP="002903AC">
            <w:pPr>
              <w:pStyle w:val="Paragraphedeliste"/>
              <w:numPr>
                <w:ilvl w:val="0"/>
                <w:numId w:val="13"/>
              </w:numPr>
              <w:bidi/>
              <w:jc w:val="center"/>
              <w:rPr>
                <w:rFonts w:ascii="Traditional Arabic" w:hAnsi="Traditional Arabic" w:cs="Traditional Arabic"/>
                <w:sz w:val="28"/>
                <w:szCs w:val="28"/>
                <w:rtl/>
                <w:lang w:bidi="ar-DZ"/>
              </w:rPr>
            </w:pPr>
            <w:r w:rsidRPr="003221E2">
              <w:rPr>
                <w:rFonts w:ascii="Traditional Arabic" w:hAnsi="Traditional Arabic" w:cs="Traditional Arabic"/>
                <w:sz w:val="28"/>
                <w:szCs w:val="28"/>
                <w:rtl/>
                <w:lang w:bidi="ar-DZ"/>
              </w:rPr>
              <w:t>المشرق الإسلامي</w:t>
            </w:r>
          </w:p>
        </w:tc>
        <w:tc>
          <w:tcPr>
            <w:tcW w:w="1842" w:type="dxa"/>
          </w:tcPr>
          <w:p w:rsidR="00466006" w:rsidRPr="003221E2" w:rsidRDefault="001C61A8" w:rsidP="002903AC">
            <w:pPr>
              <w:pStyle w:val="Paragraphedeliste"/>
              <w:numPr>
                <w:ilvl w:val="0"/>
                <w:numId w:val="13"/>
              </w:numPr>
              <w:bidi/>
              <w:jc w:val="center"/>
              <w:rPr>
                <w:rFonts w:ascii="Traditional Arabic" w:hAnsi="Traditional Arabic" w:cs="Traditional Arabic"/>
                <w:sz w:val="28"/>
                <w:szCs w:val="28"/>
                <w:rtl/>
                <w:lang w:bidi="ar-DZ"/>
              </w:rPr>
            </w:pPr>
            <w:r w:rsidRPr="003221E2">
              <w:rPr>
                <w:rFonts w:ascii="Traditional Arabic" w:hAnsi="Traditional Arabic" w:cs="Traditional Arabic"/>
                <w:sz w:val="28"/>
                <w:szCs w:val="28"/>
                <w:rtl/>
                <w:lang w:bidi="ar-DZ"/>
              </w:rPr>
              <w:t>الفقه</w:t>
            </w:r>
          </w:p>
        </w:tc>
        <w:tc>
          <w:tcPr>
            <w:tcW w:w="1843" w:type="dxa"/>
          </w:tcPr>
          <w:p w:rsidR="00466006" w:rsidRPr="003221E2" w:rsidRDefault="00466006" w:rsidP="002903AC">
            <w:pPr>
              <w:pStyle w:val="Paragraphedeliste"/>
              <w:numPr>
                <w:ilvl w:val="0"/>
                <w:numId w:val="13"/>
              </w:numPr>
              <w:bidi/>
              <w:jc w:val="center"/>
              <w:rPr>
                <w:rFonts w:ascii="Traditional Arabic" w:hAnsi="Traditional Arabic" w:cs="Traditional Arabic"/>
                <w:sz w:val="28"/>
                <w:szCs w:val="28"/>
                <w:rtl/>
                <w:lang w:bidi="ar-DZ"/>
              </w:rPr>
            </w:pPr>
            <w:r w:rsidRPr="003221E2">
              <w:rPr>
                <w:rFonts w:ascii="Traditional Arabic" w:hAnsi="Traditional Arabic" w:cs="Traditional Arabic"/>
                <w:sz w:val="28"/>
                <w:szCs w:val="28"/>
                <w:rtl/>
                <w:lang w:bidi="ar-DZ"/>
              </w:rPr>
              <w:t>حافظ وفقيه ، أديب</w:t>
            </w:r>
          </w:p>
        </w:tc>
        <w:tc>
          <w:tcPr>
            <w:tcW w:w="1843" w:type="dxa"/>
          </w:tcPr>
          <w:p w:rsidR="00466006" w:rsidRPr="000D7B60" w:rsidRDefault="00466006" w:rsidP="002903AC">
            <w:pPr>
              <w:bidi/>
              <w:jc w:val="center"/>
              <w:rPr>
                <w:rFonts w:ascii="Traditional Arabic" w:hAnsi="Traditional Arabic" w:cs="Traditional Arabic"/>
                <w:sz w:val="28"/>
                <w:szCs w:val="28"/>
                <w:rtl/>
                <w:lang w:bidi="ar-DZ"/>
              </w:rPr>
            </w:pPr>
            <w:r w:rsidRPr="000D7B60">
              <w:rPr>
                <w:rFonts w:ascii="Traditional Arabic" w:hAnsi="Traditional Arabic" w:cs="Traditional Arabic"/>
                <w:sz w:val="28"/>
                <w:szCs w:val="28"/>
                <w:rtl/>
                <w:lang w:bidi="ar-DZ"/>
              </w:rPr>
              <w:t>ابن عساكر: معجم الشيوخ 2/ 764</w:t>
            </w:r>
          </w:p>
        </w:tc>
      </w:tr>
      <w:tr w:rsidR="00466006" w:rsidRPr="000D7B60" w:rsidTr="0080430E">
        <w:tc>
          <w:tcPr>
            <w:tcW w:w="1842" w:type="dxa"/>
          </w:tcPr>
          <w:p w:rsidR="00466006" w:rsidRPr="000D7B60" w:rsidRDefault="00466006" w:rsidP="002903AC">
            <w:pPr>
              <w:bidi/>
              <w:jc w:val="center"/>
              <w:rPr>
                <w:rFonts w:ascii="Traditional Arabic" w:hAnsi="Traditional Arabic" w:cs="Traditional Arabic"/>
                <w:sz w:val="28"/>
                <w:szCs w:val="28"/>
                <w:rtl/>
                <w:lang w:bidi="ar-DZ"/>
              </w:rPr>
            </w:pPr>
            <w:r w:rsidRPr="000D7B60">
              <w:rPr>
                <w:rFonts w:ascii="Traditional Arabic" w:hAnsi="Traditional Arabic" w:cs="Traditional Arabic"/>
                <w:sz w:val="28"/>
                <w:szCs w:val="28"/>
                <w:rtl/>
                <w:lang w:bidi="ar-DZ"/>
              </w:rPr>
              <w:t>علي بن المشرق بن المسلم الأنماطي ( ت: 519 ه</w:t>
            </w:r>
            <w:r w:rsidR="00AE6846">
              <w:rPr>
                <w:rFonts w:ascii="Traditional Arabic" w:hAnsi="Traditional Arabic" w:cs="Traditional Arabic" w:hint="cs"/>
                <w:sz w:val="28"/>
                <w:szCs w:val="28"/>
                <w:rtl/>
                <w:lang w:bidi="ar-DZ"/>
              </w:rPr>
              <w:t>/1125م</w:t>
            </w:r>
            <w:r w:rsidRPr="000D7B60">
              <w:rPr>
                <w:rFonts w:ascii="Traditional Arabic" w:hAnsi="Traditional Arabic" w:cs="Traditional Arabic"/>
                <w:sz w:val="28"/>
                <w:szCs w:val="28"/>
                <w:rtl/>
                <w:lang w:bidi="ar-DZ"/>
              </w:rPr>
              <w:t xml:space="preserve"> )</w:t>
            </w:r>
          </w:p>
        </w:tc>
        <w:tc>
          <w:tcPr>
            <w:tcW w:w="1842" w:type="dxa"/>
          </w:tcPr>
          <w:p w:rsidR="00466006" w:rsidRPr="003221E2" w:rsidRDefault="00466006" w:rsidP="002903AC">
            <w:pPr>
              <w:pStyle w:val="Paragraphedeliste"/>
              <w:numPr>
                <w:ilvl w:val="0"/>
                <w:numId w:val="13"/>
              </w:numPr>
              <w:bidi/>
              <w:jc w:val="center"/>
              <w:rPr>
                <w:rFonts w:ascii="Traditional Arabic" w:hAnsi="Traditional Arabic" w:cs="Traditional Arabic"/>
                <w:sz w:val="28"/>
                <w:szCs w:val="28"/>
                <w:rtl/>
                <w:lang w:bidi="ar-DZ"/>
              </w:rPr>
            </w:pPr>
            <w:r w:rsidRPr="003221E2">
              <w:rPr>
                <w:rFonts w:ascii="Traditional Arabic" w:hAnsi="Traditional Arabic" w:cs="Traditional Arabic"/>
                <w:sz w:val="28"/>
                <w:szCs w:val="28"/>
                <w:rtl/>
                <w:lang w:bidi="ar-DZ"/>
              </w:rPr>
              <w:t>الإسكندرية</w:t>
            </w:r>
          </w:p>
        </w:tc>
        <w:tc>
          <w:tcPr>
            <w:tcW w:w="1842" w:type="dxa"/>
          </w:tcPr>
          <w:p w:rsidR="00466006" w:rsidRPr="003221E2" w:rsidRDefault="00AA5425" w:rsidP="002903AC">
            <w:pPr>
              <w:pStyle w:val="Paragraphedeliste"/>
              <w:numPr>
                <w:ilvl w:val="0"/>
                <w:numId w:val="13"/>
              </w:numPr>
              <w:bidi/>
              <w:jc w:val="center"/>
              <w:rPr>
                <w:rFonts w:ascii="Traditional Arabic" w:hAnsi="Traditional Arabic" w:cs="Traditional Arabic"/>
                <w:sz w:val="28"/>
                <w:szCs w:val="28"/>
                <w:rtl/>
                <w:lang w:bidi="ar-DZ"/>
              </w:rPr>
            </w:pPr>
            <w:r w:rsidRPr="003221E2">
              <w:rPr>
                <w:rFonts w:ascii="Traditional Arabic" w:hAnsi="Traditional Arabic" w:cs="Traditional Arabic"/>
                <w:sz w:val="28"/>
                <w:szCs w:val="28"/>
                <w:rtl/>
                <w:lang w:bidi="ar-DZ"/>
              </w:rPr>
              <w:t>علم الفقه</w:t>
            </w:r>
          </w:p>
        </w:tc>
        <w:tc>
          <w:tcPr>
            <w:tcW w:w="1843" w:type="dxa"/>
          </w:tcPr>
          <w:p w:rsidR="00466006" w:rsidRPr="003221E2" w:rsidRDefault="00AA5425" w:rsidP="002903AC">
            <w:pPr>
              <w:pStyle w:val="Paragraphedeliste"/>
              <w:numPr>
                <w:ilvl w:val="0"/>
                <w:numId w:val="13"/>
              </w:numPr>
              <w:bidi/>
              <w:jc w:val="center"/>
              <w:rPr>
                <w:rFonts w:ascii="Traditional Arabic" w:hAnsi="Traditional Arabic" w:cs="Traditional Arabic"/>
                <w:sz w:val="28"/>
                <w:szCs w:val="28"/>
                <w:rtl/>
                <w:lang w:bidi="ar-DZ"/>
              </w:rPr>
            </w:pPr>
            <w:r w:rsidRPr="003221E2">
              <w:rPr>
                <w:rFonts w:ascii="Traditional Arabic" w:hAnsi="Traditional Arabic" w:cs="Traditional Arabic"/>
                <w:sz w:val="28"/>
                <w:szCs w:val="28"/>
                <w:rtl/>
                <w:lang w:bidi="ar-DZ"/>
              </w:rPr>
              <w:t>غير محدد</w:t>
            </w:r>
          </w:p>
        </w:tc>
        <w:tc>
          <w:tcPr>
            <w:tcW w:w="1843" w:type="dxa"/>
          </w:tcPr>
          <w:p w:rsidR="00466006" w:rsidRPr="000D7B60" w:rsidRDefault="009D182B" w:rsidP="002903AC">
            <w:pPr>
              <w:bidi/>
              <w:jc w:val="center"/>
              <w:rPr>
                <w:rFonts w:ascii="Traditional Arabic" w:hAnsi="Traditional Arabic" w:cs="Traditional Arabic"/>
                <w:sz w:val="28"/>
                <w:szCs w:val="28"/>
                <w:rtl/>
                <w:lang w:bidi="ar-DZ"/>
              </w:rPr>
            </w:pPr>
            <w:r w:rsidRPr="000D7B60">
              <w:rPr>
                <w:rFonts w:ascii="Traditional Arabic" w:hAnsi="Traditional Arabic" w:cs="Traditional Arabic"/>
                <w:sz w:val="28"/>
                <w:szCs w:val="28"/>
                <w:rtl/>
                <w:lang w:bidi="ar-DZ"/>
              </w:rPr>
              <w:t>ابن رجب الحن</w:t>
            </w:r>
            <w:r w:rsidR="00466006" w:rsidRPr="000D7B60">
              <w:rPr>
                <w:rFonts w:ascii="Traditional Arabic" w:hAnsi="Traditional Arabic" w:cs="Traditional Arabic"/>
                <w:sz w:val="28"/>
                <w:szCs w:val="28"/>
                <w:rtl/>
                <w:lang w:bidi="ar-DZ"/>
              </w:rPr>
              <w:t>بلي</w:t>
            </w:r>
            <w:r w:rsidR="000E1CFC">
              <w:rPr>
                <w:rFonts w:ascii="Traditional Arabic" w:hAnsi="Traditional Arabic" w:cs="Traditional Arabic"/>
                <w:sz w:val="28"/>
                <w:szCs w:val="28"/>
                <w:rtl/>
                <w:lang w:bidi="ar-DZ"/>
              </w:rPr>
              <w:t xml:space="preserve"> : ذيل طبقات الحنابلة</w:t>
            </w:r>
            <w:r w:rsidR="00466006" w:rsidRPr="000D7B60">
              <w:rPr>
                <w:rFonts w:ascii="Traditional Arabic" w:hAnsi="Traditional Arabic" w:cs="Traditional Arabic"/>
                <w:sz w:val="28"/>
                <w:szCs w:val="28"/>
                <w:rtl/>
                <w:lang w:bidi="ar-DZ"/>
              </w:rPr>
              <w:t>، 1/315</w:t>
            </w:r>
          </w:p>
        </w:tc>
      </w:tr>
      <w:tr w:rsidR="00466006" w:rsidRPr="000D7B60" w:rsidTr="0080430E">
        <w:tc>
          <w:tcPr>
            <w:tcW w:w="1842" w:type="dxa"/>
          </w:tcPr>
          <w:p w:rsidR="00466006" w:rsidRPr="000D7B60" w:rsidRDefault="00466006" w:rsidP="002903AC">
            <w:pPr>
              <w:bidi/>
              <w:jc w:val="center"/>
              <w:rPr>
                <w:rFonts w:ascii="Traditional Arabic" w:hAnsi="Traditional Arabic" w:cs="Traditional Arabic"/>
                <w:sz w:val="28"/>
                <w:szCs w:val="28"/>
                <w:rtl/>
                <w:lang w:bidi="ar-DZ"/>
              </w:rPr>
            </w:pPr>
            <w:r w:rsidRPr="000D7B60">
              <w:rPr>
                <w:rFonts w:ascii="Traditional Arabic" w:hAnsi="Traditional Arabic" w:cs="Traditional Arabic"/>
                <w:sz w:val="28"/>
                <w:szCs w:val="28"/>
                <w:rtl/>
                <w:lang w:bidi="ar-DZ"/>
              </w:rPr>
              <w:t xml:space="preserve">أحمد بن خليفة الخزعي المكي ( ت: 252 </w:t>
            </w:r>
            <w:r w:rsidRPr="000D7B60">
              <w:rPr>
                <w:rFonts w:ascii="Traditional Arabic" w:hAnsi="Traditional Arabic" w:cs="Traditional Arabic"/>
                <w:sz w:val="28"/>
                <w:szCs w:val="28"/>
                <w:rtl/>
                <w:lang w:bidi="ar-DZ"/>
              </w:rPr>
              <w:lastRenderedPageBreak/>
              <w:t>ه</w:t>
            </w:r>
            <w:r w:rsidR="007A2411">
              <w:rPr>
                <w:rFonts w:ascii="Traditional Arabic" w:hAnsi="Traditional Arabic" w:cs="Traditional Arabic" w:hint="cs"/>
                <w:sz w:val="28"/>
                <w:szCs w:val="28"/>
                <w:rtl/>
                <w:lang w:bidi="ar-DZ"/>
              </w:rPr>
              <w:t>/866م</w:t>
            </w:r>
            <w:r w:rsidRPr="000D7B60">
              <w:rPr>
                <w:rFonts w:ascii="Traditional Arabic" w:hAnsi="Traditional Arabic" w:cs="Traditional Arabic"/>
                <w:sz w:val="28"/>
                <w:szCs w:val="28"/>
                <w:rtl/>
                <w:lang w:bidi="ar-DZ"/>
              </w:rPr>
              <w:t>)</w:t>
            </w:r>
          </w:p>
        </w:tc>
        <w:tc>
          <w:tcPr>
            <w:tcW w:w="1842" w:type="dxa"/>
          </w:tcPr>
          <w:p w:rsidR="00466006" w:rsidRPr="003221E2" w:rsidRDefault="00466006" w:rsidP="002903AC">
            <w:pPr>
              <w:pStyle w:val="Paragraphedeliste"/>
              <w:numPr>
                <w:ilvl w:val="0"/>
                <w:numId w:val="13"/>
              </w:numPr>
              <w:bidi/>
              <w:jc w:val="center"/>
              <w:rPr>
                <w:rFonts w:ascii="Traditional Arabic" w:hAnsi="Traditional Arabic" w:cs="Traditional Arabic"/>
                <w:sz w:val="28"/>
                <w:szCs w:val="28"/>
                <w:rtl/>
                <w:lang w:bidi="ar-DZ"/>
              </w:rPr>
            </w:pPr>
            <w:r w:rsidRPr="003221E2">
              <w:rPr>
                <w:rFonts w:ascii="Traditional Arabic" w:hAnsi="Traditional Arabic" w:cs="Traditional Arabic"/>
                <w:sz w:val="28"/>
                <w:szCs w:val="28"/>
                <w:rtl/>
                <w:lang w:bidi="ar-DZ"/>
              </w:rPr>
              <w:lastRenderedPageBreak/>
              <w:t>مكة</w:t>
            </w:r>
          </w:p>
        </w:tc>
        <w:tc>
          <w:tcPr>
            <w:tcW w:w="1842" w:type="dxa"/>
          </w:tcPr>
          <w:p w:rsidR="00466006" w:rsidRPr="003221E2" w:rsidRDefault="00AA5425" w:rsidP="002903AC">
            <w:pPr>
              <w:pStyle w:val="Paragraphedeliste"/>
              <w:numPr>
                <w:ilvl w:val="0"/>
                <w:numId w:val="13"/>
              </w:numPr>
              <w:bidi/>
              <w:jc w:val="center"/>
              <w:rPr>
                <w:rFonts w:ascii="Traditional Arabic" w:hAnsi="Traditional Arabic" w:cs="Traditional Arabic"/>
                <w:sz w:val="28"/>
                <w:szCs w:val="28"/>
                <w:rtl/>
                <w:lang w:bidi="ar-DZ"/>
              </w:rPr>
            </w:pPr>
            <w:r w:rsidRPr="003221E2">
              <w:rPr>
                <w:rFonts w:ascii="Traditional Arabic" w:hAnsi="Traditional Arabic" w:cs="Traditional Arabic"/>
                <w:sz w:val="28"/>
                <w:szCs w:val="28"/>
                <w:rtl/>
                <w:lang w:bidi="ar-DZ"/>
              </w:rPr>
              <w:t>علم الفقه</w:t>
            </w:r>
          </w:p>
        </w:tc>
        <w:tc>
          <w:tcPr>
            <w:tcW w:w="1843" w:type="dxa"/>
          </w:tcPr>
          <w:p w:rsidR="00466006" w:rsidRPr="003221E2" w:rsidRDefault="001C61A8" w:rsidP="002903AC">
            <w:pPr>
              <w:pStyle w:val="Paragraphedeliste"/>
              <w:numPr>
                <w:ilvl w:val="0"/>
                <w:numId w:val="13"/>
              </w:numPr>
              <w:bidi/>
              <w:jc w:val="center"/>
              <w:rPr>
                <w:rFonts w:ascii="Traditional Arabic" w:hAnsi="Traditional Arabic" w:cs="Traditional Arabic"/>
                <w:sz w:val="28"/>
                <w:szCs w:val="28"/>
                <w:rtl/>
                <w:lang w:bidi="ar-DZ"/>
              </w:rPr>
            </w:pPr>
            <w:r w:rsidRPr="003221E2">
              <w:rPr>
                <w:rFonts w:ascii="Traditional Arabic" w:hAnsi="Traditional Arabic" w:cs="Traditional Arabic"/>
                <w:sz w:val="28"/>
                <w:szCs w:val="28"/>
                <w:rtl/>
                <w:lang w:bidi="ar-DZ"/>
              </w:rPr>
              <w:t>غير محدد</w:t>
            </w:r>
          </w:p>
        </w:tc>
        <w:tc>
          <w:tcPr>
            <w:tcW w:w="1843" w:type="dxa"/>
          </w:tcPr>
          <w:p w:rsidR="00466006" w:rsidRPr="000D7B60" w:rsidRDefault="003221E2" w:rsidP="002903AC">
            <w:pPr>
              <w:bidi/>
              <w:jc w:val="center"/>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القاضي عياض : الغنية</w:t>
            </w:r>
            <w:r w:rsidR="00466006" w:rsidRPr="000D7B60">
              <w:rPr>
                <w:rFonts w:ascii="Traditional Arabic" w:hAnsi="Traditional Arabic" w:cs="Traditional Arabic"/>
                <w:sz w:val="28"/>
                <w:szCs w:val="28"/>
                <w:rtl/>
                <w:lang w:bidi="ar-DZ"/>
              </w:rPr>
              <w:t>، ص 110</w:t>
            </w:r>
          </w:p>
        </w:tc>
      </w:tr>
      <w:tr w:rsidR="00466006" w:rsidRPr="000D7B60" w:rsidTr="0080430E">
        <w:tc>
          <w:tcPr>
            <w:tcW w:w="1842" w:type="dxa"/>
          </w:tcPr>
          <w:p w:rsidR="00466006" w:rsidRPr="000D7B60" w:rsidRDefault="00466006" w:rsidP="002903AC">
            <w:pPr>
              <w:bidi/>
              <w:jc w:val="center"/>
              <w:rPr>
                <w:rFonts w:ascii="Traditional Arabic" w:hAnsi="Traditional Arabic" w:cs="Traditional Arabic"/>
                <w:sz w:val="28"/>
                <w:szCs w:val="28"/>
                <w:rtl/>
                <w:lang w:bidi="ar-DZ"/>
              </w:rPr>
            </w:pPr>
            <w:r w:rsidRPr="000D7B60">
              <w:rPr>
                <w:rFonts w:ascii="Traditional Arabic" w:hAnsi="Traditional Arabic" w:cs="Traditional Arabic"/>
                <w:sz w:val="28"/>
                <w:szCs w:val="28"/>
                <w:rtl/>
                <w:lang w:bidi="ar-DZ"/>
              </w:rPr>
              <w:lastRenderedPageBreak/>
              <w:t>سهل بن علي بن عثمان أبو نصر ( ت 474 ه</w:t>
            </w:r>
            <w:r w:rsidR="00EE666E">
              <w:rPr>
                <w:rFonts w:ascii="Traditional Arabic" w:hAnsi="Traditional Arabic" w:cs="Traditional Arabic" w:hint="cs"/>
                <w:sz w:val="28"/>
                <w:szCs w:val="28"/>
                <w:rtl/>
                <w:lang w:bidi="ar-DZ"/>
              </w:rPr>
              <w:t>/1081م</w:t>
            </w:r>
            <w:r w:rsidRPr="000D7B60">
              <w:rPr>
                <w:rFonts w:ascii="Traditional Arabic" w:hAnsi="Traditional Arabic" w:cs="Traditional Arabic"/>
                <w:sz w:val="28"/>
                <w:szCs w:val="28"/>
                <w:rtl/>
                <w:lang w:bidi="ar-DZ"/>
              </w:rPr>
              <w:t xml:space="preserve"> )</w:t>
            </w:r>
          </w:p>
        </w:tc>
        <w:tc>
          <w:tcPr>
            <w:tcW w:w="1842" w:type="dxa"/>
          </w:tcPr>
          <w:p w:rsidR="00466006" w:rsidRPr="003221E2" w:rsidRDefault="00466006" w:rsidP="002903AC">
            <w:pPr>
              <w:pStyle w:val="Paragraphedeliste"/>
              <w:numPr>
                <w:ilvl w:val="0"/>
                <w:numId w:val="13"/>
              </w:numPr>
              <w:bidi/>
              <w:jc w:val="center"/>
              <w:rPr>
                <w:rFonts w:ascii="Traditional Arabic" w:hAnsi="Traditional Arabic" w:cs="Traditional Arabic"/>
                <w:sz w:val="28"/>
                <w:szCs w:val="28"/>
                <w:rtl/>
                <w:lang w:bidi="ar-DZ"/>
              </w:rPr>
            </w:pPr>
            <w:r w:rsidRPr="003221E2">
              <w:rPr>
                <w:rFonts w:ascii="Traditional Arabic" w:hAnsi="Traditional Arabic" w:cs="Traditional Arabic"/>
                <w:sz w:val="28"/>
                <w:szCs w:val="28"/>
                <w:rtl/>
                <w:lang w:bidi="ar-DZ"/>
              </w:rPr>
              <w:t>خرسان</w:t>
            </w:r>
          </w:p>
        </w:tc>
        <w:tc>
          <w:tcPr>
            <w:tcW w:w="1842" w:type="dxa"/>
          </w:tcPr>
          <w:p w:rsidR="00466006" w:rsidRPr="003221E2" w:rsidRDefault="007F07B6" w:rsidP="002903AC">
            <w:pPr>
              <w:pStyle w:val="Paragraphedeliste"/>
              <w:numPr>
                <w:ilvl w:val="0"/>
                <w:numId w:val="13"/>
              </w:numPr>
              <w:bidi/>
              <w:jc w:val="center"/>
              <w:rPr>
                <w:rFonts w:ascii="Traditional Arabic" w:hAnsi="Traditional Arabic" w:cs="Traditional Arabic"/>
                <w:sz w:val="28"/>
                <w:szCs w:val="28"/>
                <w:rtl/>
                <w:lang w:bidi="ar-DZ"/>
              </w:rPr>
            </w:pPr>
            <w:r w:rsidRPr="003221E2">
              <w:rPr>
                <w:rFonts w:ascii="Traditional Arabic" w:hAnsi="Traditional Arabic" w:cs="Traditional Arabic"/>
                <w:sz w:val="28"/>
                <w:szCs w:val="28"/>
                <w:rtl/>
                <w:lang w:bidi="ar-DZ"/>
              </w:rPr>
              <w:t>علم الحديث</w:t>
            </w:r>
          </w:p>
          <w:p w:rsidR="007F07B6" w:rsidRPr="003221E2" w:rsidRDefault="007F07B6" w:rsidP="002903AC">
            <w:pPr>
              <w:pStyle w:val="Paragraphedeliste"/>
              <w:numPr>
                <w:ilvl w:val="0"/>
                <w:numId w:val="13"/>
              </w:numPr>
              <w:bidi/>
              <w:jc w:val="center"/>
              <w:rPr>
                <w:rFonts w:ascii="Traditional Arabic" w:hAnsi="Traditional Arabic" w:cs="Traditional Arabic"/>
                <w:sz w:val="28"/>
                <w:szCs w:val="28"/>
                <w:rtl/>
                <w:lang w:bidi="ar-DZ"/>
              </w:rPr>
            </w:pPr>
            <w:r w:rsidRPr="003221E2">
              <w:rPr>
                <w:rFonts w:ascii="Traditional Arabic" w:hAnsi="Traditional Arabic" w:cs="Traditional Arabic"/>
                <w:sz w:val="28"/>
                <w:szCs w:val="28"/>
                <w:rtl/>
                <w:lang w:bidi="ar-DZ"/>
              </w:rPr>
              <w:t>الفقه</w:t>
            </w:r>
          </w:p>
        </w:tc>
        <w:tc>
          <w:tcPr>
            <w:tcW w:w="1843" w:type="dxa"/>
          </w:tcPr>
          <w:p w:rsidR="00466006" w:rsidRPr="003221E2" w:rsidRDefault="001C61A8" w:rsidP="002903AC">
            <w:pPr>
              <w:pStyle w:val="Paragraphedeliste"/>
              <w:numPr>
                <w:ilvl w:val="0"/>
                <w:numId w:val="13"/>
              </w:numPr>
              <w:bidi/>
              <w:jc w:val="center"/>
              <w:rPr>
                <w:rFonts w:ascii="Traditional Arabic" w:hAnsi="Traditional Arabic" w:cs="Traditional Arabic"/>
                <w:sz w:val="28"/>
                <w:szCs w:val="28"/>
                <w:rtl/>
                <w:lang w:bidi="ar-DZ"/>
              </w:rPr>
            </w:pPr>
            <w:r w:rsidRPr="003221E2">
              <w:rPr>
                <w:rFonts w:ascii="Traditional Arabic" w:hAnsi="Traditional Arabic" w:cs="Traditional Arabic"/>
                <w:sz w:val="28"/>
                <w:szCs w:val="28"/>
                <w:rtl/>
                <w:lang w:bidi="ar-DZ"/>
              </w:rPr>
              <w:t>غير محدد</w:t>
            </w:r>
          </w:p>
        </w:tc>
        <w:tc>
          <w:tcPr>
            <w:tcW w:w="1843" w:type="dxa"/>
          </w:tcPr>
          <w:p w:rsidR="00466006" w:rsidRPr="000D7B60" w:rsidRDefault="00466006" w:rsidP="002903AC">
            <w:pPr>
              <w:bidi/>
              <w:jc w:val="center"/>
              <w:rPr>
                <w:rFonts w:ascii="Traditional Arabic" w:hAnsi="Traditional Arabic" w:cs="Traditional Arabic"/>
                <w:sz w:val="28"/>
                <w:szCs w:val="28"/>
                <w:rtl/>
                <w:lang w:bidi="ar-DZ"/>
              </w:rPr>
            </w:pPr>
            <w:r w:rsidRPr="000D7B60">
              <w:rPr>
                <w:rFonts w:ascii="Traditional Arabic" w:hAnsi="Traditional Arabic" w:cs="Traditional Arabic"/>
                <w:sz w:val="28"/>
                <w:szCs w:val="28"/>
                <w:rtl/>
                <w:lang w:bidi="ar-DZ"/>
              </w:rPr>
              <w:t>حمد الترابي: ا</w:t>
            </w:r>
            <w:r w:rsidR="003221E2">
              <w:rPr>
                <w:rFonts w:ascii="Traditional Arabic" w:hAnsi="Traditional Arabic" w:cs="Traditional Arabic"/>
                <w:sz w:val="28"/>
                <w:szCs w:val="28"/>
                <w:rtl/>
                <w:lang w:bidi="ar-DZ"/>
              </w:rPr>
              <w:t>لقاضي عياض وجهوده في علم الحديث</w:t>
            </w:r>
            <w:r w:rsidRPr="000D7B60">
              <w:rPr>
                <w:rFonts w:ascii="Traditional Arabic" w:hAnsi="Traditional Arabic" w:cs="Traditional Arabic"/>
                <w:sz w:val="28"/>
                <w:szCs w:val="28"/>
                <w:rtl/>
                <w:lang w:bidi="ar-DZ"/>
              </w:rPr>
              <w:t>، ص 406</w:t>
            </w:r>
          </w:p>
        </w:tc>
      </w:tr>
      <w:tr w:rsidR="00466006" w:rsidRPr="000D7B60" w:rsidTr="0080430E">
        <w:tc>
          <w:tcPr>
            <w:tcW w:w="1842" w:type="dxa"/>
          </w:tcPr>
          <w:p w:rsidR="00466006" w:rsidRPr="000D7B60" w:rsidRDefault="00466006" w:rsidP="002903AC">
            <w:pPr>
              <w:bidi/>
              <w:jc w:val="center"/>
              <w:rPr>
                <w:rFonts w:ascii="Traditional Arabic" w:hAnsi="Traditional Arabic" w:cs="Traditional Arabic"/>
                <w:sz w:val="28"/>
                <w:szCs w:val="28"/>
                <w:rtl/>
                <w:lang w:bidi="ar-DZ"/>
              </w:rPr>
            </w:pPr>
            <w:r w:rsidRPr="000D7B60">
              <w:rPr>
                <w:rFonts w:ascii="Traditional Arabic" w:hAnsi="Traditional Arabic" w:cs="Traditional Arabic"/>
                <w:sz w:val="28"/>
                <w:szCs w:val="28"/>
                <w:rtl/>
                <w:lang w:bidi="ar-DZ"/>
              </w:rPr>
              <w:t xml:space="preserve">أحمد بن محمد أبو العباس </w:t>
            </w:r>
            <w:r w:rsidR="004538EA">
              <w:rPr>
                <w:rFonts w:ascii="Traditional Arabic" w:hAnsi="Traditional Arabic" w:cs="Traditional Arabic" w:hint="cs"/>
                <w:sz w:val="28"/>
                <w:szCs w:val="28"/>
                <w:rtl/>
                <w:lang w:bidi="ar-DZ"/>
              </w:rPr>
              <w:t>(ت500ه/1106م)</w:t>
            </w:r>
          </w:p>
        </w:tc>
        <w:tc>
          <w:tcPr>
            <w:tcW w:w="1842" w:type="dxa"/>
          </w:tcPr>
          <w:p w:rsidR="00466006" w:rsidRPr="003221E2" w:rsidRDefault="00466006" w:rsidP="002903AC">
            <w:pPr>
              <w:pStyle w:val="Paragraphedeliste"/>
              <w:numPr>
                <w:ilvl w:val="0"/>
                <w:numId w:val="13"/>
              </w:numPr>
              <w:bidi/>
              <w:jc w:val="center"/>
              <w:rPr>
                <w:rFonts w:ascii="Traditional Arabic" w:hAnsi="Traditional Arabic" w:cs="Traditional Arabic"/>
                <w:sz w:val="28"/>
                <w:szCs w:val="28"/>
                <w:rtl/>
                <w:lang w:bidi="ar-DZ"/>
              </w:rPr>
            </w:pPr>
            <w:r w:rsidRPr="003221E2">
              <w:rPr>
                <w:rFonts w:ascii="Traditional Arabic" w:hAnsi="Traditional Arabic" w:cs="Traditional Arabic"/>
                <w:sz w:val="28"/>
                <w:szCs w:val="28"/>
                <w:rtl/>
                <w:lang w:bidi="ar-DZ"/>
              </w:rPr>
              <w:t>فاس ثم انتقل إلى سبتة</w:t>
            </w:r>
          </w:p>
        </w:tc>
        <w:tc>
          <w:tcPr>
            <w:tcW w:w="1842" w:type="dxa"/>
          </w:tcPr>
          <w:p w:rsidR="00466006" w:rsidRPr="003221E2" w:rsidRDefault="00466006" w:rsidP="002903AC">
            <w:pPr>
              <w:pStyle w:val="Paragraphedeliste"/>
              <w:numPr>
                <w:ilvl w:val="0"/>
                <w:numId w:val="13"/>
              </w:numPr>
              <w:bidi/>
              <w:jc w:val="center"/>
              <w:rPr>
                <w:rFonts w:ascii="Traditional Arabic" w:hAnsi="Traditional Arabic" w:cs="Traditional Arabic"/>
                <w:sz w:val="28"/>
                <w:szCs w:val="28"/>
                <w:rtl/>
                <w:lang w:bidi="ar-DZ"/>
              </w:rPr>
            </w:pPr>
            <w:r w:rsidRPr="003221E2">
              <w:rPr>
                <w:rFonts w:ascii="Traditional Arabic" w:hAnsi="Traditional Arabic" w:cs="Traditional Arabic"/>
                <w:sz w:val="28"/>
                <w:szCs w:val="28"/>
                <w:rtl/>
                <w:lang w:bidi="ar-DZ"/>
              </w:rPr>
              <w:t>علم الأصول والفقه</w:t>
            </w:r>
          </w:p>
        </w:tc>
        <w:tc>
          <w:tcPr>
            <w:tcW w:w="1843" w:type="dxa"/>
          </w:tcPr>
          <w:p w:rsidR="00466006" w:rsidRPr="003221E2" w:rsidRDefault="001C61A8" w:rsidP="002903AC">
            <w:pPr>
              <w:pStyle w:val="Paragraphedeliste"/>
              <w:numPr>
                <w:ilvl w:val="0"/>
                <w:numId w:val="13"/>
              </w:numPr>
              <w:bidi/>
              <w:jc w:val="center"/>
              <w:rPr>
                <w:rFonts w:ascii="Traditional Arabic" w:hAnsi="Traditional Arabic" w:cs="Traditional Arabic"/>
                <w:sz w:val="28"/>
                <w:szCs w:val="28"/>
                <w:rtl/>
                <w:lang w:bidi="ar-DZ"/>
              </w:rPr>
            </w:pPr>
            <w:r w:rsidRPr="003221E2">
              <w:rPr>
                <w:rFonts w:ascii="Traditional Arabic" w:hAnsi="Traditional Arabic" w:cs="Traditional Arabic"/>
                <w:sz w:val="28"/>
                <w:szCs w:val="28"/>
                <w:rtl/>
                <w:lang w:bidi="ar-DZ"/>
              </w:rPr>
              <w:t>غير محدد</w:t>
            </w:r>
          </w:p>
        </w:tc>
        <w:tc>
          <w:tcPr>
            <w:tcW w:w="1843" w:type="dxa"/>
          </w:tcPr>
          <w:p w:rsidR="00466006" w:rsidRPr="000D7B60" w:rsidRDefault="003221E2" w:rsidP="002903AC">
            <w:pPr>
              <w:bidi/>
              <w:jc w:val="center"/>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القاضي عياض : الغنية</w:t>
            </w:r>
            <w:r w:rsidR="00466006" w:rsidRPr="000D7B60">
              <w:rPr>
                <w:rFonts w:ascii="Traditional Arabic" w:hAnsi="Traditional Arabic" w:cs="Traditional Arabic"/>
                <w:sz w:val="28"/>
                <w:szCs w:val="28"/>
                <w:rtl/>
                <w:lang w:bidi="ar-DZ"/>
              </w:rPr>
              <w:t>، ص 114</w:t>
            </w:r>
          </w:p>
        </w:tc>
      </w:tr>
    </w:tbl>
    <w:p w:rsidR="00466006" w:rsidRPr="00E11761" w:rsidRDefault="00466006" w:rsidP="0080430E">
      <w:pPr>
        <w:bidi/>
        <w:rPr>
          <w:rFonts w:ascii="Traditional Arabic" w:hAnsi="Traditional Arabic" w:cs="Traditional Arabic"/>
          <w:sz w:val="36"/>
          <w:szCs w:val="36"/>
          <w:rtl/>
          <w:lang w:bidi="ar-DZ"/>
        </w:rPr>
      </w:pPr>
    </w:p>
    <w:p w:rsidR="00E72F94" w:rsidRDefault="00E72F94" w:rsidP="00E72F94">
      <w:pPr>
        <w:bidi/>
        <w:spacing w:line="240" w:lineRule="auto"/>
        <w:rPr>
          <w:rFonts w:ascii="Traditional Arabic" w:hAnsi="Traditional Arabic" w:cs="Traditional Arabic"/>
          <w:b/>
          <w:bCs/>
          <w:sz w:val="40"/>
          <w:szCs w:val="40"/>
          <w:rtl/>
          <w:lang w:bidi="ar-DZ"/>
        </w:rPr>
      </w:pPr>
    </w:p>
    <w:p w:rsidR="00E72F94" w:rsidRDefault="00E72F94" w:rsidP="00E72F94">
      <w:pPr>
        <w:bidi/>
        <w:spacing w:line="240" w:lineRule="auto"/>
        <w:rPr>
          <w:rFonts w:ascii="Traditional Arabic" w:hAnsi="Traditional Arabic" w:cs="Traditional Arabic"/>
          <w:b/>
          <w:bCs/>
          <w:sz w:val="40"/>
          <w:szCs w:val="40"/>
          <w:rtl/>
          <w:lang w:bidi="ar-DZ"/>
        </w:rPr>
      </w:pPr>
    </w:p>
    <w:p w:rsidR="00E72F94" w:rsidRDefault="00E72F94" w:rsidP="00E72F94">
      <w:pPr>
        <w:bidi/>
        <w:spacing w:line="240" w:lineRule="auto"/>
        <w:rPr>
          <w:rFonts w:ascii="Traditional Arabic" w:hAnsi="Traditional Arabic" w:cs="Traditional Arabic"/>
          <w:b/>
          <w:bCs/>
          <w:sz w:val="40"/>
          <w:szCs w:val="40"/>
          <w:rtl/>
          <w:lang w:bidi="ar-DZ"/>
        </w:rPr>
      </w:pPr>
    </w:p>
    <w:p w:rsidR="00E72F94" w:rsidRDefault="00E72F94" w:rsidP="00E72F94">
      <w:pPr>
        <w:bidi/>
        <w:spacing w:line="240" w:lineRule="auto"/>
        <w:rPr>
          <w:rFonts w:ascii="Traditional Arabic" w:hAnsi="Traditional Arabic" w:cs="Traditional Arabic"/>
          <w:b/>
          <w:bCs/>
          <w:sz w:val="40"/>
          <w:szCs w:val="40"/>
          <w:rtl/>
          <w:lang w:bidi="ar-DZ"/>
        </w:rPr>
      </w:pPr>
    </w:p>
    <w:p w:rsidR="00E72F94" w:rsidRDefault="00E72F94" w:rsidP="00E72F94">
      <w:pPr>
        <w:bidi/>
        <w:spacing w:line="240" w:lineRule="auto"/>
        <w:rPr>
          <w:rFonts w:ascii="Traditional Arabic" w:hAnsi="Traditional Arabic" w:cs="Traditional Arabic"/>
          <w:b/>
          <w:bCs/>
          <w:sz w:val="40"/>
          <w:szCs w:val="40"/>
          <w:rtl/>
          <w:lang w:bidi="ar-DZ"/>
        </w:rPr>
      </w:pPr>
    </w:p>
    <w:p w:rsidR="00E72F94" w:rsidRDefault="00E72F94" w:rsidP="00E72F94">
      <w:pPr>
        <w:bidi/>
        <w:spacing w:line="240" w:lineRule="auto"/>
        <w:rPr>
          <w:rFonts w:ascii="Traditional Arabic" w:hAnsi="Traditional Arabic" w:cs="Traditional Arabic"/>
          <w:b/>
          <w:bCs/>
          <w:sz w:val="40"/>
          <w:szCs w:val="40"/>
          <w:rtl/>
          <w:lang w:bidi="ar-DZ"/>
        </w:rPr>
      </w:pPr>
    </w:p>
    <w:p w:rsidR="00E72F94" w:rsidRDefault="00E72F94" w:rsidP="00E72F94">
      <w:pPr>
        <w:bidi/>
        <w:spacing w:line="240" w:lineRule="auto"/>
        <w:rPr>
          <w:rFonts w:ascii="Traditional Arabic" w:hAnsi="Traditional Arabic" w:cs="Traditional Arabic"/>
          <w:b/>
          <w:bCs/>
          <w:sz w:val="40"/>
          <w:szCs w:val="40"/>
          <w:rtl/>
          <w:lang w:bidi="ar-DZ"/>
        </w:rPr>
      </w:pPr>
    </w:p>
    <w:p w:rsidR="00E72F94" w:rsidRDefault="00E72F94" w:rsidP="00E72F94">
      <w:pPr>
        <w:bidi/>
        <w:spacing w:line="240" w:lineRule="auto"/>
        <w:jc w:val="center"/>
        <w:rPr>
          <w:rFonts w:ascii="Traditional Arabic" w:hAnsi="Traditional Arabic" w:cs="Traditional Arabic"/>
          <w:b/>
          <w:bCs/>
          <w:sz w:val="96"/>
          <w:szCs w:val="96"/>
          <w:rtl/>
          <w:lang w:bidi="ar-DZ"/>
        </w:rPr>
      </w:pPr>
    </w:p>
    <w:p w:rsidR="00E72F94" w:rsidRDefault="00E72F94" w:rsidP="00E72F94">
      <w:pPr>
        <w:bidi/>
        <w:spacing w:line="240" w:lineRule="auto"/>
        <w:jc w:val="center"/>
        <w:rPr>
          <w:rFonts w:ascii="Traditional Arabic" w:hAnsi="Traditional Arabic" w:cs="Traditional Arabic"/>
          <w:b/>
          <w:bCs/>
          <w:sz w:val="96"/>
          <w:szCs w:val="96"/>
          <w:rtl/>
          <w:lang w:bidi="ar-DZ"/>
        </w:rPr>
      </w:pPr>
    </w:p>
    <w:p w:rsidR="00E65CCB" w:rsidRDefault="00E65CCB" w:rsidP="00E72F94">
      <w:pPr>
        <w:bidi/>
        <w:spacing w:line="240" w:lineRule="auto"/>
        <w:jc w:val="center"/>
        <w:rPr>
          <w:rFonts w:ascii="Traditional Arabic" w:hAnsi="Traditional Arabic" w:cs="Traditional Arabic"/>
          <w:b/>
          <w:bCs/>
          <w:sz w:val="96"/>
          <w:szCs w:val="96"/>
          <w:rtl/>
          <w:lang w:bidi="ar-DZ"/>
        </w:rPr>
        <w:sectPr w:rsidR="00E65CCB" w:rsidSect="001C66BB">
          <w:headerReference w:type="default" r:id="rId38"/>
          <w:headerReference w:type="first" r:id="rId39"/>
          <w:footnotePr>
            <w:numRestart w:val="eachPage"/>
          </w:footnotePr>
          <w:pgSz w:w="11906" w:h="16838"/>
          <w:pgMar w:top="1135" w:right="1417" w:bottom="993" w:left="1417" w:header="567" w:footer="567" w:gutter="0"/>
          <w:cols w:space="708"/>
          <w:docGrid w:linePitch="360"/>
        </w:sectPr>
      </w:pPr>
    </w:p>
    <w:p w:rsidR="00E72F94" w:rsidRDefault="00E72F94" w:rsidP="00E72F94">
      <w:pPr>
        <w:bidi/>
        <w:spacing w:line="240" w:lineRule="auto"/>
        <w:jc w:val="center"/>
        <w:rPr>
          <w:rFonts w:ascii="Traditional Arabic" w:hAnsi="Traditional Arabic" w:cs="Traditional Arabic"/>
          <w:b/>
          <w:bCs/>
          <w:sz w:val="96"/>
          <w:szCs w:val="96"/>
          <w:rtl/>
          <w:lang w:bidi="ar-DZ"/>
        </w:rPr>
      </w:pPr>
    </w:p>
    <w:p w:rsidR="00E72F94" w:rsidRDefault="00E72F94" w:rsidP="00E72F94">
      <w:pPr>
        <w:bidi/>
        <w:spacing w:line="240" w:lineRule="auto"/>
        <w:jc w:val="center"/>
        <w:rPr>
          <w:rFonts w:ascii="Traditional Arabic" w:hAnsi="Traditional Arabic" w:cs="Traditional Arabic"/>
          <w:b/>
          <w:bCs/>
          <w:sz w:val="96"/>
          <w:szCs w:val="96"/>
          <w:rtl/>
          <w:lang w:bidi="ar-DZ"/>
        </w:rPr>
      </w:pPr>
    </w:p>
    <w:p w:rsidR="00DA0A26" w:rsidRDefault="00DA0A26" w:rsidP="00E72F94">
      <w:pPr>
        <w:bidi/>
        <w:spacing w:line="240" w:lineRule="auto"/>
        <w:jc w:val="center"/>
        <w:rPr>
          <w:rFonts w:ascii="Traditional Arabic" w:hAnsi="Traditional Arabic" w:cs="Traditional Arabic"/>
          <w:b/>
          <w:bCs/>
          <w:sz w:val="96"/>
          <w:szCs w:val="96"/>
          <w:rtl/>
          <w:lang w:bidi="ar-DZ"/>
        </w:rPr>
      </w:pPr>
      <w:r w:rsidRPr="00E72F94">
        <w:rPr>
          <w:rFonts w:ascii="Traditional Arabic" w:hAnsi="Traditional Arabic" w:cs="Traditional Arabic"/>
          <w:b/>
          <w:bCs/>
          <w:sz w:val="96"/>
          <w:szCs w:val="96"/>
          <w:rtl/>
          <w:lang w:bidi="ar-DZ"/>
        </w:rPr>
        <w:t>قائمة المصادر والمراجع</w:t>
      </w:r>
    </w:p>
    <w:p w:rsidR="00E72F94" w:rsidRDefault="00E72F94" w:rsidP="00E72F94">
      <w:pPr>
        <w:bidi/>
        <w:spacing w:line="240" w:lineRule="auto"/>
        <w:jc w:val="center"/>
        <w:rPr>
          <w:rFonts w:ascii="Traditional Arabic" w:hAnsi="Traditional Arabic" w:cs="Traditional Arabic"/>
          <w:b/>
          <w:bCs/>
          <w:sz w:val="36"/>
          <w:szCs w:val="36"/>
          <w:rtl/>
          <w:lang w:bidi="ar-DZ"/>
        </w:rPr>
      </w:pPr>
    </w:p>
    <w:p w:rsidR="00E72F94" w:rsidRDefault="00E72F94" w:rsidP="00E72F94">
      <w:pPr>
        <w:bidi/>
        <w:spacing w:line="240" w:lineRule="auto"/>
        <w:jc w:val="center"/>
        <w:rPr>
          <w:rFonts w:ascii="Traditional Arabic" w:hAnsi="Traditional Arabic" w:cs="Traditional Arabic"/>
          <w:b/>
          <w:bCs/>
          <w:sz w:val="36"/>
          <w:szCs w:val="36"/>
          <w:rtl/>
          <w:lang w:bidi="ar-DZ"/>
        </w:rPr>
      </w:pPr>
    </w:p>
    <w:p w:rsidR="00E72F94" w:rsidRDefault="00E72F94" w:rsidP="00E72F94">
      <w:pPr>
        <w:bidi/>
        <w:spacing w:line="240" w:lineRule="auto"/>
        <w:jc w:val="center"/>
        <w:rPr>
          <w:rFonts w:ascii="Traditional Arabic" w:hAnsi="Traditional Arabic" w:cs="Traditional Arabic"/>
          <w:b/>
          <w:bCs/>
          <w:sz w:val="36"/>
          <w:szCs w:val="36"/>
          <w:rtl/>
          <w:lang w:bidi="ar-DZ"/>
        </w:rPr>
      </w:pPr>
    </w:p>
    <w:p w:rsidR="00E72F94" w:rsidRDefault="00E72F94" w:rsidP="00E72F94">
      <w:pPr>
        <w:bidi/>
        <w:spacing w:line="240" w:lineRule="auto"/>
        <w:jc w:val="center"/>
        <w:rPr>
          <w:rFonts w:ascii="Traditional Arabic" w:hAnsi="Traditional Arabic" w:cs="Traditional Arabic"/>
          <w:b/>
          <w:bCs/>
          <w:sz w:val="36"/>
          <w:szCs w:val="36"/>
          <w:rtl/>
          <w:lang w:bidi="ar-DZ"/>
        </w:rPr>
      </w:pPr>
    </w:p>
    <w:p w:rsidR="00E72F94" w:rsidRDefault="00E72F94" w:rsidP="00E72F94">
      <w:pPr>
        <w:bidi/>
        <w:spacing w:line="240" w:lineRule="auto"/>
        <w:jc w:val="center"/>
        <w:rPr>
          <w:rFonts w:ascii="Traditional Arabic" w:hAnsi="Traditional Arabic" w:cs="Traditional Arabic"/>
          <w:b/>
          <w:bCs/>
          <w:sz w:val="36"/>
          <w:szCs w:val="36"/>
          <w:rtl/>
          <w:lang w:bidi="ar-DZ"/>
        </w:rPr>
      </w:pPr>
    </w:p>
    <w:p w:rsidR="00E65CCB" w:rsidRDefault="00E65CCB" w:rsidP="00E65CCB">
      <w:pPr>
        <w:bidi/>
        <w:spacing w:line="240" w:lineRule="auto"/>
        <w:jc w:val="center"/>
        <w:rPr>
          <w:rFonts w:ascii="Traditional Arabic" w:hAnsi="Traditional Arabic" w:cs="Traditional Arabic"/>
          <w:b/>
          <w:bCs/>
          <w:sz w:val="36"/>
          <w:szCs w:val="36"/>
          <w:rtl/>
          <w:lang w:bidi="ar-DZ"/>
        </w:rPr>
      </w:pPr>
    </w:p>
    <w:p w:rsidR="00E65CCB" w:rsidRDefault="00E65CCB" w:rsidP="00E65CCB">
      <w:pPr>
        <w:bidi/>
        <w:spacing w:line="240" w:lineRule="auto"/>
        <w:jc w:val="center"/>
        <w:rPr>
          <w:rFonts w:ascii="Traditional Arabic" w:hAnsi="Traditional Arabic" w:cs="Traditional Arabic"/>
          <w:b/>
          <w:bCs/>
          <w:sz w:val="36"/>
          <w:szCs w:val="36"/>
          <w:rtl/>
          <w:lang w:bidi="ar-DZ"/>
        </w:rPr>
      </w:pPr>
    </w:p>
    <w:p w:rsidR="00E65CCB" w:rsidRDefault="00E65CCB" w:rsidP="00E65CCB">
      <w:pPr>
        <w:bidi/>
        <w:spacing w:line="240" w:lineRule="auto"/>
        <w:jc w:val="center"/>
        <w:rPr>
          <w:rFonts w:ascii="Traditional Arabic" w:hAnsi="Traditional Arabic" w:cs="Traditional Arabic"/>
          <w:b/>
          <w:bCs/>
          <w:sz w:val="36"/>
          <w:szCs w:val="36"/>
          <w:rtl/>
          <w:lang w:bidi="ar-DZ"/>
        </w:rPr>
      </w:pPr>
    </w:p>
    <w:p w:rsidR="00E65CCB" w:rsidRDefault="00E65CCB" w:rsidP="00E65CCB">
      <w:pPr>
        <w:bidi/>
        <w:spacing w:line="240" w:lineRule="auto"/>
        <w:jc w:val="center"/>
        <w:rPr>
          <w:rFonts w:ascii="Traditional Arabic" w:hAnsi="Traditional Arabic" w:cs="Traditional Arabic"/>
          <w:b/>
          <w:bCs/>
          <w:sz w:val="36"/>
          <w:szCs w:val="36"/>
          <w:rtl/>
          <w:lang w:bidi="ar-DZ"/>
        </w:rPr>
      </w:pPr>
    </w:p>
    <w:p w:rsidR="00AA4B67" w:rsidRDefault="00AA4B67" w:rsidP="00AA4B67">
      <w:pPr>
        <w:bidi/>
        <w:spacing w:line="240" w:lineRule="auto"/>
        <w:jc w:val="center"/>
        <w:rPr>
          <w:rFonts w:ascii="Traditional Arabic" w:hAnsi="Traditional Arabic" w:cs="Traditional Arabic"/>
          <w:b/>
          <w:bCs/>
          <w:sz w:val="36"/>
          <w:szCs w:val="36"/>
          <w:rtl/>
          <w:lang w:bidi="ar-DZ"/>
        </w:rPr>
      </w:pPr>
    </w:p>
    <w:p w:rsidR="00AA4B67" w:rsidRDefault="00AA4B67" w:rsidP="00AA4B67">
      <w:pPr>
        <w:bidi/>
        <w:spacing w:line="240" w:lineRule="auto"/>
        <w:jc w:val="center"/>
        <w:rPr>
          <w:rFonts w:ascii="Traditional Arabic" w:hAnsi="Traditional Arabic" w:cs="Traditional Arabic"/>
          <w:b/>
          <w:bCs/>
          <w:sz w:val="36"/>
          <w:szCs w:val="36"/>
          <w:rtl/>
          <w:lang w:bidi="ar-DZ"/>
        </w:rPr>
      </w:pPr>
    </w:p>
    <w:p w:rsidR="00E72F94" w:rsidRDefault="00E72F94" w:rsidP="00E72F94">
      <w:pPr>
        <w:bidi/>
        <w:spacing w:line="240" w:lineRule="auto"/>
        <w:jc w:val="center"/>
        <w:rPr>
          <w:rFonts w:ascii="Traditional Arabic" w:hAnsi="Traditional Arabic" w:cs="Traditional Arabic"/>
          <w:b/>
          <w:bCs/>
          <w:sz w:val="36"/>
          <w:szCs w:val="36"/>
          <w:rtl/>
          <w:lang w:bidi="ar-DZ"/>
        </w:rPr>
      </w:pPr>
    </w:p>
    <w:p w:rsidR="00E72F94" w:rsidRPr="00E72F94" w:rsidRDefault="00E72F94" w:rsidP="00E72F94">
      <w:pPr>
        <w:bidi/>
        <w:spacing w:line="240" w:lineRule="auto"/>
        <w:jc w:val="center"/>
        <w:rPr>
          <w:rFonts w:ascii="Traditional Arabic" w:hAnsi="Traditional Arabic" w:cs="Traditional Arabic"/>
          <w:b/>
          <w:bCs/>
          <w:sz w:val="36"/>
          <w:szCs w:val="36"/>
          <w:rtl/>
          <w:lang w:bidi="ar-DZ"/>
        </w:rPr>
      </w:pPr>
    </w:p>
    <w:p w:rsidR="00AA4B67" w:rsidRDefault="00AA4B67" w:rsidP="00DA0A26">
      <w:pPr>
        <w:pStyle w:val="Paragraphedeliste"/>
        <w:numPr>
          <w:ilvl w:val="0"/>
          <w:numId w:val="31"/>
        </w:numPr>
        <w:bidi/>
        <w:spacing w:line="240" w:lineRule="auto"/>
        <w:rPr>
          <w:rFonts w:ascii="Traditional Arabic" w:hAnsi="Traditional Arabic" w:cs="Traditional Arabic"/>
          <w:b/>
          <w:bCs/>
          <w:sz w:val="36"/>
          <w:szCs w:val="36"/>
          <w:rtl/>
          <w:lang w:bidi="ar-DZ"/>
        </w:rPr>
        <w:sectPr w:rsidR="00AA4B67" w:rsidSect="00E65CCB">
          <w:headerReference w:type="default" r:id="rId40"/>
          <w:headerReference w:type="first" r:id="rId41"/>
          <w:footnotePr>
            <w:numRestart w:val="eachPage"/>
          </w:footnotePr>
          <w:pgSz w:w="11906" w:h="16838"/>
          <w:pgMar w:top="1135" w:right="1417" w:bottom="993" w:left="1417" w:header="567" w:footer="567" w:gutter="0"/>
          <w:cols w:space="708"/>
          <w:titlePg/>
          <w:docGrid w:linePitch="360"/>
        </w:sectPr>
      </w:pPr>
    </w:p>
    <w:p w:rsidR="00DA0A26" w:rsidRDefault="00DA0A26" w:rsidP="00DA0A26">
      <w:pPr>
        <w:pStyle w:val="Paragraphedeliste"/>
        <w:numPr>
          <w:ilvl w:val="0"/>
          <w:numId w:val="31"/>
        </w:numPr>
        <w:bidi/>
        <w:spacing w:line="240" w:lineRule="auto"/>
        <w:rPr>
          <w:rFonts w:ascii="Traditional Arabic" w:hAnsi="Traditional Arabic" w:cs="Traditional Arabic"/>
          <w:b/>
          <w:bCs/>
          <w:sz w:val="36"/>
          <w:szCs w:val="36"/>
          <w:lang w:bidi="ar-DZ"/>
        </w:rPr>
      </w:pPr>
      <w:r>
        <w:rPr>
          <w:rFonts w:ascii="Traditional Arabic" w:hAnsi="Traditional Arabic" w:cs="Traditional Arabic" w:hint="cs"/>
          <w:b/>
          <w:bCs/>
          <w:sz w:val="36"/>
          <w:szCs w:val="36"/>
          <w:rtl/>
          <w:lang w:bidi="ar-DZ"/>
        </w:rPr>
        <w:lastRenderedPageBreak/>
        <w:t>المصادر:</w:t>
      </w:r>
    </w:p>
    <w:p w:rsidR="00DA0A26" w:rsidRPr="007D04B9" w:rsidRDefault="00DA0A26" w:rsidP="00C473A4">
      <w:pPr>
        <w:pStyle w:val="Paragraphedeliste"/>
        <w:bidi/>
        <w:spacing w:line="240" w:lineRule="auto"/>
        <w:ind w:left="1080"/>
        <w:rPr>
          <w:rFonts w:ascii="Traditional Arabic" w:hAnsi="Traditional Arabic" w:cs="Traditional Arabic"/>
          <w:b/>
          <w:bCs/>
          <w:sz w:val="36"/>
          <w:szCs w:val="36"/>
          <w:rtl/>
          <w:lang w:bidi="ar-DZ"/>
        </w:rPr>
      </w:pPr>
      <w:r w:rsidRPr="007D04B9">
        <w:rPr>
          <w:rFonts w:ascii="Traditional Arabic" w:hAnsi="Traditional Arabic" w:cs="Traditional Arabic" w:hint="cs"/>
          <w:b/>
          <w:bCs/>
          <w:sz w:val="36"/>
          <w:szCs w:val="36"/>
          <w:rtl/>
          <w:lang w:bidi="ar-DZ"/>
        </w:rPr>
        <w:t>أ</w:t>
      </w:r>
      <w:r w:rsidRPr="007D04B9">
        <w:rPr>
          <w:rFonts w:ascii="Traditional Arabic" w:hAnsi="Traditional Arabic" w:cs="Traditional Arabic"/>
          <w:b/>
          <w:bCs/>
          <w:sz w:val="36"/>
          <w:szCs w:val="36"/>
          <w:rtl/>
          <w:lang w:bidi="ar-DZ"/>
        </w:rPr>
        <w:t xml:space="preserve">ولا:المصادر المطبوعة </w:t>
      </w:r>
    </w:p>
    <w:p w:rsidR="00DA0A26" w:rsidRPr="007D04B9" w:rsidRDefault="00DA0A26" w:rsidP="00DA0A26">
      <w:pPr>
        <w:pStyle w:val="Paragraphedeliste"/>
        <w:numPr>
          <w:ilvl w:val="0"/>
          <w:numId w:val="32"/>
        </w:numPr>
        <w:bidi/>
        <w:spacing w:line="240" w:lineRule="auto"/>
        <w:rPr>
          <w:rFonts w:ascii="Traditional Arabic" w:hAnsi="Traditional Arabic" w:cs="Traditional Arabic"/>
          <w:sz w:val="36"/>
          <w:szCs w:val="36"/>
        </w:rPr>
      </w:pPr>
      <w:r w:rsidRPr="007D04B9">
        <w:rPr>
          <w:rFonts w:ascii="Traditional Arabic" w:hAnsi="Traditional Arabic" w:cs="Traditional Arabic"/>
          <w:sz w:val="36"/>
          <w:szCs w:val="36"/>
          <w:rtl/>
        </w:rPr>
        <w:t>ابن رشد الجد</w:t>
      </w:r>
      <w:r>
        <w:rPr>
          <w:rFonts w:ascii="Arial" w:hAnsi="Arial" w:cs="Arial" w:hint="cs"/>
          <w:color w:val="4D5156"/>
          <w:sz w:val="27"/>
          <w:szCs w:val="27"/>
          <w:shd w:val="clear" w:color="auto" w:fill="FFFFFF"/>
          <w:rtl/>
        </w:rPr>
        <w:t>أ</w:t>
      </w:r>
      <w:r w:rsidRPr="007D04B9">
        <w:rPr>
          <w:rFonts w:ascii="Arial" w:hAnsi="Arial" w:cs="Arial"/>
          <w:color w:val="4D5156"/>
          <w:sz w:val="27"/>
          <w:szCs w:val="27"/>
          <w:shd w:val="clear" w:color="auto" w:fill="FFFFFF"/>
          <w:rtl/>
        </w:rPr>
        <w:t>بو الوليد محمد</w:t>
      </w:r>
      <w:r w:rsidRPr="007D04B9">
        <w:rPr>
          <w:rFonts w:ascii="Arial" w:hAnsi="Arial" w:cs="Arial" w:hint="cs"/>
          <w:color w:val="4D5156"/>
          <w:sz w:val="27"/>
          <w:szCs w:val="27"/>
          <w:shd w:val="clear" w:color="auto" w:fill="FFFFFF"/>
          <w:rtl/>
        </w:rPr>
        <w:t xml:space="preserve"> بن </w:t>
      </w:r>
      <w:r>
        <w:rPr>
          <w:rFonts w:ascii="Arial" w:hAnsi="Arial" w:cs="Arial" w:hint="cs"/>
          <w:color w:val="4D5156"/>
          <w:sz w:val="27"/>
          <w:szCs w:val="27"/>
          <w:shd w:val="clear" w:color="auto" w:fill="FFFFFF"/>
          <w:rtl/>
        </w:rPr>
        <w:t>أ</w:t>
      </w:r>
      <w:r w:rsidRPr="007D04B9">
        <w:rPr>
          <w:rFonts w:ascii="Arial" w:hAnsi="Arial" w:cs="Arial" w:hint="cs"/>
          <w:color w:val="4D5156"/>
          <w:sz w:val="27"/>
          <w:szCs w:val="27"/>
          <w:shd w:val="clear" w:color="auto" w:fill="FFFFFF"/>
          <w:rtl/>
        </w:rPr>
        <w:t xml:space="preserve">حمد </w:t>
      </w:r>
      <w:r w:rsidRPr="007D04B9">
        <w:rPr>
          <w:rFonts w:ascii="Traditional Arabic" w:hAnsi="Traditional Arabic" w:cs="Traditional Arabic" w:hint="cs"/>
          <w:sz w:val="36"/>
          <w:szCs w:val="36"/>
          <w:rtl/>
        </w:rPr>
        <w:t>(</w:t>
      </w:r>
      <w:r>
        <w:rPr>
          <w:rFonts w:ascii="Traditional Arabic" w:hAnsi="Traditional Arabic" w:cs="Traditional Arabic" w:hint="cs"/>
          <w:sz w:val="36"/>
          <w:szCs w:val="36"/>
          <w:rtl/>
        </w:rPr>
        <w:t xml:space="preserve"> ت: </w:t>
      </w:r>
      <w:r w:rsidRPr="007D04B9">
        <w:rPr>
          <w:rFonts w:ascii="Traditional Arabic" w:hAnsi="Traditional Arabic" w:cs="Traditional Arabic" w:hint="cs"/>
          <w:sz w:val="36"/>
          <w:szCs w:val="36"/>
          <w:rtl/>
        </w:rPr>
        <w:t>520ه</w:t>
      </w:r>
      <w:r>
        <w:rPr>
          <w:rFonts w:ascii="Traditional Arabic" w:hAnsi="Traditional Arabic" w:cs="Traditional Arabic" w:hint="cs"/>
          <w:sz w:val="36"/>
          <w:szCs w:val="36"/>
          <w:rtl/>
        </w:rPr>
        <w:t xml:space="preserve">- </w:t>
      </w:r>
      <w:r>
        <w:rPr>
          <w:rFonts w:ascii="Traditional Arabic" w:hAnsi="Traditional Arabic" w:cs="Traditional Arabic"/>
          <w:sz w:val="36"/>
          <w:szCs w:val="36"/>
        </w:rPr>
        <w:t>1126</w:t>
      </w:r>
      <w:r>
        <w:rPr>
          <w:rFonts w:ascii="Traditional Arabic" w:hAnsi="Traditional Arabic" w:cs="Traditional Arabic" w:hint="cs"/>
          <w:sz w:val="36"/>
          <w:szCs w:val="36"/>
          <w:rtl/>
        </w:rPr>
        <w:t xml:space="preserve">م </w:t>
      </w:r>
      <w:r w:rsidRPr="007D04B9">
        <w:rPr>
          <w:rFonts w:ascii="Traditional Arabic" w:hAnsi="Traditional Arabic" w:cs="Traditional Arabic" w:hint="cs"/>
          <w:sz w:val="36"/>
          <w:szCs w:val="36"/>
          <w:rtl/>
        </w:rPr>
        <w:t>)</w:t>
      </w:r>
      <w:r w:rsidRPr="007D04B9">
        <w:rPr>
          <w:rFonts w:ascii="Traditional Arabic" w:hAnsi="Traditional Arabic" w:cs="Traditional Arabic"/>
          <w:sz w:val="36"/>
          <w:szCs w:val="36"/>
          <w:rtl/>
        </w:rPr>
        <w:t>:</w:t>
      </w:r>
    </w:p>
    <w:p w:rsidR="00DA0A26" w:rsidRPr="007D04B9" w:rsidRDefault="00DA0A26" w:rsidP="00DA0A26">
      <w:pPr>
        <w:pStyle w:val="Paragraphedeliste"/>
        <w:numPr>
          <w:ilvl w:val="0"/>
          <w:numId w:val="33"/>
        </w:numPr>
        <w:bidi/>
        <w:spacing w:line="240" w:lineRule="auto"/>
        <w:rPr>
          <w:rFonts w:ascii="Traditional Arabic" w:hAnsi="Traditional Arabic" w:cs="Traditional Arabic"/>
          <w:sz w:val="36"/>
          <w:szCs w:val="36"/>
        </w:rPr>
      </w:pPr>
      <w:r>
        <w:rPr>
          <w:rFonts w:ascii="Traditional Arabic" w:hAnsi="Traditional Arabic" w:cs="Traditional Arabic"/>
          <w:sz w:val="36"/>
          <w:szCs w:val="36"/>
          <w:rtl/>
        </w:rPr>
        <w:t xml:space="preserve"> مسائل ابن رشد الجد</w:t>
      </w:r>
      <w:r w:rsidRPr="007D04B9">
        <w:rPr>
          <w:rFonts w:ascii="Traditional Arabic" w:hAnsi="Traditional Arabic" w:cs="Traditional Arabic"/>
          <w:sz w:val="36"/>
          <w:szCs w:val="36"/>
          <w:rtl/>
        </w:rPr>
        <w:t xml:space="preserve">، </w:t>
      </w:r>
      <w:r>
        <w:rPr>
          <w:rFonts w:ascii="Traditional Arabic" w:hAnsi="Traditional Arabic" w:cs="Traditional Arabic"/>
          <w:sz w:val="36"/>
          <w:szCs w:val="36"/>
          <w:rtl/>
        </w:rPr>
        <w:t>تحقيق : محمد الحبيب التجكاني، مج 1، دار الجيل ودار الآفاق الجديدة</w:t>
      </w:r>
      <w:r w:rsidRPr="007D04B9">
        <w:rPr>
          <w:rFonts w:ascii="Traditional Arabic" w:hAnsi="Traditional Arabic" w:cs="Traditional Arabic"/>
          <w:sz w:val="36"/>
          <w:szCs w:val="36"/>
          <w:rtl/>
        </w:rPr>
        <w:t>، بيروت ، د.ت</w:t>
      </w:r>
      <w:r>
        <w:rPr>
          <w:rFonts w:ascii="Traditional Arabic" w:hAnsi="Traditional Arabic" w:cs="Traditional Arabic"/>
          <w:sz w:val="36"/>
          <w:szCs w:val="36"/>
        </w:rPr>
        <w:t xml:space="preserve">        .</w:t>
      </w:r>
    </w:p>
    <w:p w:rsidR="00DA0A26" w:rsidRPr="007D04B9" w:rsidRDefault="00DA0A26" w:rsidP="00DA0A26">
      <w:pPr>
        <w:pStyle w:val="Paragraphedeliste"/>
        <w:numPr>
          <w:ilvl w:val="0"/>
          <w:numId w:val="33"/>
        </w:numPr>
        <w:bidi/>
        <w:spacing w:line="240" w:lineRule="auto"/>
        <w:rPr>
          <w:rFonts w:ascii="Traditional Arabic" w:hAnsi="Traditional Arabic" w:cs="Traditional Arabic"/>
          <w:sz w:val="36"/>
          <w:szCs w:val="36"/>
        </w:rPr>
      </w:pPr>
      <w:r w:rsidRPr="007D04B9">
        <w:rPr>
          <w:rFonts w:ascii="Traditional Arabic" w:hAnsi="Traditional Arabic" w:cs="Traditional Arabic"/>
          <w:sz w:val="36"/>
          <w:szCs w:val="36"/>
          <w:rtl/>
        </w:rPr>
        <w:t xml:space="preserve">البيان والتحصيل والشرح والتوجيه والتعليل في </w:t>
      </w:r>
      <w:r>
        <w:rPr>
          <w:rFonts w:ascii="Traditional Arabic" w:hAnsi="Traditional Arabic" w:cs="Traditional Arabic"/>
          <w:sz w:val="36"/>
          <w:szCs w:val="36"/>
          <w:rtl/>
        </w:rPr>
        <w:t>مسائل المستخرجة، تحقيق : محمد حجي، دار الغرب الإسلامي، بيروت، لبنان</w:t>
      </w:r>
      <w:r w:rsidRPr="007D04B9">
        <w:rPr>
          <w:rFonts w:ascii="Traditional Arabic" w:hAnsi="Traditional Arabic" w:cs="Traditional Arabic"/>
          <w:sz w:val="36"/>
          <w:szCs w:val="36"/>
          <w:rtl/>
        </w:rPr>
        <w:t>، 1988م، 1</w:t>
      </w:r>
      <w:r>
        <w:rPr>
          <w:rFonts w:ascii="Traditional Arabic" w:hAnsi="Traditional Arabic" w:cs="Traditional Arabic"/>
          <w:sz w:val="36"/>
          <w:szCs w:val="36"/>
        </w:rPr>
        <w:t>.</w:t>
      </w:r>
    </w:p>
    <w:p w:rsidR="00DA0A26" w:rsidRPr="007D04B9" w:rsidRDefault="00DA0A26" w:rsidP="00DA0A26">
      <w:pPr>
        <w:pStyle w:val="Paragraphedeliste"/>
        <w:numPr>
          <w:ilvl w:val="0"/>
          <w:numId w:val="33"/>
        </w:numPr>
        <w:bidi/>
        <w:spacing w:line="240" w:lineRule="auto"/>
        <w:rPr>
          <w:rFonts w:ascii="Traditional Arabic" w:hAnsi="Traditional Arabic" w:cs="Traditional Arabic"/>
          <w:sz w:val="36"/>
          <w:szCs w:val="36"/>
        </w:rPr>
      </w:pPr>
      <w:r w:rsidRPr="007D04B9">
        <w:rPr>
          <w:rFonts w:ascii="Traditional Arabic" w:hAnsi="Traditional Arabic" w:cs="Traditional Arabic"/>
          <w:sz w:val="36"/>
          <w:szCs w:val="36"/>
          <w:rtl/>
        </w:rPr>
        <w:t>المقدمات الممهدات لبيان ما اقتضته رسوم المدونة من الأحكام الشرعية والتحصيلات ا</w:t>
      </w:r>
      <w:r>
        <w:rPr>
          <w:rFonts w:ascii="Traditional Arabic" w:hAnsi="Traditional Arabic" w:cs="Traditional Arabic"/>
          <w:sz w:val="36"/>
          <w:szCs w:val="36"/>
          <w:rtl/>
        </w:rPr>
        <w:t>لمحكمات لأمهات مسائلها المشكلات، تحقيق: محمد ح، د. ط، دار الغرب الإسلامي</w:t>
      </w:r>
      <w:r w:rsidRPr="007D04B9">
        <w:rPr>
          <w:rFonts w:ascii="Traditional Arabic" w:hAnsi="Traditional Arabic" w:cs="Traditional Arabic"/>
          <w:sz w:val="36"/>
          <w:szCs w:val="36"/>
          <w:rtl/>
        </w:rPr>
        <w:t>،  بيروت ، لبن</w:t>
      </w:r>
      <w:r>
        <w:rPr>
          <w:rFonts w:ascii="Traditional Arabic" w:hAnsi="Traditional Arabic" w:cs="Traditional Arabic"/>
          <w:sz w:val="36"/>
          <w:szCs w:val="36"/>
          <w:rtl/>
        </w:rPr>
        <w:t>ان</w:t>
      </w:r>
      <w:r w:rsidRPr="007D04B9">
        <w:rPr>
          <w:rFonts w:ascii="Traditional Arabic" w:hAnsi="Traditional Arabic" w:cs="Traditional Arabic"/>
          <w:sz w:val="36"/>
          <w:szCs w:val="36"/>
          <w:rtl/>
        </w:rPr>
        <w:t>، 1988م ، 1</w:t>
      </w:r>
      <w:r>
        <w:rPr>
          <w:rFonts w:ascii="Traditional Arabic" w:hAnsi="Traditional Arabic" w:cs="Traditional Arabic"/>
          <w:sz w:val="36"/>
          <w:szCs w:val="36"/>
        </w:rPr>
        <w:t>.</w:t>
      </w:r>
    </w:p>
    <w:p w:rsidR="00DA0A26" w:rsidRPr="007D04B9" w:rsidRDefault="00DA0A26" w:rsidP="00DA0A26">
      <w:pPr>
        <w:pStyle w:val="Paragraphedeliste"/>
        <w:numPr>
          <w:ilvl w:val="0"/>
          <w:numId w:val="33"/>
        </w:numPr>
        <w:bidi/>
        <w:spacing w:line="240" w:lineRule="auto"/>
        <w:rPr>
          <w:rFonts w:ascii="Traditional Arabic" w:hAnsi="Traditional Arabic" w:cs="Traditional Arabic"/>
          <w:sz w:val="36"/>
          <w:szCs w:val="36"/>
        </w:rPr>
      </w:pPr>
      <w:r w:rsidRPr="007D04B9">
        <w:rPr>
          <w:rFonts w:ascii="Traditional Arabic" w:hAnsi="Traditional Arabic" w:cs="Traditional Arabic"/>
          <w:sz w:val="36"/>
          <w:szCs w:val="36"/>
          <w:rtl/>
        </w:rPr>
        <w:t>فتاوى ابن رشد ، تح</w:t>
      </w:r>
      <w:r>
        <w:rPr>
          <w:rFonts w:ascii="Traditional Arabic" w:hAnsi="Traditional Arabic" w:cs="Traditional Arabic"/>
          <w:sz w:val="36"/>
          <w:szCs w:val="36"/>
          <w:rtl/>
        </w:rPr>
        <w:t>قيق : المختار بن الطاهر التليلي، السفر الأول، دار الغرب الإسلامي</w:t>
      </w:r>
      <w:r w:rsidRPr="007D04B9">
        <w:rPr>
          <w:rFonts w:ascii="Traditional Arabic" w:hAnsi="Traditional Arabic" w:cs="Traditional Arabic"/>
          <w:sz w:val="36"/>
          <w:szCs w:val="36"/>
          <w:rtl/>
        </w:rPr>
        <w:t>، 1987م</w:t>
      </w:r>
      <w:r>
        <w:rPr>
          <w:rFonts w:ascii="Traditional Arabic" w:hAnsi="Traditional Arabic" w:cs="Traditional Arabic"/>
          <w:sz w:val="36"/>
          <w:szCs w:val="36"/>
        </w:rPr>
        <w:t>.</w:t>
      </w:r>
    </w:p>
    <w:p w:rsidR="00DA0A26" w:rsidRPr="007D04B9" w:rsidRDefault="00DA0A26" w:rsidP="00DA0A26">
      <w:pPr>
        <w:pStyle w:val="Paragraphedeliste"/>
        <w:numPr>
          <w:ilvl w:val="0"/>
          <w:numId w:val="32"/>
        </w:numPr>
        <w:bidi/>
        <w:spacing w:line="240" w:lineRule="auto"/>
        <w:rPr>
          <w:rFonts w:ascii="Traditional Arabic" w:hAnsi="Traditional Arabic" w:cs="Traditional Arabic"/>
          <w:sz w:val="36"/>
          <w:szCs w:val="36"/>
        </w:rPr>
      </w:pPr>
      <w:r w:rsidRPr="007D04B9">
        <w:rPr>
          <w:rFonts w:ascii="Traditional Arabic" w:hAnsi="Traditional Arabic" w:cs="Traditional Arabic"/>
          <w:sz w:val="36"/>
          <w:szCs w:val="36"/>
          <w:rtl/>
        </w:rPr>
        <w:t xml:space="preserve"> أحمد ابن القاضي المكناسي ( ت : 960 ه</w:t>
      </w:r>
      <w:r>
        <w:rPr>
          <w:rFonts w:ascii="Traditional Arabic" w:hAnsi="Traditional Arabic" w:cs="Traditional Arabic" w:hint="cs"/>
          <w:sz w:val="36"/>
          <w:szCs w:val="36"/>
          <w:rtl/>
        </w:rPr>
        <w:t>-1616م</w:t>
      </w:r>
      <w:r w:rsidRPr="007D04B9">
        <w:rPr>
          <w:rFonts w:ascii="Traditional Arabic" w:hAnsi="Traditional Arabic" w:cs="Traditional Arabic"/>
          <w:sz w:val="36"/>
          <w:szCs w:val="36"/>
          <w:rtl/>
        </w:rPr>
        <w:t>) : جذور الاقتباس في</w:t>
      </w:r>
      <w:r>
        <w:rPr>
          <w:rFonts w:ascii="Traditional Arabic" w:hAnsi="Traditional Arabic" w:cs="Traditional Arabic"/>
          <w:sz w:val="36"/>
          <w:szCs w:val="36"/>
          <w:rtl/>
        </w:rPr>
        <w:t xml:space="preserve"> ذكر من حل من الأعلام مدينة فاس، دار المنصور</w:t>
      </w:r>
      <w:r w:rsidRPr="007D04B9">
        <w:rPr>
          <w:rFonts w:ascii="Traditional Arabic" w:hAnsi="Traditional Arabic" w:cs="Traditional Arabic"/>
          <w:sz w:val="36"/>
          <w:szCs w:val="36"/>
          <w:rtl/>
        </w:rPr>
        <w:t>، الرباط ، 1973م</w:t>
      </w:r>
      <w:r w:rsidRPr="007D04B9">
        <w:rPr>
          <w:rFonts w:ascii="Traditional Arabic" w:hAnsi="Traditional Arabic" w:cs="Traditional Arabic"/>
          <w:sz w:val="36"/>
          <w:szCs w:val="36"/>
        </w:rPr>
        <w:t>.</w:t>
      </w:r>
    </w:p>
    <w:p w:rsidR="00DA0A26" w:rsidRPr="007D04B9" w:rsidRDefault="00DA0A26" w:rsidP="00DA0A26">
      <w:pPr>
        <w:pStyle w:val="Paragraphedeliste"/>
        <w:numPr>
          <w:ilvl w:val="0"/>
          <w:numId w:val="32"/>
        </w:numPr>
        <w:bidi/>
        <w:spacing w:line="240" w:lineRule="auto"/>
        <w:rPr>
          <w:rFonts w:ascii="Traditional Arabic" w:hAnsi="Traditional Arabic" w:cs="Traditional Arabic"/>
          <w:sz w:val="36"/>
          <w:szCs w:val="36"/>
          <w:rtl/>
          <w:lang w:bidi="ar-DZ"/>
        </w:rPr>
      </w:pPr>
      <w:r w:rsidRPr="007D04B9">
        <w:rPr>
          <w:rFonts w:ascii="Traditional Arabic" w:hAnsi="Traditional Arabic" w:cs="Traditional Arabic"/>
          <w:sz w:val="36"/>
          <w:szCs w:val="36"/>
          <w:rtl/>
        </w:rPr>
        <w:t xml:space="preserve">ابن أبي زرع </w:t>
      </w:r>
      <w:r w:rsidRPr="007D04B9">
        <w:rPr>
          <w:rFonts w:ascii="Traditional Arabic" w:hAnsi="Traditional Arabic" w:cs="Traditional Arabic" w:hint="cs"/>
          <w:sz w:val="36"/>
          <w:szCs w:val="36"/>
          <w:rtl/>
        </w:rPr>
        <w:t>(ت726ه</w:t>
      </w:r>
      <w:r>
        <w:rPr>
          <w:rFonts w:ascii="Traditional Arabic" w:hAnsi="Traditional Arabic" w:cs="Traditional Arabic" w:hint="cs"/>
          <w:sz w:val="36"/>
          <w:szCs w:val="36"/>
          <w:rtl/>
        </w:rPr>
        <w:t>-1225م</w:t>
      </w:r>
      <w:r w:rsidRPr="007D04B9">
        <w:rPr>
          <w:rFonts w:ascii="Traditional Arabic" w:hAnsi="Traditional Arabic" w:cs="Traditional Arabic" w:hint="cs"/>
          <w:sz w:val="36"/>
          <w:szCs w:val="36"/>
          <w:rtl/>
        </w:rPr>
        <w:t>)</w:t>
      </w:r>
      <w:r w:rsidRPr="007D04B9">
        <w:rPr>
          <w:rFonts w:ascii="Traditional Arabic" w:hAnsi="Traditional Arabic" w:cs="Traditional Arabic"/>
          <w:sz w:val="36"/>
          <w:szCs w:val="36"/>
          <w:rtl/>
        </w:rPr>
        <w:t>:</w:t>
      </w:r>
      <w:r w:rsidRPr="007D04B9">
        <w:rPr>
          <w:rFonts w:ascii="Traditional Arabic" w:hAnsi="Traditional Arabic" w:cs="Traditional Arabic"/>
          <w:sz w:val="36"/>
          <w:szCs w:val="36"/>
          <w:rtl/>
          <w:lang w:bidi="ar-DZ"/>
        </w:rPr>
        <w:t>الأنيس المطرب بروض القرطاس في أخبا</w:t>
      </w:r>
      <w:r>
        <w:rPr>
          <w:rFonts w:ascii="Traditional Arabic" w:hAnsi="Traditional Arabic" w:cs="Traditional Arabic"/>
          <w:sz w:val="36"/>
          <w:szCs w:val="36"/>
          <w:rtl/>
          <w:lang w:bidi="ar-DZ"/>
        </w:rPr>
        <w:t>ر ملوم المغرب و تاريخ مدينة فاس، د.ط، صور للطباعة و الوراقة</w:t>
      </w:r>
      <w:r w:rsidRPr="007D04B9">
        <w:rPr>
          <w:rFonts w:ascii="Traditional Arabic" w:hAnsi="Traditional Arabic" w:cs="Traditional Arabic"/>
          <w:sz w:val="36"/>
          <w:szCs w:val="36"/>
          <w:rtl/>
          <w:lang w:bidi="ar-DZ"/>
        </w:rPr>
        <w:t>، الرباط ، 1972م.</w:t>
      </w:r>
    </w:p>
    <w:p w:rsidR="00DA0A26" w:rsidRPr="007D04B9" w:rsidRDefault="00DA0A26" w:rsidP="00DA0A26">
      <w:pPr>
        <w:pStyle w:val="Paragraphedeliste"/>
        <w:numPr>
          <w:ilvl w:val="0"/>
          <w:numId w:val="32"/>
        </w:numPr>
        <w:bidi/>
        <w:spacing w:line="240" w:lineRule="auto"/>
        <w:rPr>
          <w:rFonts w:ascii="Traditional Arabic" w:hAnsi="Traditional Arabic" w:cs="Traditional Arabic"/>
          <w:sz w:val="36"/>
          <w:szCs w:val="36"/>
          <w:rtl/>
        </w:rPr>
      </w:pPr>
      <w:r w:rsidRPr="007D04B9">
        <w:rPr>
          <w:rFonts w:ascii="Traditional Arabic" w:hAnsi="Traditional Arabic" w:cs="Traditional Arabic"/>
          <w:sz w:val="36"/>
          <w:szCs w:val="36"/>
          <w:rtl/>
        </w:rPr>
        <w:t>ابن الأبار محمد بن عبد الله بن بكر القضاعي</w:t>
      </w:r>
      <w:r w:rsidRPr="007D04B9">
        <w:rPr>
          <w:rFonts w:ascii="Traditional Arabic" w:hAnsi="Traditional Arabic" w:cs="Traditional Arabic" w:hint="cs"/>
          <w:sz w:val="36"/>
          <w:szCs w:val="36"/>
          <w:rtl/>
        </w:rPr>
        <w:t>(ت658ه</w:t>
      </w:r>
      <w:r>
        <w:rPr>
          <w:rFonts w:ascii="Traditional Arabic" w:hAnsi="Traditional Arabic" w:cs="Traditional Arabic" w:hint="cs"/>
          <w:sz w:val="36"/>
          <w:szCs w:val="36"/>
          <w:rtl/>
        </w:rPr>
        <w:t>- 1260م</w:t>
      </w:r>
      <w:r w:rsidRPr="007D04B9">
        <w:rPr>
          <w:rFonts w:ascii="Traditional Arabic" w:hAnsi="Traditional Arabic" w:cs="Traditional Arabic" w:hint="cs"/>
          <w:sz w:val="36"/>
          <w:szCs w:val="36"/>
          <w:rtl/>
        </w:rPr>
        <w:t>)</w:t>
      </w:r>
      <w:r w:rsidRPr="007D04B9">
        <w:rPr>
          <w:rFonts w:ascii="Traditional Arabic" w:hAnsi="Traditional Arabic" w:cs="Traditional Arabic"/>
          <w:sz w:val="36"/>
          <w:szCs w:val="36"/>
          <w:rtl/>
        </w:rPr>
        <w:t xml:space="preserve">: </w:t>
      </w:r>
    </w:p>
    <w:p w:rsidR="00DA0A26" w:rsidRPr="007D04B9" w:rsidRDefault="00DA0A26" w:rsidP="00DA0A26">
      <w:pPr>
        <w:pStyle w:val="Paragraphedeliste"/>
        <w:numPr>
          <w:ilvl w:val="0"/>
          <w:numId w:val="33"/>
        </w:numPr>
        <w:bidi/>
        <w:spacing w:line="240" w:lineRule="auto"/>
        <w:rPr>
          <w:rFonts w:ascii="Traditional Arabic" w:hAnsi="Traditional Arabic" w:cs="Traditional Arabic"/>
          <w:sz w:val="36"/>
          <w:szCs w:val="36"/>
          <w:rtl/>
        </w:rPr>
      </w:pPr>
      <w:r w:rsidRPr="007D04B9">
        <w:rPr>
          <w:rFonts w:ascii="Traditional Arabic" w:hAnsi="Traditional Arabic" w:cs="Traditional Arabic" w:hint="cs"/>
          <w:sz w:val="36"/>
          <w:szCs w:val="36"/>
          <w:rtl/>
        </w:rPr>
        <w:t xml:space="preserve">التكملة </w:t>
      </w:r>
      <w:r>
        <w:rPr>
          <w:rFonts w:ascii="Traditional Arabic" w:hAnsi="Traditional Arabic" w:cs="Traditional Arabic" w:hint="cs"/>
          <w:sz w:val="36"/>
          <w:szCs w:val="36"/>
          <w:rtl/>
        </w:rPr>
        <w:t>لكتاب الصلة</w:t>
      </w:r>
      <w:r w:rsidRPr="007D04B9">
        <w:rPr>
          <w:rFonts w:ascii="Traditional Arabic" w:hAnsi="Traditional Arabic" w:cs="Traditional Arabic" w:hint="cs"/>
          <w:sz w:val="36"/>
          <w:szCs w:val="36"/>
          <w:rtl/>
        </w:rPr>
        <w:t>،ت</w:t>
      </w:r>
      <w:r>
        <w:rPr>
          <w:rFonts w:ascii="Traditional Arabic" w:hAnsi="Traditional Arabic" w:cs="Traditional Arabic" w:hint="cs"/>
          <w:sz w:val="36"/>
          <w:szCs w:val="36"/>
          <w:rtl/>
        </w:rPr>
        <w:t>حقيق: عبد السلام هراس، دار الفكر للطباعة</w:t>
      </w:r>
      <w:r w:rsidRPr="007D04B9">
        <w:rPr>
          <w:rFonts w:ascii="Traditional Arabic" w:hAnsi="Traditional Arabic" w:cs="Traditional Arabic" w:hint="cs"/>
          <w:sz w:val="36"/>
          <w:szCs w:val="36"/>
          <w:rtl/>
        </w:rPr>
        <w:t>،لبنان،1995م</w:t>
      </w:r>
    </w:p>
    <w:p w:rsidR="00DA0A26" w:rsidRPr="007D04B9" w:rsidRDefault="00DA0A26" w:rsidP="00DA0A26">
      <w:pPr>
        <w:pStyle w:val="Paragraphedeliste"/>
        <w:numPr>
          <w:ilvl w:val="0"/>
          <w:numId w:val="33"/>
        </w:numPr>
        <w:bidi/>
        <w:spacing w:line="240" w:lineRule="auto"/>
        <w:rPr>
          <w:rFonts w:ascii="Traditional Arabic" w:hAnsi="Traditional Arabic" w:cs="Traditional Arabic"/>
          <w:sz w:val="36"/>
          <w:szCs w:val="36"/>
        </w:rPr>
      </w:pPr>
      <w:r w:rsidRPr="007D04B9">
        <w:rPr>
          <w:rFonts w:ascii="Traditional Arabic" w:hAnsi="Traditional Arabic" w:cs="Traditional Arabic"/>
          <w:sz w:val="36"/>
          <w:szCs w:val="36"/>
          <w:rtl/>
        </w:rPr>
        <w:t>المعجم في أصح</w:t>
      </w:r>
      <w:r>
        <w:rPr>
          <w:rFonts w:ascii="Traditional Arabic" w:hAnsi="Traditional Arabic" w:cs="Traditional Arabic"/>
          <w:sz w:val="36"/>
          <w:szCs w:val="36"/>
          <w:rtl/>
        </w:rPr>
        <w:t>اب القاضي الإمام أبي علي الصدفي، دار الكتاب العربي، القاهرة</w:t>
      </w:r>
      <w:r w:rsidRPr="007D04B9">
        <w:rPr>
          <w:rFonts w:ascii="Traditional Arabic" w:hAnsi="Traditional Arabic" w:cs="Traditional Arabic"/>
          <w:sz w:val="36"/>
          <w:szCs w:val="36"/>
          <w:rtl/>
        </w:rPr>
        <w:t>، 1967م</w:t>
      </w:r>
      <w:r w:rsidRPr="007D04B9">
        <w:rPr>
          <w:rFonts w:ascii="Traditional Arabic" w:hAnsi="Traditional Arabic" w:cs="Traditional Arabic" w:hint="cs"/>
          <w:sz w:val="36"/>
          <w:szCs w:val="36"/>
          <w:rtl/>
        </w:rPr>
        <w:t>.</w:t>
      </w:r>
    </w:p>
    <w:p w:rsidR="00DA0A26" w:rsidRPr="007D04B9" w:rsidRDefault="00DA0A26" w:rsidP="00DA0A26">
      <w:pPr>
        <w:pStyle w:val="Paragraphedeliste"/>
        <w:numPr>
          <w:ilvl w:val="0"/>
          <w:numId w:val="33"/>
        </w:numPr>
        <w:bidi/>
        <w:spacing w:line="240" w:lineRule="auto"/>
        <w:rPr>
          <w:rFonts w:ascii="Traditional Arabic" w:hAnsi="Traditional Arabic" w:cs="Traditional Arabic"/>
          <w:sz w:val="36"/>
          <w:szCs w:val="36"/>
        </w:rPr>
      </w:pPr>
      <w:r w:rsidRPr="007D04B9">
        <w:rPr>
          <w:rFonts w:ascii="Traditional Arabic" w:hAnsi="Traditional Arabic" w:cs="Traditional Arabic"/>
          <w:sz w:val="36"/>
          <w:szCs w:val="36"/>
          <w:rtl/>
        </w:rPr>
        <w:t>التمهيد لما</w:t>
      </w:r>
      <w:r>
        <w:rPr>
          <w:rFonts w:ascii="Traditional Arabic" w:hAnsi="Traditional Arabic" w:cs="Traditional Arabic"/>
          <w:sz w:val="36"/>
          <w:szCs w:val="36"/>
          <w:rtl/>
        </w:rPr>
        <w:t xml:space="preserve"> في الموطأ من المعاني والأسانيد، تحقيق : ياسر بن ابراهيم، ط4، مج 1، الفاروق للطباعة والنشر</w:t>
      </w:r>
      <w:r w:rsidRPr="007D04B9">
        <w:rPr>
          <w:rFonts w:ascii="Traditional Arabic" w:hAnsi="Traditional Arabic" w:cs="Traditional Arabic"/>
          <w:sz w:val="36"/>
          <w:szCs w:val="36"/>
          <w:rtl/>
        </w:rPr>
        <w:t>، مصر، 2008م</w:t>
      </w:r>
      <w:r>
        <w:rPr>
          <w:rFonts w:ascii="Traditional Arabic" w:hAnsi="Traditional Arabic" w:cs="Traditional Arabic"/>
          <w:sz w:val="36"/>
          <w:szCs w:val="36"/>
        </w:rPr>
        <w:t>.</w:t>
      </w:r>
    </w:p>
    <w:p w:rsidR="00DA0A26" w:rsidRPr="007D04B9" w:rsidRDefault="00DA0A26" w:rsidP="00DA0A26">
      <w:pPr>
        <w:pStyle w:val="Paragraphedeliste"/>
        <w:numPr>
          <w:ilvl w:val="0"/>
          <w:numId w:val="33"/>
        </w:numPr>
        <w:bidi/>
        <w:spacing w:line="240" w:lineRule="auto"/>
        <w:rPr>
          <w:rFonts w:ascii="Traditional Arabic" w:hAnsi="Traditional Arabic" w:cs="Traditional Arabic"/>
          <w:sz w:val="36"/>
          <w:szCs w:val="36"/>
        </w:rPr>
      </w:pPr>
      <w:r w:rsidRPr="007D04B9">
        <w:rPr>
          <w:rFonts w:ascii="Traditional Arabic" w:hAnsi="Traditional Arabic" w:cs="Traditional Arabic"/>
          <w:sz w:val="36"/>
          <w:szCs w:val="36"/>
          <w:rtl/>
        </w:rPr>
        <w:t>التقصي لما في الموطأ من حديث النبي صلى الله عليه وس</w:t>
      </w:r>
      <w:r>
        <w:rPr>
          <w:rFonts w:ascii="Traditional Arabic" w:hAnsi="Traditional Arabic" w:cs="Traditional Arabic"/>
          <w:sz w:val="36"/>
          <w:szCs w:val="36"/>
          <w:rtl/>
        </w:rPr>
        <w:t>لم</w:t>
      </w:r>
      <w:r w:rsidRPr="007D04B9">
        <w:rPr>
          <w:rFonts w:ascii="Traditional Arabic" w:hAnsi="Traditional Arabic" w:cs="Traditional Arabic"/>
          <w:sz w:val="36"/>
          <w:szCs w:val="36"/>
          <w:rtl/>
        </w:rPr>
        <w:t xml:space="preserve">، عناية : فيصل يوسف </w:t>
      </w:r>
      <w:r>
        <w:rPr>
          <w:rFonts w:ascii="Traditional Arabic" w:hAnsi="Traditional Arabic" w:cs="Traditional Arabic"/>
          <w:sz w:val="36"/>
          <w:szCs w:val="36"/>
          <w:rtl/>
        </w:rPr>
        <w:t>أحمد العلي والطاهر الأزهر خذيرى، الوعي الإسلام</w:t>
      </w:r>
      <w:r w:rsidRPr="007D04B9">
        <w:rPr>
          <w:rFonts w:ascii="Traditional Arabic" w:hAnsi="Traditional Arabic" w:cs="Traditional Arabic"/>
          <w:sz w:val="36"/>
          <w:szCs w:val="36"/>
          <w:rtl/>
        </w:rPr>
        <w:t>، الكويت ، 2016م</w:t>
      </w:r>
      <w:r>
        <w:rPr>
          <w:rFonts w:ascii="Traditional Arabic" w:hAnsi="Traditional Arabic" w:cs="Traditional Arabic"/>
          <w:sz w:val="36"/>
          <w:szCs w:val="36"/>
        </w:rPr>
        <w:t>.</w:t>
      </w:r>
    </w:p>
    <w:p w:rsidR="00DA0A26" w:rsidRPr="007D04B9" w:rsidRDefault="00DA0A26" w:rsidP="00DA0A26">
      <w:pPr>
        <w:pStyle w:val="Paragraphedeliste"/>
        <w:numPr>
          <w:ilvl w:val="0"/>
          <w:numId w:val="32"/>
        </w:numPr>
        <w:bidi/>
        <w:spacing w:line="240" w:lineRule="auto"/>
        <w:rPr>
          <w:rFonts w:ascii="Traditional Arabic" w:hAnsi="Traditional Arabic" w:cs="Traditional Arabic"/>
          <w:sz w:val="36"/>
          <w:szCs w:val="36"/>
          <w:rtl/>
        </w:rPr>
      </w:pPr>
      <w:r w:rsidRPr="007D04B9">
        <w:rPr>
          <w:rFonts w:ascii="Traditional Arabic" w:hAnsi="Traditional Arabic" w:cs="Traditional Arabic"/>
          <w:sz w:val="36"/>
          <w:szCs w:val="36"/>
          <w:rtl/>
        </w:rPr>
        <w:t>ابن القطان ال</w:t>
      </w:r>
      <w:r w:rsidRPr="007D04B9">
        <w:rPr>
          <w:rFonts w:ascii="Traditional Arabic" w:hAnsi="Traditional Arabic" w:cs="Traditional Arabic" w:hint="cs"/>
          <w:sz w:val="36"/>
          <w:szCs w:val="36"/>
          <w:rtl/>
        </w:rPr>
        <w:t>فاسي(ت628ه</w:t>
      </w:r>
      <w:r>
        <w:rPr>
          <w:rFonts w:ascii="Traditional Arabic" w:hAnsi="Traditional Arabic" w:cs="Traditional Arabic" w:hint="cs"/>
          <w:sz w:val="36"/>
          <w:szCs w:val="36"/>
          <w:rtl/>
        </w:rPr>
        <w:t xml:space="preserve">- 1230م </w:t>
      </w:r>
      <w:r w:rsidRPr="007D04B9">
        <w:rPr>
          <w:rFonts w:ascii="Traditional Arabic" w:hAnsi="Traditional Arabic" w:cs="Traditional Arabic" w:hint="cs"/>
          <w:sz w:val="36"/>
          <w:szCs w:val="36"/>
          <w:rtl/>
        </w:rPr>
        <w:t>)</w:t>
      </w:r>
      <w:r w:rsidRPr="007D04B9">
        <w:rPr>
          <w:rFonts w:ascii="Traditional Arabic" w:hAnsi="Traditional Arabic" w:cs="Traditional Arabic"/>
          <w:sz w:val="36"/>
          <w:szCs w:val="36"/>
          <w:rtl/>
        </w:rPr>
        <w:t xml:space="preserve"> : نظم الجمان</w:t>
      </w:r>
      <w:r>
        <w:rPr>
          <w:rFonts w:ascii="Traditional Arabic" w:hAnsi="Traditional Arabic" w:cs="Traditional Arabic"/>
          <w:sz w:val="36"/>
          <w:szCs w:val="36"/>
          <w:rtl/>
        </w:rPr>
        <w:t xml:space="preserve"> لترتيب ما سلف من أخبار الزمان  تحقيق : محمود علي مكي، دار الغرب الإسلامي</w:t>
      </w:r>
      <w:r w:rsidRPr="007D04B9">
        <w:rPr>
          <w:rFonts w:ascii="Traditional Arabic" w:hAnsi="Traditional Arabic" w:cs="Traditional Arabic"/>
          <w:sz w:val="36"/>
          <w:szCs w:val="36"/>
          <w:rtl/>
        </w:rPr>
        <w:t xml:space="preserve">، </w:t>
      </w:r>
      <w:r w:rsidRPr="007D04B9">
        <w:rPr>
          <w:rFonts w:ascii="Traditional Arabic" w:hAnsi="Traditional Arabic" w:cs="Traditional Arabic"/>
          <w:sz w:val="36"/>
          <w:szCs w:val="36"/>
          <w:rtl/>
          <w:lang w:bidi="ar-DZ"/>
        </w:rPr>
        <w:t xml:space="preserve">ابن عذارى المراكشي: البيان </w:t>
      </w:r>
      <w:r w:rsidRPr="007D04B9">
        <w:rPr>
          <w:rFonts w:ascii="Traditional Arabic" w:hAnsi="Traditional Arabic" w:cs="Traditional Arabic"/>
          <w:sz w:val="36"/>
          <w:szCs w:val="36"/>
          <w:rtl/>
          <w:lang w:bidi="ar-DZ"/>
        </w:rPr>
        <w:lastRenderedPageBreak/>
        <w:t>المغرب في أخبار الأندلس والمغرب- قسم الموحدين – تحقيق : محمد إبراهيم الكتاني وآخرون،دار الثقافة للنشر والتوزيع،الدار البيضاء،1985م</w:t>
      </w:r>
      <w:r w:rsidRPr="007D04B9">
        <w:rPr>
          <w:rFonts w:ascii="Traditional Arabic" w:hAnsi="Traditional Arabic" w:cs="Traditional Arabic"/>
          <w:sz w:val="36"/>
          <w:szCs w:val="36"/>
          <w:rtl/>
        </w:rPr>
        <w:t xml:space="preserve"> 1990م.</w:t>
      </w:r>
    </w:p>
    <w:p w:rsidR="00DA0A26" w:rsidRPr="007D04B9" w:rsidRDefault="00DA0A26" w:rsidP="00DA0A26">
      <w:pPr>
        <w:pStyle w:val="Paragraphedeliste"/>
        <w:numPr>
          <w:ilvl w:val="0"/>
          <w:numId w:val="32"/>
        </w:numPr>
        <w:bidi/>
        <w:spacing w:line="240" w:lineRule="auto"/>
        <w:rPr>
          <w:rFonts w:ascii="Traditional Arabic" w:hAnsi="Traditional Arabic" w:cs="Traditional Arabic"/>
          <w:sz w:val="36"/>
          <w:szCs w:val="36"/>
          <w:rtl/>
        </w:rPr>
      </w:pPr>
      <w:r w:rsidRPr="007D04B9">
        <w:rPr>
          <w:rFonts w:ascii="Traditional Arabic" w:hAnsi="Traditional Arabic" w:cs="Traditional Arabic" w:hint="cs"/>
          <w:sz w:val="36"/>
          <w:szCs w:val="36"/>
          <w:rtl/>
        </w:rPr>
        <w:t>ابن القوطي</w:t>
      </w:r>
      <w:r>
        <w:rPr>
          <w:rFonts w:ascii="Traditional Arabic" w:hAnsi="Traditional Arabic" w:cs="Traditional Arabic" w:hint="cs"/>
          <w:sz w:val="36"/>
          <w:szCs w:val="36"/>
          <w:rtl/>
        </w:rPr>
        <w:t>ة (ت367ه-977): تاريخ افتتاح الاندلس</w:t>
      </w:r>
      <w:r w:rsidRPr="007D04B9">
        <w:rPr>
          <w:rFonts w:ascii="Traditional Arabic" w:hAnsi="Traditional Arabic" w:cs="Traditional Arabic" w:hint="cs"/>
          <w:sz w:val="36"/>
          <w:szCs w:val="36"/>
          <w:rtl/>
        </w:rPr>
        <w:t>،تحقيق: ابراهيم الابياري ،ط2،</w:t>
      </w:r>
      <w:r>
        <w:rPr>
          <w:rFonts w:ascii="Traditional Arabic" w:hAnsi="Traditional Arabic" w:cs="Traditional Arabic" w:hint="cs"/>
          <w:sz w:val="36"/>
          <w:szCs w:val="36"/>
          <w:rtl/>
        </w:rPr>
        <w:t>ج2، دار الكتاب المصري</w:t>
      </w:r>
      <w:r w:rsidRPr="007D04B9">
        <w:rPr>
          <w:rFonts w:ascii="Traditional Arabic" w:hAnsi="Traditional Arabic" w:cs="Traditional Arabic" w:hint="cs"/>
          <w:sz w:val="36"/>
          <w:szCs w:val="36"/>
          <w:rtl/>
        </w:rPr>
        <w:t>،</w:t>
      </w:r>
      <w:r>
        <w:rPr>
          <w:rFonts w:ascii="Traditional Arabic" w:hAnsi="Traditional Arabic" w:cs="Traditional Arabic" w:hint="cs"/>
          <w:sz w:val="36"/>
          <w:szCs w:val="36"/>
          <w:rtl/>
        </w:rPr>
        <w:t>القاهرة</w:t>
      </w:r>
      <w:r w:rsidRPr="007D04B9">
        <w:rPr>
          <w:rFonts w:ascii="Traditional Arabic" w:hAnsi="Traditional Arabic" w:cs="Traditional Arabic" w:hint="cs"/>
          <w:sz w:val="36"/>
          <w:szCs w:val="36"/>
          <w:rtl/>
        </w:rPr>
        <w:t>،1989م</w:t>
      </w:r>
      <w:r>
        <w:rPr>
          <w:rFonts w:ascii="Traditional Arabic" w:hAnsi="Traditional Arabic" w:cs="Traditional Arabic"/>
          <w:sz w:val="36"/>
          <w:szCs w:val="36"/>
        </w:rPr>
        <w:t>.</w:t>
      </w:r>
    </w:p>
    <w:p w:rsidR="00DA0A26" w:rsidRPr="007D04B9" w:rsidRDefault="00DA0A26" w:rsidP="00DA0A26">
      <w:pPr>
        <w:pStyle w:val="Paragraphedeliste"/>
        <w:numPr>
          <w:ilvl w:val="0"/>
          <w:numId w:val="32"/>
        </w:numPr>
        <w:bidi/>
        <w:spacing w:line="240" w:lineRule="auto"/>
        <w:rPr>
          <w:rFonts w:ascii="Traditional Arabic" w:hAnsi="Traditional Arabic" w:cs="Traditional Arabic"/>
          <w:sz w:val="36"/>
          <w:szCs w:val="36"/>
          <w:rtl/>
        </w:rPr>
      </w:pPr>
      <w:r w:rsidRPr="007D04B9">
        <w:rPr>
          <w:rFonts w:ascii="Traditional Arabic" w:hAnsi="Traditional Arabic" w:cs="Traditional Arabic"/>
          <w:sz w:val="36"/>
          <w:szCs w:val="36"/>
          <w:rtl/>
        </w:rPr>
        <w:t xml:space="preserve"> ابن خلدون عبد</w:t>
      </w:r>
      <w:r w:rsidRPr="007D04B9">
        <w:rPr>
          <w:rFonts w:ascii="Traditional Arabic" w:hAnsi="Traditional Arabic" w:cs="Traditional Arabic" w:hint="cs"/>
          <w:sz w:val="36"/>
          <w:szCs w:val="36"/>
          <w:rtl/>
        </w:rPr>
        <w:t>الرحمان(ت808ه</w:t>
      </w:r>
      <w:r>
        <w:rPr>
          <w:rFonts w:ascii="Traditional Arabic" w:hAnsi="Traditional Arabic" w:cs="Traditional Arabic" w:hint="cs"/>
          <w:sz w:val="36"/>
          <w:szCs w:val="36"/>
          <w:rtl/>
        </w:rPr>
        <w:t xml:space="preserve">- 1405م </w:t>
      </w:r>
      <w:r w:rsidRPr="007D04B9">
        <w:rPr>
          <w:rFonts w:ascii="Traditional Arabic" w:hAnsi="Traditional Arabic" w:cs="Traditional Arabic" w:hint="cs"/>
          <w:sz w:val="36"/>
          <w:szCs w:val="36"/>
          <w:rtl/>
        </w:rPr>
        <w:t>):</w:t>
      </w:r>
    </w:p>
    <w:p w:rsidR="00DA0A26" w:rsidRPr="007D04B9" w:rsidRDefault="00DA0A26" w:rsidP="00DA0A26">
      <w:pPr>
        <w:pStyle w:val="Paragraphedeliste"/>
        <w:numPr>
          <w:ilvl w:val="0"/>
          <w:numId w:val="33"/>
        </w:numPr>
        <w:bidi/>
        <w:spacing w:line="240" w:lineRule="auto"/>
        <w:rPr>
          <w:rFonts w:ascii="Traditional Arabic" w:hAnsi="Traditional Arabic" w:cs="Traditional Arabic"/>
          <w:sz w:val="36"/>
          <w:szCs w:val="36"/>
          <w:rtl/>
        </w:rPr>
      </w:pPr>
      <w:r w:rsidRPr="007D04B9">
        <w:rPr>
          <w:rFonts w:ascii="Traditional Arabic" w:hAnsi="Traditional Arabic" w:cs="Traditional Arabic"/>
          <w:sz w:val="36"/>
          <w:szCs w:val="36"/>
          <w:rtl/>
        </w:rPr>
        <w:t>ا</w:t>
      </w:r>
      <w:r w:rsidRPr="007D04B9">
        <w:rPr>
          <w:rFonts w:ascii="Traditional Arabic" w:hAnsi="Traditional Arabic" w:cs="Traditional Arabic" w:hint="cs"/>
          <w:sz w:val="36"/>
          <w:szCs w:val="36"/>
          <w:rtl/>
        </w:rPr>
        <w:t>ل</w:t>
      </w:r>
      <w:r w:rsidRPr="007D04B9">
        <w:rPr>
          <w:rFonts w:ascii="Traditional Arabic" w:hAnsi="Traditional Arabic" w:cs="Traditional Arabic"/>
          <w:sz w:val="36"/>
          <w:szCs w:val="36"/>
          <w:rtl/>
        </w:rPr>
        <w:t>عبر وديوان المبتدأ و الخبر في تاريخ العرب والعجم والبربر</w:t>
      </w:r>
      <w:r>
        <w:rPr>
          <w:rFonts w:ascii="Traditional Arabic" w:hAnsi="Traditional Arabic" w:cs="Traditional Arabic"/>
          <w:sz w:val="36"/>
          <w:szCs w:val="36"/>
          <w:rtl/>
        </w:rPr>
        <w:t xml:space="preserve"> ومن عاصرهم من ذوي الشأن الأكبر، دار الفكر، بيروت</w:t>
      </w:r>
      <w:r w:rsidRPr="007D04B9">
        <w:rPr>
          <w:rFonts w:ascii="Traditional Arabic" w:hAnsi="Traditional Arabic" w:cs="Traditional Arabic"/>
          <w:sz w:val="36"/>
          <w:szCs w:val="36"/>
          <w:rtl/>
        </w:rPr>
        <w:t>، 2006 م</w:t>
      </w:r>
      <w:r>
        <w:rPr>
          <w:rFonts w:ascii="Traditional Arabic" w:hAnsi="Traditional Arabic" w:cs="Traditional Arabic"/>
          <w:sz w:val="36"/>
          <w:szCs w:val="36"/>
        </w:rPr>
        <w:t>.</w:t>
      </w:r>
    </w:p>
    <w:p w:rsidR="00DA0A26" w:rsidRPr="007D04B9" w:rsidRDefault="00DA0A26" w:rsidP="00DA0A26">
      <w:pPr>
        <w:pStyle w:val="Paragraphedeliste"/>
        <w:numPr>
          <w:ilvl w:val="0"/>
          <w:numId w:val="33"/>
        </w:numPr>
        <w:bidi/>
        <w:spacing w:line="240" w:lineRule="auto"/>
        <w:rPr>
          <w:rFonts w:ascii="Traditional Arabic" w:hAnsi="Traditional Arabic" w:cs="Traditional Arabic"/>
          <w:sz w:val="36"/>
          <w:szCs w:val="36"/>
        </w:rPr>
      </w:pPr>
      <w:r>
        <w:rPr>
          <w:rFonts w:ascii="Traditional Arabic" w:hAnsi="Traditional Arabic" w:cs="Traditional Arabic"/>
          <w:sz w:val="36"/>
          <w:szCs w:val="36"/>
          <w:rtl/>
        </w:rPr>
        <w:t>المقدمة، د. ط، دار الفك، بيروت</w:t>
      </w:r>
      <w:r w:rsidRPr="007D04B9">
        <w:rPr>
          <w:rFonts w:ascii="Traditional Arabic" w:hAnsi="Traditional Arabic" w:cs="Traditional Arabic"/>
          <w:sz w:val="36"/>
          <w:szCs w:val="36"/>
          <w:rtl/>
        </w:rPr>
        <w:t>، 2007م</w:t>
      </w:r>
      <w:r>
        <w:rPr>
          <w:rFonts w:ascii="Traditional Arabic" w:hAnsi="Traditional Arabic" w:cs="Traditional Arabic"/>
          <w:sz w:val="36"/>
          <w:szCs w:val="36"/>
        </w:rPr>
        <w:t>.</w:t>
      </w:r>
    </w:p>
    <w:p w:rsidR="00DA0A26" w:rsidRPr="009545FB" w:rsidRDefault="00DA0A26" w:rsidP="00DA0A26">
      <w:pPr>
        <w:pStyle w:val="Notedebasdepage"/>
        <w:numPr>
          <w:ilvl w:val="0"/>
          <w:numId w:val="32"/>
        </w:numPr>
        <w:bidi/>
        <w:rPr>
          <w:rFonts w:ascii="Traditional Arabic" w:hAnsi="Traditional Arabic" w:cs="Traditional Arabic"/>
          <w:sz w:val="36"/>
          <w:szCs w:val="36"/>
        </w:rPr>
      </w:pPr>
      <w:r>
        <w:rPr>
          <w:rFonts w:ascii="Traditional Arabic" w:hAnsi="Traditional Arabic" w:cs="Traditional Arabic"/>
          <w:sz w:val="36"/>
          <w:szCs w:val="36"/>
          <w:rtl/>
        </w:rPr>
        <w:t>ابن خلكان</w:t>
      </w:r>
      <w:r w:rsidRPr="009545FB">
        <w:rPr>
          <w:rFonts w:ascii="Traditional Arabic" w:hAnsi="Traditional Arabic" w:cs="Traditional Arabic"/>
          <w:sz w:val="36"/>
          <w:szCs w:val="36"/>
          <w:rtl/>
        </w:rPr>
        <w:t xml:space="preserve">، أبو العباس شمس الدين بن محمد بن أبي بكر </w:t>
      </w:r>
      <w:r>
        <w:rPr>
          <w:rFonts w:ascii="Traditional Arabic" w:hAnsi="Traditional Arabic" w:cs="Traditional Arabic" w:hint="cs"/>
          <w:sz w:val="36"/>
          <w:szCs w:val="36"/>
          <w:rtl/>
        </w:rPr>
        <w:t>(ت681ه-12823م)</w:t>
      </w:r>
      <w:r w:rsidRPr="009545FB">
        <w:rPr>
          <w:rFonts w:ascii="Traditional Arabic" w:hAnsi="Traditional Arabic" w:cs="Traditional Arabic"/>
          <w:sz w:val="36"/>
          <w:szCs w:val="36"/>
          <w:rtl/>
        </w:rPr>
        <w:t xml:space="preserve">: وفيات الأعيان و أبناء الزمان، </w:t>
      </w:r>
      <w:r>
        <w:rPr>
          <w:rFonts w:ascii="Traditional Arabic" w:hAnsi="Traditional Arabic" w:cs="Traditional Arabic"/>
          <w:sz w:val="36"/>
          <w:szCs w:val="36"/>
          <w:rtl/>
        </w:rPr>
        <w:t>تحقيق : إحسان عباس</w:t>
      </w:r>
      <w:r w:rsidRPr="009545FB">
        <w:rPr>
          <w:rFonts w:ascii="Traditional Arabic" w:hAnsi="Traditional Arabic" w:cs="Traditional Arabic"/>
          <w:sz w:val="36"/>
          <w:szCs w:val="36"/>
          <w:rtl/>
        </w:rPr>
        <w:t xml:space="preserve">،مجلد </w:t>
      </w:r>
      <w:r>
        <w:rPr>
          <w:rFonts w:ascii="Traditional Arabic" w:hAnsi="Traditional Arabic" w:cs="Traditional Arabic" w:hint="cs"/>
          <w:sz w:val="36"/>
          <w:szCs w:val="36"/>
          <w:rtl/>
        </w:rPr>
        <w:t>3،</w:t>
      </w:r>
      <w:r>
        <w:rPr>
          <w:rFonts w:ascii="Traditional Arabic" w:hAnsi="Traditional Arabic" w:cs="Traditional Arabic"/>
          <w:sz w:val="36"/>
          <w:szCs w:val="36"/>
          <w:rtl/>
        </w:rPr>
        <w:t xml:space="preserve"> دار صادر، بيروت، لبنان</w:t>
      </w:r>
      <w:r>
        <w:rPr>
          <w:rFonts w:ascii="Traditional Arabic" w:hAnsi="Traditional Arabic" w:cs="Traditional Arabic" w:hint="cs"/>
          <w:sz w:val="36"/>
          <w:szCs w:val="36"/>
          <w:rtl/>
        </w:rPr>
        <w:t>،1994م</w:t>
      </w:r>
      <w:r w:rsidRPr="009545FB">
        <w:rPr>
          <w:rFonts w:ascii="Traditional Arabic" w:hAnsi="Traditional Arabic" w:cs="Traditional Arabic"/>
          <w:sz w:val="36"/>
          <w:szCs w:val="36"/>
          <w:rtl/>
        </w:rPr>
        <w:t>.</w:t>
      </w:r>
    </w:p>
    <w:p w:rsidR="00DA0A26" w:rsidRPr="00403960" w:rsidRDefault="00DA0A26" w:rsidP="00DA0A26">
      <w:pPr>
        <w:pStyle w:val="Titre4"/>
        <w:numPr>
          <w:ilvl w:val="0"/>
          <w:numId w:val="32"/>
        </w:numPr>
        <w:shd w:val="clear" w:color="auto" w:fill="FFFFFF"/>
        <w:bidi/>
        <w:spacing w:before="0" w:beforeAutospacing="0" w:after="0" w:afterAutospacing="0"/>
        <w:rPr>
          <w:rFonts w:ascii="Traditional Arabic" w:hAnsi="Traditional Arabic" w:cs="Traditional Arabic"/>
          <w:b w:val="0"/>
          <w:bCs w:val="0"/>
          <w:color w:val="000000"/>
          <w:sz w:val="36"/>
          <w:szCs w:val="36"/>
          <w:lang w:bidi="ar-DZ"/>
        </w:rPr>
      </w:pPr>
      <w:r>
        <w:rPr>
          <w:rFonts w:ascii="Traditional Arabic" w:hAnsi="Traditional Arabic" w:cs="Traditional Arabic" w:hint="cs"/>
          <w:b w:val="0"/>
          <w:bCs w:val="0"/>
          <w:color w:val="333333"/>
          <w:sz w:val="36"/>
          <w:szCs w:val="36"/>
          <w:rtl/>
          <w:lang w:bidi="ar-DZ"/>
        </w:rPr>
        <w:t>ابن رجب الحنبلي (ت795ه- 1393م):ذيل طبقات الحنابلةـ،تحقيق</w:t>
      </w:r>
      <w:r w:rsidRPr="00403960">
        <w:rPr>
          <w:rFonts w:ascii="Traditional Arabic" w:hAnsi="Traditional Arabic" w:cs="Traditional Arabic" w:hint="cs"/>
          <w:b w:val="0"/>
          <w:bCs w:val="0"/>
          <w:color w:val="333333"/>
          <w:sz w:val="36"/>
          <w:szCs w:val="36"/>
          <w:rtl/>
          <w:lang w:bidi="ar-DZ"/>
        </w:rPr>
        <w:t>:</w:t>
      </w:r>
      <w:r w:rsidRPr="00403960">
        <w:rPr>
          <w:rFonts w:ascii="Traditional Arabic" w:hAnsi="Traditional Arabic" w:cs="Traditional Arabic"/>
          <w:b w:val="0"/>
          <w:bCs w:val="0"/>
          <w:color w:val="000000"/>
          <w:sz w:val="36"/>
          <w:szCs w:val="36"/>
          <w:rtl/>
          <w:lang w:bidi="ar-DZ"/>
        </w:rPr>
        <w:t xml:space="preserve"> عبد الرحمن بن سليمان العثيمين</w:t>
      </w:r>
      <w:r w:rsidRPr="00403960">
        <w:rPr>
          <w:rFonts w:ascii="Traditional Arabic" w:hAnsi="Traditional Arabic" w:cs="Traditional Arabic" w:hint="cs"/>
          <w:b w:val="0"/>
          <w:bCs w:val="0"/>
          <w:color w:val="000000"/>
          <w:sz w:val="36"/>
          <w:szCs w:val="36"/>
          <w:rtl/>
          <w:lang w:bidi="ar-DZ"/>
        </w:rPr>
        <w:t>،</w:t>
      </w:r>
      <w:r w:rsidRPr="00403960">
        <w:rPr>
          <w:rFonts w:ascii="Traditional Arabic" w:hAnsi="Traditional Arabic" w:cs="Traditional Arabic"/>
          <w:b w:val="0"/>
          <w:bCs w:val="0"/>
          <w:color w:val="000000"/>
          <w:sz w:val="36"/>
          <w:szCs w:val="36"/>
          <w:rtl/>
          <w:lang w:bidi="ar-DZ"/>
        </w:rPr>
        <w:t>مكتبة العبيكان</w:t>
      </w:r>
      <w:r w:rsidRPr="00403960">
        <w:rPr>
          <w:rFonts w:ascii="Traditional Arabic" w:hAnsi="Traditional Arabic" w:cs="Traditional Arabic" w:hint="cs"/>
          <w:b w:val="0"/>
          <w:bCs w:val="0"/>
          <w:color w:val="000000"/>
          <w:sz w:val="36"/>
          <w:szCs w:val="36"/>
          <w:rtl/>
          <w:lang w:bidi="ar-DZ"/>
        </w:rPr>
        <w:t>،</w:t>
      </w:r>
      <w:r w:rsidRPr="00403960">
        <w:rPr>
          <w:rFonts w:ascii="Traditional Arabic" w:hAnsi="Traditional Arabic" w:cs="Traditional Arabic"/>
          <w:b w:val="0"/>
          <w:bCs w:val="0"/>
          <w:color w:val="000000"/>
          <w:sz w:val="36"/>
          <w:szCs w:val="36"/>
          <w:rtl/>
          <w:lang w:bidi="ar-DZ"/>
        </w:rPr>
        <w:t>الرياض</w:t>
      </w:r>
      <w:r w:rsidRPr="00403960">
        <w:rPr>
          <w:rFonts w:ascii="Traditional Arabic" w:hAnsi="Traditional Arabic" w:cs="Traditional Arabic" w:hint="cs"/>
          <w:b w:val="0"/>
          <w:bCs w:val="0"/>
          <w:color w:val="000000"/>
          <w:sz w:val="36"/>
          <w:szCs w:val="36"/>
          <w:rtl/>
          <w:lang w:bidi="ar-DZ"/>
        </w:rPr>
        <w:t>،</w:t>
      </w:r>
      <w:r w:rsidRPr="00403960">
        <w:rPr>
          <w:rFonts w:ascii="Traditional Arabic" w:hAnsi="Traditional Arabic" w:cs="Traditional Arabic"/>
          <w:b w:val="0"/>
          <w:bCs w:val="0"/>
          <w:color w:val="000000"/>
          <w:sz w:val="36"/>
          <w:szCs w:val="36"/>
          <w:rtl/>
          <w:lang w:bidi="ar-DZ"/>
        </w:rPr>
        <w:t>2005 م</w:t>
      </w:r>
      <w:r w:rsidRPr="00403960">
        <w:rPr>
          <w:rFonts w:ascii="Traditional Arabic" w:hAnsi="Traditional Arabic" w:cs="Traditional Arabic"/>
          <w:b w:val="0"/>
          <w:bCs w:val="0"/>
          <w:color w:val="000000"/>
          <w:sz w:val="36"/>
          <w:szCs w:val="36"/>
          <w:lang w:bidi="ar-DZ"/>
        </w:rPr>
        <w:t>.</w:t>
      </w:r>
    </w:p>
    <w:p w:rsidR="00DA0A26" w:rsidRPr="007D04B9" w:rsidRDefault="00DA0A26" w:rsidP="00DA0A26">
      <w:pPr>
        <w:pStyle w:val="Paragraphedeliste"/>
        <w:numPr>
          <w:ilvl w:val="0"/>
          <w:numId w:val="32"/>
        </w:numPr>
        <w:bidi/>
        <w:spacing w:line="240" w:lineRule="auto"/>
        <w:rPr>
          <w:rFonts w:ascii="Traditional Arabic" w:hAnsi="Traditional Arabic" w:cs="Traditional Arabic"/>
          <w:sz w:val="36"/>
          <w:szCs w:val="36"/>
          <w:rtl/>
        </w:rPr>
      </w:pPr>
      <w:r w:rsidRPr="007D04B9">
        <w:rPr>
          <w:rFonts w:ascii="Traditional Arabic" w:hAnsi="Traditional Arabic" w:cs="Traditional Arabic"/>
          <w:sz w:val="36"/>
          <w:szCs w:val="36"/>
          <w:rtl/>
        </w:rPr>
        <w:t xml:space="preserve">ابن عذارى المراكشي </w:t>
      </w:r>
      <w:r w:rsidRPr="007D04B9">
        <w:rPr>
          <w:rFonts w:ascii="Traditional Arabic" w:hAnsi="Traditional Arabic" w:cs="Traditional Arabic" w:hint="cs"/>
          <w:sz w:val="36"/>
          <w:szCs w:val="36"/>
          <w:rtl/>
        </w:rPr>
        <w:t>(كان حيا سنة 712ه)</w:t>
      </w:r>
      <w:r w:rsidRPr="007D04B9">
        <w:rPr>
          <w:rFonts w:ascii="Traditional Arabic" w:hAnsi="Traditional Arabic" w:cs="Traditional Arabic"/>
          <w:sz w:val="36"/>
          <w:szCs w:val="36"/>
          <w:rtl/>
        </w:rPr>
        <w:t>:</w:t>
      </w:r>
    </w:p>
    <w:p w:rsidR="00DA0A26" w:rsidRPr="007D04B9" w:rsidRDefault="00DA0A26" w:rsidP="00DA0A26">
      <w:pPr>
        <w:pStyle w:val="Paragraphedeliste"/>
        <w:numPr>
          <w:ilvl w:val="0"/>
          <w:numId w:val="33"/>
        </w:numPr>
        <w:bidi/>
        <w:spacing w:line="240" w:lineRule="auto"/>
        <w:rPr>
          <w:rFonts w:ascii="Traditional Arabic" w:hAnsi="Traditional Arabic" w:cs="Traditional Arabic"/>
          <w:sz w:val="36"/>
          <w:szCs w:val="36"/>
        </w:rPr>
      </w:pPr>
      <w:r w:rsidRPr="007D04B9">
        <w:rPr>
          <w:rFonts w:ascii="Traditional Arabic" w:hAnsi="Traditional Arabic" w:cs="Traditional Arabic"/>
          <w:sz w:val="36"/>
          <w:szCs w:val="36"/>
          <w:rtl/>
        </w:rPr>
        <w:t xml:space="preserve"> البيان المغرب </w:t>
      </w:r>
      <w:r>
        <w:rPr>
          <w:rFonts w:ascii="Traditional Arabic" w:hAnsi="Traditional Arabic" w:cs="Traditional Arabic"/>
          <w:sz w:val="36"/>
          <w:szCs w:val="36"/>
          <w:rtl/>
        </w:rPr>
        <w:t>في اختصار أخبار الأندلس والمغرب</w:t>
      </w:r>
      <w:r w:rsidRPr="007D04B9">
        <w:rPr>
          <w:rFonts w:ascii="Traditional Arabic" w:hAnsi="Traditional Arabic" w:cs="Traditional Arabic"/>
          <w:sz w:val="36"/>
          <w:szCs w:val="36"/>
          <w:rtl/>
        </w:rPr>
        <w:t>،تحقيق:</w:t>
      </w:r>
      <w:r>
        <w:rPr>
          <w:rFonts w:ascii="Traditional Arabic" w:hAnsi="Traditional Arabic" w:cs="Traditional Arabic"/>
          <w:sz w:val="36"/>
          <w:szCs w:val="36"/>
          <w:rtl/>
        </w:rPr>
        <w:t>بشار عواد معروف،محمود بشار عواد،دار الغرب الاسلامي</w:t>
      </w:r>
      <w:r w:rsidRPr="007D04B9">
        <w:rPr>
          <w:rFonts w:ascii="Traditional Arabic" w:hAnsi="Traditional Arabic" w:cs="Traditional Arabic"/>
          <w:sz w:val="36"/>
          <w:szCs w:val="36"/>
          <w:rtl/>
        </w:rPr>
        <w:t>،تونس، 2013م، 4.</w:t>
      </w:r>
    </w:p>
    <w:p w:rsidR="00DA0A26" w:rsidRPr="007D04B9" w:rsidRDefault="00DA0A26" w:rsidP="00DA0A26">
      <w:pPr>
        <w:pStyle w:val="Paragraphedeliste"/>
        <w:numPr>
          <w:ilvl w:val="0"/>
          <w:numId w:val="33"/>
        </w:numPr>
        <w:bidi/>
        <w:spacing w:line="240" w:lineRule="auto"/>
        <w:rPr>
          <w:rFonts w:ascii="Traditional Arabic" w:hAnsi="Traditional Arabic" w:cs="Traditional Arabic"/>
          <w:sz w:val="36"/>
          <w:szCs w:val="36"/>
          <w:rtl/>
        </w:rPr>
      </w:pPr>
      <w:r w:rsidRPr="007D04B9">
        <w:rPr>
          <w:rFonts w:ascii="Traditional Arabic" w:hAnsi="Traditional Arabic" w:cs="Traditional Arabic"/>
          <w:sz w:val="36"/>
          <w:szCs w:val="36"/>
          <w:rtl/>
          <w:lang w:bidi="ar-DZ"/>
        </w:rPr>
        <w:t>البيان المغرب في أخبار الأندلس والمغرب- قسم الموحدين – تحقيق : محمد إبراهيم الكتاني وآخرون،دار الثقافة للنشر والتوزيع،الدار البيضاء،1985م</w:t>
      </w:r>
      <w:r w:rsidRPr="007D04B9">
        <w:rPr>
          <w:rFonts w:ascii="Traditional Arabic" w:hAnsi="Traditional Arabic" w:cs="Traditional Arabic" w:hint="cs"/>
          <w:sz w:val="36"/>
          <w:szCs w:val="36"/>
          <w:rtl/>
          <w:lang w:bidi="ar-DZ"/>
        </w:rPr>
        <w:t>.</w:t>
      </w:r>
    </w:p>
    <w:p w:rsidR="00DA0A26" w:rsidRDefault="00DA0A26" w:rsidP="00DA0A26">
      <w:pPr>
        <w:pStyle w:val="Titre4"/>
        <w:numPr>
          <w:ilvl w:val="0"/>
          <w:numId w:val="32"/>
        </w:numPr>
        <w:shd w:val="clear" w:color="auto" w:fill="FFFFFF"/>
        <w:bidi/>
        <w:spacing w:before="0" w:beforeAutospacing="0" w:after="0" w:afterAutospacing="0"/>
        <w:rPr>
          <w:rFonts w:ascii="Traditional Arabic" w:hAnsi="Traditional Arabic" w:cs="Traditional Arabic"/>
          <w:b w:val="0"/>
          <w:bCs w:val="0"/>
          <w:color w:val="333333"/>
          <w:sz w:val="36"/>
          <w:szCs w:val="36"/>
          <w:rtl/>
          <w:lang w:bidi="ar-DZ"/>
        </w:rPr>
      </w:pPr>
      <w:r>
        <w:rPr>
          <w:rFonts w:ascii="Traditional Arabic" w:hAnsi="Traditional Arabic" w:cs="Traditional Arabic" w:hint="cs"/>
          <w:b w:val="0"/>
          <w:bCs w:val="0"/>
          <w:color w:val="333333"/>
          <w:sz w:val="36"/>
          <w:szCs w:val="36"/>
          <w:rtl/>
          <w:lang w:bidi="ar-DZ"/>
        </w:rPr>
        <w:t xml:space="preserve">ابن عماد الحنبلي (ت1089ه </w:t>
      </w:r>
      <w:r>
        <w:rPr>
          <w:rFonts w:ascii="Traditional Arabic" w:hAnsi="Traditional Arabic" w:cs="Traditional Arabic"/>
          <w:b w:val="0"/>
          <w:bCs w:val="0"/>
          <w:color w:val="333333"/>
          <w:sz w:val="36"/>
          <w:szCs w:val="36"/>
          <w:rtl/>
          <w:lang w:bidi="ar-DZ"/>
        </w:rPr>
        <w:t>–</w:t>
      </w:r>
      <w:r>
        <w:rPr>
          <w:rFonts w:ascii="Traditional Arabic" w:hAnsi="Traditional Arabic" w:cs="Traditional Arabic" w:hint="cs"/>
          <w:b w:val="0"/>
          <w:bCs w:val="0"/>
          <w:color w:val="333333"/>
          <w:sz w:val="36"/>
          <w:szCs w:val="36"/>
          <w:rtl/>
          <w:lang w:bidi="ar-DZ"/>
        </w:rPr>
        <w:t xml:space="preserve"> 1278م ): شذرات الذهب في اهبار من ذهب،تحقيق: محمود الارناؤوط،دار ابن كثير،دمشق-بيروت، 1986م</w:t>
      </w:r>
      <w:r>
        <w:rPr>
          <w:rFonts w:ascii="Traditional Arabic" w:hAnsi="Traditional Arabic" w:cs="Traditional Arabic"/>
          <w:b w:val="0"/>
          <w:bCs w:val="0"/>
          <w:color w:val="333333"/>
          <w:sz w:val="36"/>
          <w:szCs w:val="36"/>
          <w:lang w:bidi="ar-DZ"/>
        </w:rPr>
        <w:t>.</w:t>
      </w:r>
    </w:p>
    <w:p w:rsidR="00DA0A26" w:rsidRPr="009545FB" w:rsidRDefault="00DA0A26" w:rsidP="00DA0A26">
      <w:pPr>
        <w:pStyle w:val="Notedebasdepage"/>
        <w:numPr>
          <w:ilvl w:val="0"/>
          <w:numId w:val="32"/>
        </w:numPr>
        <w:bidi/>
        <w:rPr>
          <w:rFonts w:ascii="Traditional Arabic" w:hAnsi="Traditional Arabic" w:cs="Traditional Arabic"/>
          <w:sz w:val="36"/>
          <w:szCs w:val="36"/>
          <w:rtl/>
          <w:lang w:bidi="ar-DZ"/>
        </w:rPr>
      </w:pPr>
      <w:r>
        <w:rPr>
          <w:rFonts w:ascii="Traditional Arabic" w:hAnsi="Traditional Arabic" w:cs="Traditional Arabic"/>
          <w:sz w:val="36"/>
          <w:szCs w:val="36"/>
          <w:rtl/>
        </w:rPr>
        <w:t>ابن عميرة</w:t>
      </w:r>
      <w:r w:rsidRPr="009545FB">
        <w:rPr>
          <w:rFonts w:ascii="Traditional Arabic" w:hAnsi="Traditional Arabic" w:cs="Traditional Arabic"/>
          <w:sz w:val="36"/>
          <w:szCs w:val="36"/>
          <w:rtl/>
        </w:rPr>
        <w:t>، أحمد بن يحي بن أحمد</w:t>
      </w:r>
      <w:r>
        <w:rPr>
          <w:rFonts w:ascii="Traditional Arabic" w:hAnsi="Traditional Arabic" w:cs="Traditional Arabic" w:hint="cs"/>
          <w:sz w:val="36"/>
          <w:szCs w:val="36"/>
          <w:rtl/>
        </w:rPr>
        <w:t xml:space="preserve"> ( 599ه </w:t>
      </w:r>
      <w:r>
        <w:rPr>
          <w:rFonts w:ascii="Traditional Arabic" w:hAnsi="Traditional Arabic" w:cs="Traditional Arabic"/>
          <w:sz w:val="36"/>
          <w:szCs w:val="36"/>
          <w:rtl/>
        </w:rPr>
        <w:t>–</w:t>
      </w:r>
      <w:r>
        <w:rPr>
          <w:rFonts w:ascii="Traditional Arabic" w:hAnsi="Traditional Arabic" w:cs="Traditional Arabic" w:hint="cs"/>
          <w:sz w:val="36"/>
          <w:szCs w:val="36"/>
          <w:rtl/>
        </w:rPr>
        <w:t xml:space="preserve"> 1203م )</w:t>
      </w:r>
      <w:r w:rsidRPr="009545FB">
        <w:rPr>
          <w:rFonts w:ascii="Traditional Arabic" w:hAnsi="Traditional Arabic" w:cs="Traditional Arabic"/>
          <w:sz w:val="36"/>
          <w:szCs w:val="36"/>
          <w:rtl/>
        </w:rPr>
        <w:t xml:space="preserve"> : بغية ال</w:t>
      </w:r>
      <w:r>
        <w:rPr>
          <w:rFonts w:ascii="Traditional Arabic" w:hAnsi="Traditional Arabic" w:cs="Traditional Arabic"/>
          <w:sz w:val="36"/>
          <w:szCs w:val="36"/>
          <w:rtl/>
        </w:rPr>
        <w:t>ملتمس في تاريخ رجال أهل الأندلس، مكتبة المثنى، بغداد</w:t>
      </w:r>
      <w:r w:rsidRPr="009545FB">
        <w:rPr>
          <w:rFonts w:ascii="Traditional Arabic" w:hAnsi="Traditional Arabic" w:cs="Traditional Arabic"/>
          <w:sz w:val="36"/>
          <w:szCs w:val="36"/>
          <w:rtl/>
        </w:rPr>
        <w:t>، العراق</w:t>
      </w:r>
      <w:r w:rsidRPr="009545FB">
        <w:rPr>
          <w:rFonts w:ascii="Traditional Arabic" w:hAnsi="Traditional Arabic" w:cs="Traditional Arabic"/>
          <w:sz w:val="36"/>
          <w:szCs w:val="36"/>
        </w:rPr>
        <w:t>.</w:t>
      </w:r>
    </w:p>
    <w:p w:rsidR="00DA0A26" w:rsidRDefault="00DA0A26" w:rsidP="00DA0A26">
      <w:pPr>
        <w:pStyle w:val="Paragraphedeliste"/>
        <w:numPr>
          <w:ilvl w:val="0"/>
          <w:numId w:val="32"/>
        </w:numPr>
        <w:bidi/>
        <w:spacing w:line="240" w:lineRule="auto"/>
        <w:rPr>
          <w:rFonts w:ascii="Traditional Arabic" w:hAnsi="Traditional Arabic" w:cs="Traditional Arabic"/>
          <w:sz w:val="36"/>
          <w:szCs w:val="36"/>
        </w:rPr>
      </w:pPr>
      <w:r w:rsidRPr="007D04B9">
        <w:rPr>
          <w:rFonts w:ascii="Traditional Arabic" w:hAnsi="Traditional Arabic" w:cs="Traditional Arabic"/>
          <w:sz w:val="36"/>
          <w:szCs w:val="36"/>
          <w:rtl/>
        </w:rPr>
        <w:t>ابن قنفد القسنطيني ( ت : 810 ه</w:t>
      </w:r>
      <w:r>
        <w:rPr>
          <w:rFonts w:ascii="Traditional Arabic" w:hAnsi="Traditional Arabic" w:cs="Traditional Arabic"/>
          <w:sz w:val="36"/>
          <w:szCs w:val="36"/>
          <w:rtl/>
        </w:rPr>
        <w:t>–</w:t>
      </w:r>
      <w:r>
        <w:rPr>
          <w:rFonts w:ascii="Traditional Arabic" w:hAnsi="Traditional Arabic" w:cs="Traditional Arabic" w:hint="cs"/>
          <w:sz w:val="36"/>
          <w:szCs w:val="36"/>
          <w:rtl/>
        </w:rPr>
        <w:t xml:space="preserve"> 1407م</w:t>
      </w:r>
      <w:r w:rsidRPr="007D04B9">
        <w:rPr>
          <w:rFonts w:ascii="Traditional Arabic" w:hAnsi="Traditional Arabic" w:cs="Traditional Arabic"/>
          <w:sz w:val="36"/>
          <w:szCs w:val="36"/>
          <w:rtl/>
        </w:rPr>
        <w:t xml:space="preserve"> ) </w:t>
      </w:r>
      <w:r>
        <w:rPr>
          <w:rFonts w:ascii="Traditional Arabic" w:hAnsi="Traditional Arabic" w:cs="Traditional Arabic"/>
          <w:sz w:val="36"/>
          <w:szCs w:val="36"/>
          <w:rtl/>
        </w:rPr>
        <w:t>: الوفيات، تحقيق : عادل نويهض</w:t>
      </w:r>
      <w:r>
        <w:rPr>
          <w:rFonts w:ascii="Traditional Arabic" w:hAnsi="Traditional Arabic" w:cs="Traditional Arabic" w:hint="cs"/>
          <w:sz w:val="36"/>
          <w:szCs w:val="36"/>
          <w:rtl/>
        </w:rPr>
        <w:t>،</w:t>
      </w:r>
      <w:r w:rsidRPr="007D04B9">
        <w:rPr>
          <w:rFonts w:ascii="Traditional Arabic" w:hAnsi="Traditional Arabic" w:cs="Traditional Arabic"/>
          <w:sz w:val="36"/>
          <w:szCs w:val="36"/>
          <w:rtl/>
        </w:rPr>
        <w:t xml:space="preserve"> ط</w:t>
      </w:r>
      <w:r>
        <w:rPr>
          <w:rFonts w:ascii="Traditional Arabic" w:hAnsi="Traditional Arabic" w:cs="Traditional Arabic"/>
          <w:sz w:val="36"/>
          <w:szCs w:val="36"/>
          <w:rtl/>
        </w:rPr>
        <w:t xml:space="preserve"> 4، منشورات دار الآفاق الجديدة</w:t>
      </w:r>
      <w:r w:rsidRPr="007D04B9">
        <w:rPr>
          <w:rFonts w:ascii="Traditional Arabic" w:hAnsi="Traditional Arabic" w:cs="Traditional Arabic"/>
          <w:sz w:val="36"/>
          <w:szCs w:val="36"/>
          <w:rtl/>
        </w:rPr>
        <w:t>، بيروت، 1403 ه – 1983م.</w:t>
      </w:r>
    </w:p>
    <w:p w:rsidR="00DA0A26" w:rsidRDefault="00DA0A26" w:rsidP="00DA0A26">
      <w:pPr>
        <w:pStyle w:val="Paragraphedeliste"/>
        <w:numPr>
          <w:ilvl w:val="0"/>
          <w:numId w:val="32"/>
        </w:numPr>
        <w:bidi/>
        <w:spacing w:line="240" w:lineRule="auto"/>
        <w:rPr>
          <w:rFonts w:ascii="Traditional Arabic" w:hAnsi="Traditional Arabic" w:cs="Traditional Arabic"/>
          <w:sz w:val="36"/>
          <w:szCs w:val="36"/>
        </w:rPr>
      </w:pPr>
      <w:r w:rsidRPr="00C44426">
        <w:rPr>
          <w:rFonts w:ascii="Traditional Arabic" w:hAnsi="Traditional Arabic" w:cs="Traditional Arabic"/>
          <w:sz w:val="36"/>
          <w:szCs w:val="36"/>
          <w:rtl/>
        </w:rPr>
        <w:t xml:space="preserve">أبو إسحاق الشيرازي </w:t>
      </w:r>
      <w:r w:rsidRPr="00C44426">
        <w:rPr>
          <w:rFonts w:ascii="Traditional Arabic" w:hAnsi="Traditional Arabic" w:cs="Traditional Arabic" w:hint="cs"/>
          <w:sz w:val="36"/>
          <w:szCs w:val="36"/>
          <w:rtl/>
        </w:rPr>
        <w:t>(ت476ه</w:t>
      </w:r>
      <w:r>
        <w:rPr>
          <w:rFonts w:ascii="Traditional Arabic" w:hAnsi="Traditional Arabic" w:cs="Traditional Arabic"/>
          <w:sz w:val="36"/>
          <w:szCs w:val="36"/>
          <w:rtl/>
        </w:rPr>
        <w:t>–</w:t>
      </w:r>
      <w:r>
        <w:rPr>
          <w:rFonts w:ascii="Traditional Arabic" w:hAnsi="Traditional Arabic" w:cs="Traditional Arabic" w:hint="cs"/>
          <w:sz w:val="36"/>
          <w:szCs w:val="36"/>
          <w:rtl/>
        </w:rPr>
        <w:t xml:space="preserve"> 1083م </w:t>
      </w:r>
      <w:r w:rsidRPr="00C44426">
        <w:rPr>
          <w:rFonts w:ascii="Traditional Arabic" w:hAnsi="Traditional Arabic" w:cs="Traditional Arabic" w:hint="cs"/>
          <w:sz w:val="36"/>
          <w:szCs w:val="36"/>
          <w:rtl/>
        </w:rPr>
        <w:t>)</w:t>
      </w:r>
      <w:r w:rsidRPr="00C44426">
        <w:rPr>
          <w:rFonts w:ascii="Traditional Arabic" w:hAnsi="Traditional Arabic" w:cs="Traditional Arabic"/>
          <w:sz w:val="36"/>
          <w:szCs w:val="36"/>
          <w:rtl/>
        </w:rPr>
        <w:t>:</w:t>
      </w:r>
    </w:p>
    <w:p w:rsidR="00DA0A26" w:rsidRDefault="00DA0A26" w:rsidP="00C473A4">
      <w:pPr>
        <w:pStyle w:val="Paragraphedeliste"/>
        <w:bidi/>
        <w:spacing w:line="240" w:lineRule="auto"/>
        <w:ind w:left="1080"/>
        <w:rPr>
          <w:rFonts w:ascii="Traditional Arabic" w:hAnsi="Traditional Arabic" w:cs="Traditional Arabic"/>
          <w:sz w:val="36"/>
          <w:szCs w:val="36"/>
          <w:rtl/>
        </w:rPr>
      </w:pPr>
      <w:r w:rsidRPr="00C44426">
        <w:rPr>
          <w:rFonts w:ascii="Traditional Arabic" w:hAnsi="Traditional Arabic" w:cs="Traditional Arabic" w:hint="cs"/>
          <w:sz w:val="36"/>
          <w:szCs w:val="36"/>
          <w:rtl/>
        </w:rPr>
        <w:lastRenderedPageBreak/>
        <w:t>-</w:t>
      </w:r>
      <w:r>
        <w:rPr>
          <w:rFonts w:ascii="Traditional Arabic" w:hAnsi="Traditional Arabic" w:cs="Traditional Arabic"/>
          <w:sz w:val="36"/>
          <w:szCs w:val="36"/>
          <w:rtl/>
        </w:rPr>
        <w:t xml:space="preserve"> المهذب في فقه الإمام الشافعي</w:t>
      </w:r>
      <w:r w:rsidRPr="00C44426">
        <w:rPr>
          <w:rFonts w:ascii="Traditional Arabic" w:hAnsi="Traditional Arabic" w:cs="Traditional Arabic"/>
          <w:sz w:val="36"/>
          <w:szCs w:val="36"/>
          <w:rtl/>
        </w:rPr>
        <w:t>، تحقيق</w:t>
      </w:r>
      <w:r w:rsidRPr="00C44426">
        <w:rPr>
          <w:rFonts w:ascii="Traditional Arabic" w:hAnsi="Traditional Arabic" w:cs="Traditional Arabic" w:hint="cs"/>
          <w:sz w:val="36"/>
          <w:szCs w:val="36"/>
          <w:rtl/>
        </w:rPr>
        <w:t>:</w:t>
      </w:r>
      <w:r>
        <w:rPr>
          <w:rFonts w:ascii="Traditional Arabic" w:hAnsi="Traditional Arabic" w:cs="Traditional Arabic"/>
          <w:sz w:val="36"/>
          <w:szCs w:val="36"/>
          <w:rtl/>
        </w:rPr>
        <w:t>زكرياءعميرات، دار الكتب العلمية  بيروت – لبنان، 1995 م</w:t>
      </w:r>
      <w:r w:rsidRPr="00C44426">
        <w:rPr>
          <w:rFonts w:ascii="Traditional Arabic" w:hAnsi="Traditional Arabic" w:cs="Traditional Arabic"/>
          <w:sz w:val="36"/>
          <w:szCs w:val="36"/>
          <w:rtl/>
        </w:rPr>
        <w:t>،1</w:t>
      </w:r>
      <w:r>
        <w:rPr>
          <w:rFonts w:ascii="Traditional Arabic" w:hAnsi="Traditional Arabic" w:cs="Traditional Arabic"/>
          <w:sz w:val="36"/>
          <w:szCs w:val="36"/>
        </w:rPr>
        <w:t>.</w:t>
      </w:r>
    </w:p>
    <w:p w:rsidR="00DA0A26" w:rsidRDefault="00DA0A26" w:rsidP="00C473A4">
      <w:pPr>
        <w:pStyle w:val="Paragraphedeliste"/>
        <w:bidi/>
        <w:spacing w:line="240" w:lineRule="auto"/>
        <w:ind w:left="1080"/>
        <w:rPr>
          <w:rFonts w:ascii="Traditional Arabic" w:hAnsi="Traditional Arabic" w:cs="Traditional Arabic"/>
          <w:sz w:val="36"/>
          <w:szCs w:val="36"/>
          <w:rtl/>
        </w:rPr>
      </w:pPr>
      <w:r>
        <w:rPr>
          <w:rFonts w:ascii="Traditional Arabic" w:hAnsi="Traditional Arabic" w:cs="Traditional Arabic" w:hint="cs"/>
          <w:sz w:val="36"/>
          <w:szCs w:val="36"/>
          <w:rtl/>
        </w:rPr>
        <w:t xml:space="preserve">- </w:t>
      </w:r>
      <w:r>
        <w:rPr>
          <w:rFonts w:ascii="Traditional Arabic" w:hAnsi="Traditional Arabic" w:cs="Traditional Arabic"/>
          <w:sz w:val="36"/>
          <w:szCs w:val="36"/>
          <w:rtl/>
        </w:rPr>
        <w:t xml:space="preserve">شرح اللمع </w:t>
      </w:r>
      <w:r w:rsidRPr="009545FB">
        <w:rPr>
          <w:rFonts w:ascii="Traditional Arabic" w:hAnsi="Traditional Arabic" w:cs="Traditional Arabic"/>
          <w:sz w:val="36"/>
          <w:szCs w:val="36"/>
          <w:rtl/>
        </w:rPr>
        <w:t xml:space="preserve"> تحقيق</w:t>
      </w:r>
      <w:r>
        <w:rPr>
          <w:rFonts w:ascii="Traditional Arabic" w:hAnsi="Traditional Arabic" w:cs="Traditional Arabic" w:hint="cs"/>
          <w:sz w:val="36"/>
          <w:szCs w:val="36"/>
          <w:rtl/>
        </w:rPr>
        <w:t>:</w:t>
      </w:r>
      <w:r w:rsidRPr="009545FB">
        <w:rPr>
          <w:rFonts w:ascii="Traditional Arabic" w:hAnsi="Traditional Arabic" w:cs="Traditional Arabic"/>
          <w:sz w:val="36"/>
          <w:szCs w:val="36"/>
          <w:rtl/>
        </w:rPr>
        <w:t xml:space="preserve"> عبد المجيد تركي ،</w:t>
      </w:r>
      <w:r>
        <w:rPr>
          <w:rFonts w:ascii="Traditional Arabic" w:hAnsi="Traditional Arabic" w:cs="Traditional Arabic" w:hint="cs"/>
          <w:sz w:val="36"/>
          <w:szCs w:val="36"/>
          <w:rtl/>
        </w:rPr>
        <w:t>مج1،</w:t>
      </w:r>
      <w:r w:rsidRPr="009545FB">
        <w:rPr>
          <w:rFonts w:ascii="Traditional Arabic" w:hAnsi="Traditional Arabic" w:cs="Traditional Arabic"/>
          <w:sz w:val="36"/>
          <w:szCs w:val="36"/>
          <w:rtl/>
        </w:rPr>
        <w:t xml:space="preserve"> دار الغرب ال</w:t>
      </w:r>
      <w:r>
        <w:rPr>
          <w:rFonts w:ascii="Traditional Arabic" w:hAnsi="Traditional Arabic" w:cs="Traditional Arabic"/>
          <w:sz w:val="36"/>
          <w:szCs w:val="36"/>
          <w:rtl/>
        </w:rPr>
        <w:t>إسلامي ،بيروت – لبنان ،1988 م</w:t>
      </w:r>
      <w:r>
        <w:rPr>
          <w:rFonts w:ascii="Traditional Arabic" w:hAnsi="Traditional Arabic" w:cs="Traditional Arabic" w:hint="cs"/>
          <w:sz w:val="36"/>
          <w:szCs w:val="36"/>
          <w:rtl/>
        </w:rPr>
        <w:t>.</w:t>
      </w:r>
    </w:p>
    <w:p w:rsidR="00DA0A26" w:rsidRDefault="00DA0A26" w:rsidP="00C473A4">
      <w:pPr>
        <w:pStyle w:val="Paragraphedeliste"/>
        <w:bidi/>
        <w:spacing w:line="240" w:lineRule="auto"/>
        <w:ind w:left="1080"/>
        <w:rPr>
          <w:rFonts w:ascii="Traditional Arabic" w:hAnsi="Traditional Arabic" w:cs="Traditional Arabic"/>
          <w:sz w:val="36"/>
          <w:szCs w:val="36"/>
          <w:rtl/>
        </w:rPr>
      </w:pPr>
      <w:r>
        <w:rPr>
          <w:rFonts w:ascii="Traditional Arabic" w:hAnsi="Traditional Arabic" w:cs="Traditional Arabic" w:hint="cs"/>
          <w:sz w:val="36"/>
          <w:szCs w:val="36"/>
          <w:rtl/>
        </w:rPr>
        <w:t xml:space="preserve">- </w:t>
      </w:r>
      <w:r>
        <w:rPr>
          <w:rFonts w:ascii="Traditional Arabic" w:hAnsi="Traditional Arabic" w:cs="Traditional Arabic"/>
          <w:sz w:val="36"/>
          <w:szCs w:val="36"/>
          <w:rtl/>
        </w:rPr>
        <w:t>اللمع في اصول الفقه</w:t>
      </w:r>
      <w:r w:rsidRPr="009545FB">
        <w:rPr>
          <w:rFonts w:ascii="Traditional Arabic" w:hAnsi="Traditional Arabic" w:cs="Traditional Arabic"/>
          <w:sz w:val="36"/>
          <w:szCs w:val="36"/>
          <w:rtl/>
        </w:rPr>
        <w:t xml:space="preserve">، تحقيق </w:t>
      </w:r>
      <w:r>
        <w:rPr>
          <w:rFonts w:ascii="Traditional Arabic" w:hAnsi="Traditional Arabic" w:cs="Traditional Arabic" w:hint="cs"/>
          <w:sz w:val="36"/>
          <w:szCs w:val="36"/>
          <w:rtl/>
        </w:rPr>
        <w:t>:</w:t>
      </w:r>
      <w:r>
        <w:rPr>
          <w:rFonts w:ascii="Traditional Arabic" w:hAnsi="Traditional Arabic" w:cs="Traditional Arabic"/>
          <w:sz w:val="36"/>
          <w:szCs w:val="36"/>
          <w:rtl/>
        </w:rPr>
        <w:t>عبد القادر الخطيب الحسني، مكتبة نظام يعقوبي الخاصة</w:t>
      </w:r>
      <w:r w:rsidRPr="009545FB">
        <w:rPr>
          <w:rFonts w:ascii="Traditional Arabic" w:hAnsi="Traditional Arabic" w:cs="Traditional Arabic"/>
          <w:sz w:val="36"/>
          <w:szCs w:val="36"/>
          <w:rtl/>
        </w:rPr>
        <w:t>، البحرين ، 2013 م</w:t>
      </w:r>
      <w:r>
        <w:rPr>
          <w:rFonts w:ascii="Traditional Arabic" w:hAnsi="Traditional Arabic" w:cs="Traditional Arabic"/>
          <w:sz w:val="36"/>
          <w:szCs w:val="36"/>
        </w:rPr>
        <w:t>.</w:t>
      </w:r>
    </w:p>
    <w:p w:rsidR="00DA0A26" w:rsidRDefault="00DA0A26" w:rsidP="00C473A4">
      <w:pPr>
        <w:pStyle w:val="Paragraphedeliste"/>
        <w:bidi/>
        <w:spacing w:line="240" w:lineRule="auto"/>
        <w:ind w:left="1080"/>
        <w:rPr>
          <w:rFonts w:ascii="Traditional Arabic" w:hAnsi="Traditional Arabic" w:cs="Traditional Arabic"/>
          <w:sz w:val="36"/>
          <w:szCs w:val="36"/>
          <w:rtl/>
          <w:lang w:bidi="ar-DZ"/>
        </w:rPr>
      </w:pPr>
      <w:r>
        <w:rPr>
          <w:rFonts w:ascii="Traditional Arabic" w:hAnsi="Traditional Arabic" w:cs="Traditional Arabic" w:hint="cs"/>
          <w:sz w:val="36"/>
          <w:szCs w:val="36"/>
          <w:rtl/>
        </w:rPr>
        <w:t xml:space="preserve">- </w:t>
      </w:r>
      <w:r>
        <w:rPr>
          <w:rFonts w:ascii="Traditional Arabic" w:hAnsi="Traditional Arabic" w:cs="Traditional Arabic"/>
          <w:sz w:val="36"/>
          <w:szCs w:val="36"/>
          <w:rtl/>
          <w:lang w:bidi="ar-DZ"/>
        </w:rPr>
        <w:t>التبصرة في أصول الفقه</w:t>
      </w:r>
      <w:r w:rsidRPr="009545FB">
        <w:rPr>
          <w:rFonts w:ascii="Traditional Arabic" w:hAnsi="Traditional Arabic" w:cs="Traditional Arabic"/>
          <w:sz w:val="36"/>
          <w:szCs w:val="36"/>
          <w:rtl/>
          <w:lang w:bidi="ar-DZ"/>
        </w:rPr>
        <w:t>، تحقيق: محمد حسن هنيقو،</w:t>
      </w:r>
      <w:r>
        <w:rPr>
          <w:rFonts w:ascii="Traditional Arabic" w:hAnsi="Traditional Arabic" w:cs="Traditional Arabic"/>
          <w:sz w:val="36"/>
          <w:szCs w:val="36"/>
          <w:rtl/>
          <w:lang w:bidi="ar-DZ"/>
        </w:rPr>
        <w:t xml:space="preserve"> دار الفكر،دمشق، سوريا، 1970</w:t>
      </w:r>
      <w:r w:rsidRPr="009545FB">
        <w:rPr>
          <w:rFonts w:ascii="Traditional Arabic" w:hAnsi="Traditional Arabic" w:cs="Traditional Arabic"/>
          <w:sz w:val="36"/>
          <w:szCs w:val="36"/>
          <w:rtl/>
          <w:lang w:bidi="ar-DZ"/>
        </w:rPr>
        <w:t>م</w:t>
      </w:r>
      <w:r>
        <w:rPr>
          <w:rFonts w:ascii="Traditional Arabic" w:hAnsi="Traditional Arabic" w:cs="Traditional Arabic" w:hint="cs"/>
          <w:sz w:val="36"/>
          <w:szCs w:val="36"/>
          <w:rtl/>
          <w:lang w:bidi="ar-DZ"/>
        </w:rPr>
        <w:t xml:space="preserve">. </w:t>
      </w:r>
    </w:p>
    <w:p w:rsidR="00DA0A26" w:rsidRPr="00901417" w:rsidRDefault="00DA0A26" w:rsidP="00DA0A26">
      <w:pPr>
        <w:pStyle w:val="Paragraphedeliste"/>
        <w:numPr>
          <w:ilvl w:val="0"/>
          <w:numId w:val="32"/>
        </w:numPr>
        <w:bidi/>
        <w:spacing w:line="240" w:lineRule="auto"/>
        <w:rPr>
          <w:rFonts w:ascii="Traditional Arabic" w:hAnsi="Traditional Arabic" w:cs="Traditional Arabic"/>
          <w:sz w:val="36"/>
          <w:szCs w:val="36"/>
          <w:rtl/>
        </w:rPr>
      </w:pPr>
      <w:r w:rsidRPr="00C44426">
        <w:rPr>
          <w:rFonts w:ascii="Traditional Arabic" w:hAnsi="Traditional Arabic" w:cs="Traditional Arabic"/>
          <w:sz w:val="36"/>
          <w:szCs w:val="36"/>
          <w:rtl/>
        </w:rPr>
        <w:t>أبو الحسن علي ابن الأثير </w:t>
      </w:r>
      <w:r w:rsidRPr="00C44426">
        <w:rPr>
          <w:rFonts w:ascii="Traditional Arabic" w:hAnsi="Traditional Arabic" w:cs="Traditional Arabic" w:hint="cs"/>
          <w:sz w:val="36"/>
          <w:szCs w:val="36"/>
          <w:rtl/>
        </w:rPr>
        <w:t>(ت630ه</w:t>
      </w:r>
      <w:r>
        <w:rPr>
          <w:rFonts w:ascii="Traditional Arabic" w:hAnsi="Traditional Arabic" w:cs="Traditional Arabic"/>
          <w:sz w:val="36"/>
          <w:szCs w:val="36"/>
          <w:rtl/>
        </w:rPr>
        <w:t>–</w:t>
      </w:r>
      <w:r>
        <w:rPr>
          <w:rFonts w:ascii="Traditional Arabic" w:hAnsi="Traditional Arabic" w:cs="Traditional Arabic" w:hint="cs"/>
          <w:sz w:val="36"/>
          <w:szCs w:val="36"/>
          <w:rtl/>
        </w:rPr>
        <w:t xml:space="preserve"> 1233م </w:t>
      </w:r>
      <w:r w:rsidRPr="00C44426">
        <w:rPr>
          <w:rFonts w:ascii="Traditional Arabic" w:hAnsi="Traditional Arabic" w:cs="Traditional Arabic" w:hint="cs"/>
          <w:sz w:val="36"/>
          <w:szCs w:val="36"/>
          <w:rtl/>
        </w:rPr>
        <w:t>)</w:t>
      </w:r>
      <w:r w:rsidRPr="00C44426">
        <w:rPr>
          <w:rFonts w:ascii="Traditional Arabic" w:hAnsi="Traditional Arabic" w:cs="Traditional Arabic"/>
          <w:sz w:val="36"/>
          <w:szCs w:val="36"/>
          <w:rtl/>
        </w:rPr>
        <w:t>: الكامل في التار</w:t>
      </w:r>
      <w:r>
        <w:rPr>
          <w:rFonts w:ascii="Traditional Arabic" w:hAnsi="Traditional Arabic" w:cs="Traditional Arabic"/>
          <w:sz w:val="36"/>
          <w:szCs w:val="36"/>
          <w:rtl/>
        </w:rPr>
        <w:t>يخ، تحقيق: عمر عبد السلام تدمري،دار الكتاب العربي،بيروت</w:t>
      </w:r>
      <w:r w:rsidRPr="00C44426">
        <w:rPr>
          <w:rFonts w:ascii="Traditional Arabic" w:hAnsi="Traditional Arabic" w:cs="Traditional Arabic"/>
          <w:sz w:val="36"/>
          <w:szCs w:val="36"/>
          <w:rtl/>
        </w:rPr>
        <w:t>، 1997م، 8</w:t>
      </w:r>
      <w:r>
        <w:rPr>
          <w:rFonts w:ascii="Traditional Arabic" w:hAnsi="Traditional Arabic" w:cs="Traditional Arabic"/>
          <w:sz w:val="36"/>
          <w:szCs w:val="36"/>
        </w:rPr>
        <w:t>.</w:t>
      </w:r>
    </w:p>
    <w:p w:rsidR="00DA0A26" w:rsidRPr="00C44426" w:rsidRDefault="00DA0A26" w:rsidP="00DA0A26">
      <w:pPr>
        <w:pStyle w:val="Paragraphedeliste"/>
        <w:numPr>
          <w:ilvl w:val="0"/>
          <w:numId w:val="32"/>
        </w:numPr>
        <w:bidi/>
        <w:spacing w:line="240" w:lineRule="auto"/>
        <w:rPr>
          <w:rFonts w:ascii="Traditional Arabic" w:hAnsi="Traditional Arabic" w:cs="Traditional Arabic"/>
          <w:sz w:val="36"/>
          <w:szCs w:val="36"/>
        </w:rPr>
      </w:pPr>
      <w:r w:rsidRPr="00C44426">
        <w:rPr>
          <w:rFonts w:ascii="Traditional Arabic" w:hAnsi="Traditional Arabic" w:cs="Traditional Arabic"/>
          <w:sz w:val="36"/>
          <w:szCs w:val="36"/>
          <w:rtl/>
        </w:rPr>
        <w:t>أبو الطيب محمد صديق خان البخاري</w:t>
      </w:r>
      <w:r>
        <w:rPr>
          <w:rFonts w:ascii="Traditional Arabic" w:hAnsi="Traditional Arabic" w:cs="Traditional Arabic" w:hint="cs"/>
          <w:sz w:val="36"/>
          <w:szCs w:val="36"/>
          <w:rtl/>
        </w:rPr>
        <w:t>القنوجي</w:t>
      </w:r>
      <w:r w:rsidRPr="00C44426">
        <w:rPr>
          <w:rFonts w:ascii="Traditional Arabic" w:hAnsi="Traditional Arabic" w:cs="Traditional Arabic" w:hint="cs"/>
          <w:sz w:val="36"/>
          <w:szCs w:val="36"/>
          <w:rtl/>
        </w:rPr>
        <w:t>(ت1307ه</w:t>
      </w:r>
      <w:r>
        <w:rPr>
          <w:rFonts w:ascii="Traditional Arabic" w:hAnsi="Traditional Arabic" w:cs="Traditional Arabic"/>
          <w:sz w:val="36"/>
          <w:szCs w:val="36"/>
          <w:rtl/>
        </w:rPr>
        <w:t>–</w:t>
      </w:r>
      <w:r>
        <w:rPr>
          <w:rFonts w:ascii="Traditional Arabic" w:hAnsi="Traditional Arabic" w:cs="Traditional Arabic" w:hint="cs"/>
          <w:sz w:val="36"/>
          <w:szCs w:val="36"/>
          <w:rtl/>
        </w:rPr>
        <w:t xml:space="preserve"> 1889م </w:t>
      </w:r>
      <w:r w:rsidRPr="00C44426">
        <w:rPr>
          <w:rFonts w:ascii="Traditional Arabic" w:hAnsi="Traditional Arabic" w:cs="Traditional Arabic" w:hint="cs"/>
          <w:sz w:val="36"/>
          <w:szCs w:val="36"/>
          <w:rtl/>
        </w:rPr>
        <w:t>)</w:t>
      </w:r>
      <w:r w:rsidRPr="00C44426">
        <w:rPr>
          <w:rFonts w:ascii="Traditional Arabic" w:hAnsi="Traditional Arabic" w:cs="Traditional Arabic"/>
          <w:sz w:val="36"/>
          <w:szCs w:val="36"/>
          <w:rtl/>
        </w:rPr>
        <w:t xml:space="preserve">  : التاج المكلل من جواهر مآثر الطراز الآخر والأول،</w:t>
      </w:r>
      <w:r>
        <w:rPr>
          <w:rFonts w:ascii="Traditional Arabic" w:hAnsi="Traditional Arabic" w:cs="Traditional Arabic"/>
          <w:sz w:val="36"/>
          <w:szCs w:val="36"/>
          <w:rtl/>
        </w:rPr>
        <w:t xml:space="preserve"> وزارة الأوقاف الشؤون الإسلامية، قطر</w:t>
      </w:r>
      <w:r w:rsidRPr="00C44426">
        <w:rPr>
          <w:rFonts w:ascii="Traditional Arabic" w:hAnsi="Traditional Arabic" w:cs="Traditional Arabic"/>
          <w:sz w:val="36"/>
          <w:szCs w:val="36"/>
          <w:rtl/>
        </w:rPr>
        <w:t>، 2007م،1</w:t>
      </w:r>
      <w:r>
        <w:rPr>
          <w:rFonts w:ascii="Traditional Arabic" w:hAnsi="Traditional Arabic" w:cs="Traditional Arabic"/>
          <w:sz w:val="36"/>
          <w:szCs w:val="36"/>
        </w:rPr>
        <w:t>.</w:t>
      </w:r>
    </w:p>
    <w:p w:rsidR="00DA0A26" w:rsidRPr="00C44426" w:rsidRDefault="00DA0A26" w:rsidP="00DA0A26">
      <w:pPr>
        <w:pStyle w:val="Paragraphedeliste"/>
        <w:numPr>
          <w:ilvl w:val="0"/>
          <w:numId w:val="32"/>
        </w:numPr>
        <w:bidi/>
        <w:spacing w:line="240" w:lineRule="auto"/>
        <w:rPr>
          <w:rFonts w:ascii="Traditional Arabic" w:hAnsi="Traditional Arabic" w:cs="Traditional Arabic"/>
          <w:sz w:val="36"/>
          <w:szCs w:val="36"/>
          <w:rtl/>
        </w:rPr>
      </w:pPr>
      <w:r w:rsidRPr="00C44426">
        <w:rPr>
          <w:rFonts w:ascii="Traditional Arabic" w:hAnsi="Traditional Arabic" w:cs="Traditional Arabic"/>
          <w:sz w:val="36"/>
          <w:szCs w:val="36"/>
          <w:rtl/>
        </w:rPr>
        <w:t>أبو الفداء المنفي</w:t>
      </w:r>
      <w:r w:rsidRPr="00C44426">
        <w:rPr>
          <w:rFonts w:ascii="Traditional Arabic" w:hAnsi="Traditional Arabic" w:cs="Traditional Arabic" w:hint="cs"/>
          <w:sz w:val="36"/>
          <w:szCs w:val="36"/>
          <w:rtl/>
        </w:rPr>
        <w:t>(732ه</w:t>
      </w:r>
      <w:r>
        <w:rPr>
          <w:rFonts w:ascii="Traditional Arabic" w:hAnsi="Traditional Arabic" w:cs="Traditional Arabic" w:hint="cs"/>
          <w:sz w:val="36"/>
          <w:szCs w:val="36"/>
          <w:rtl/>
        </w:rPr>
        <w:t xml:space="preserve"> -1331م </w:t>
      </w:r>
      <w:r w:rsidRPr="00C44426">
        <w:rPr>
          <w:rFonts w:ascii="Traditional Arabic" w:hAnsi="Traditional Arabic" w:cs="Traditional Arabic" w:hint="cs"/>
          <w:sz w:val="36"/>
          <w:szCs w:val="36"/>
          <w:rtl/>
        </w:rPr>
        <w:t>)</w:t>
      </w:r>
      <w:r w:rsidRPr="00C44426">
        <w:rPr>
          <w:rFonts w:ascii="Traditional Arabic" w:hAnsi="Traditional Arabic" w:cs="Traditional Arabic"/>
          <w:sz w:val="36"/>
          <w:szCs w:val="36"/>
          <w:rtl/>
        </w:rPr>
        <w:t xml:space="preserve"> : ا</w:t>
      </w:r>
      <w:r>
        <w:rPr>
          <w:rFonts w:ascii="Traditional Arabic" w:hAnsi="Traditional Arabic" w:cs="Traditional Arabic"/>
          <w:sz w:val="36"/>
          <w:szCs w:val="36"/>
          <w:rtl/>
        </w:rPr>
        <w:t>لثقات فمن لم يقع في الكتب الستة</w:t>
      </w:r>
      <w:r w:rsidRPr="00C44426">
        <w:rPr>
          <w:rFonts w:ascii="Traditional Arabic" w:hAnsi="Traditional Arabic" w:cs="Traditional Arabic"/>
          <w:sz w:val="36"/>
          <w:szCs w:val="36"/>
          <w:rtl/>
        </w:rPr>
        <w:t xml:space="preserve">، تحقيق </w:t>
      </w:r>
      <w:r>
        <w:rPr>
          <w:rFonts w:ascii="Traditional Arabic" w:hAnsi="Traditional Arabic" w:cs="Traditional Arabic"/>
          <w:sz w:val="36"/>
          <w:szCs w:val="36"/>
          <w:rtl/>
        </w:rPr>
        <w:t>: شادي بن محمد بن سالم آل نعمان</w:t>
      </w:r>
      <w:r w:rsidRPr="00C44426">
        <w:rPr>
          <w:rFonts w:ascii="Traditional Arabic" w:hAnsi="Traditional Arabic" w:cs="Traditional Arabic"/>
          <w:sz w:val="36"/>
          <w:szCs w:val="36"/>
          <w:rtl/>
        </w:rPr>
        <w:t>، مركز النعمان والدراسات</w:t>
      </w:r>
      <w:r>
        <w:rPr>
          <w:rFonts w:ascii="Traditional Arabic" w:hAnsi="Traditional Arabic" w:cs="Traditional Arabic"/>
          <w:sz w:val="36"/>
          <w:szCs w:val="36"/>
          <w:rtl/>
        </w:rPr>
        <w:t xml:space="preserve"> وتحقيق التراث والترجمة، اليمن،  د. ط</w:t>
      </w:r>
      <w:r w:rsidRPr="00C44426">
        <w:rPr>
          <w:rFonts w:ascii="Traditional Arabic" w:hAnsi="Traditional Arabic" w:cs="Traditional Arabic"/>
          <w:sz w:val="36"/>
          <w:szCs w:val="36"/>
          <w:rtl/>
        </w:rPr>
        <w:t xml:space="preserve">، 2011 </w:t>
      </w:r>
      <w:r>
        <w:rPr>
          <w:rFonts w:ascii="Traditional Arabic" w:hAnsi="Traditional Arabic" w:cs="Traditional Arabic"/>
          <w:sz w:val="36"/>
          <w:szCs w:val="36"/>
        </w:rPr>
        <w:t>.</w:t>
      </w:r>
    </w:p>
    <w:p w:rsidR="00DA0A26" w:rsidRPr="00C44426" w:rsidRDefault="00DA0A26" w:rsidP="00DA0A26">
      <w:pPr>
        <w:pStyle w:val="Paragraphedeliste"/>
        <w:numPr>
          <w:ilvl w:val="0"/>
          <w:numId w:val="32"/>
        </w:numPr>
        <w:bidi/>
        <w:spacing w:line="240" w:lineRule="auto"/>
        <w:rPr>
          <w:rFonts w:ascii="Traditional Arabic" w:hAnsi="Traditional Arabic" w:cs="Traditional Arabic"/>
          <w:sz w:val="36"/>
          <w:szCs w:val="36"/>
          <w:rtl/>
          <w:lang w:bidi="ar-DZ"/>
        </w:rPr>
      </w:pPr>
      <w:r w:rsidRPr="00C44426">
        <w:rPr>
          <w:rFonts w:ascii="Traditional Arabic" w:hAnsi="Traditional Arabic" w:cs="Traditional Arabic"/>
          <w:sz w:val="36"/>
          <w:szCs w:val="36"/>
          <w:rtl/>
          <w:lang w:bidi="ar-DZ"/>
        </w:rPr>
        <w:t>أبو القاسم الجوهري</w:t>
      </w:r>
      <w:r w:rsidRPr="00C44426">
        <w:rPr>
          <w:rFonts w:ascii="Traditional Arabic" w:hAnsi="Traditional Arabic" w:cs="Traditional Arabic" w:hint="cs"/>
          <w:sz w:val="36"/>
          <w:szCs w:val="36"/>
          <w:rtl/>
          <w:lang w:bidi="ar-DZ"/>
        </w:rPr>
        <w:t>(ت381ه</w:t>
      </w:r>
      <w:r>
        <w:rPr>
          <w:rFonts w:ascii="Traditional Arabic" w:hAnsi="Traditional Arabic" w:cs="Traditional Arabic" w:hint="cs"/>
          <w:sz w:val="36"/>
          <w:szCs w:val="36"/>
          <w:rtl/>
          <w:lang w:bidi="ar-DZ"/>
        </w:rPr>
        <w:t xml:space="preserve"> -1002م </w:t>
      </w:r>
      <w:r w:rsidRPr="00C44426">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مسند الموطأ للجوهري، تحقيق : لطفي بن محمد الصغي</w:t>
      </w:r>
      <w:r>
        <w:rPr>
          <w:rFonts w:ascii="Traditional Arabic" w:hAnsi="Traditional Arabic" w:cs="Traditional Arabic" w:hint="cs"/>
          <w:sz w:val="36"/>
          <w:szCs w:val="36"/>
          <w:rtl/>
          <w:lang w:bidi="ar-DZ"/>
        </w:rPr>
        <w:t>ر</w:t>
      </w:r>
      <w:r>
        <w:rPr>
          <w:rFonts w:ascii="Traditional Arabic" w:hAnsi="Traditional Arabic" w:cs="Traditional Arabic"/>
          <w:sz w:val="36"/>
          <w:szCs w:val="36"/>
          <w:rtl/>
          <w:lang w:bidi="ar-DZ"/>
        </w:rPr>
        <w:t>، طه بن علي بوسريع، دار الغرب الإسلامي</w:t>
      </w:r>
      <w:r w:rsidRPr="00C44426">
        <w:rPr>
          <w:rFonts w:ascii="Traditional Arabic" w:hAnsi="Traditional Arabic" w:cs="Traditional Arabic"/>
          <w:sz w:val="36"/>
          <w:szCs w:val="36"/>
          <w:rtl/>
          <w:lang w:bidi="ar-DZ"/>
        </w:rPr>
        <w:t>، بيروت، 1997 م</w:t>
      </w:r>
      <w:r>
        <w:rPr>
          <w:rFonts w:ascii="Traditional Arabic" w:hAnsi="Traditional Arabic" w:cs="Traditional Arabic" w:hint="cs"/>
          <w:sz w:val="36"/>
          <w:szCs w:val="36"/>
          <w:rtl/>
          <w:lang w:bidi="ar-DZ"/>
        </w:rPr>
        <w:t>.</w:t>
      </w:r>
    </w:p>
    <w:p w:rsidR="00DA0A26" w:rsidRDefault="00DA0A26" w:rsidP="00DA0A26">
      <w:pPr>
        <w:pStyle w:val="Paragraphedeliste"/>
        <w:numPr>
          <w:ilvl w:val="0"/>
          <w:numId w:val="32"/>
        </w:numPr>
        <w:bidi/>
        <w:spacing w:line="240" w:lineRule="auto"/>
        <w:rPr>
          <w:rFonts w:ascii="Traditional Arabic" w:hAnsi="Traditional Arabic" w:cs="Traditional Arabic"/>
          <w:sz w:val="36"/>
          <w:szCs w:val="36"/>
        </w:rPr>
      </w:pPr>
      <w:r w:rsidRPr="00C44426">
        <w:rPr>
          <w:rFonts w:ascii="Traditional Arabic" w:hAnsi="Traditional Arabic" w:cs="Traditional Arabic"/>
          <w:sz w:val="36"/>
          <w:szCs w:val="36"/>
          <w:rtl/>
        </w:rPr>
        <w:t xml:space="preserve">أبو الوليد الباجي </w:t>
      </w:r>
      <w:r>
        <w:rPr>
          <w:rFonts w:ascii="Traditional Arabic" w:hAnsi="Traditional Arabic" w:cs="Traditional Arabic" w:hint="cs"/>
          <w:sz w:val="36"/>
          <w:szCs w:val="36"/>
          <w:rtl/>
        </w:rPr>
        <w:t xml:space="preserve">( 474ه </w:t>
      </w:r>
      <w:r>
        <w:rPr>
          <w:rFonts w:ascii="Traditional Arabic" w:hAnsi="Traditional Arabic" w:cs="Traditional Arabic"/>
          <w:sz w:val="36"/>
          <w:szCs w:val="36"/>
          <w:rtl/>
        </w:rPr>
        <w:t>–</w:t>
      </w:r>
      <w:r>
        <w:rPr>
          <w:rFonts w:ascii="Traditional Arabic" w:hAnsi="Traditional Arabic" w:cs="Traditional Arabic" w:hint="cs"/>
          <w:sz w:val="36"/>
          <w:szCs w:val="36"/>
          <w:rtl/>
        </w:rPr>
        <w:t xml:space="preserve"> 1082م )</w:t>
      </w:r>
      <w:r w:rsidRPr="00C44426">
        <w:rPr>
          <w:rFonts w:ascii="Traditional Arabic" w:hAnsi="Traditional Arabic" w:cs="Traditional Arabic"/>
          <w:sz w:val="36"/>
          <w:szCs w:val="36"/>
          <w:rtl/>
        </w:rPr>
        <w:t>:</w:t>
      </w:r>
    </w:p>
    <w:p w:rsidR="00DA0A26" w:rsidRPr="00C44426" w:rsidRDefault="00DA0A26" w:rsidP="00DA0A26">
      <w:pPr>
        <w:pStyle w:val="Paragraphedeliste"/>
        <w:numPr>
          <w:ilvl w:val="0"/>
          <w:numId w:val="34"/>
        </w:numPr>
        <w:bidi/>
        <w:spacing w:line="240" w:lineRule="auto"/>
        <w:rPr>
          <w:rFonts w:ascii="Traditional Arabic" w:hAnsi="Traditional Arabic" w:cs="Traditional Arabic"/>
          <w:sz w:val="36"/>
          <w:szCs w:val="36"/>
          <w:rtl/>
        </w:rPr>
      </w:pPr>
      <w:r>
        <w:rPr>
          <w:rFonts w:ascii="Traditional Arabic" w:hAnsi="Traditional Arabic" w:cs="Traditional Arabic"/>
          <w:sz w:val="36"/>
          <w:szCs w:val="36"/>
          <w:rtl/>
        </w:rPr>
        <w:t>كتاب الحدود في الأصول، تحقيق:نريه حماد</w:t>
      </w:r>
      <w:r w:rsidRPr="00C44426">
        <w:rPr>
          <w:rFonts w:ascii="Traditional Arabic" w:hAnsi="Traditional Arabic" w:cs="Traditional Arabic"/>
          <w:sz w:val="36"/>
          <w:szCs w:val="36"/>
          <w:rtl/>
        </w:rPr>
        <w:t>، مؤسسة الز</w:t>
      </w:r>
      <w:r>
        <w:rPr>
          <w:rFonts w:ascii="Traditional Arabic" w:hAnsi="Traditional Arabic" w:cs="Traditional Arabic"/>
          <w:sz w:val="36"/>
          <w:szCs w:val="36"/>
          <w:rtl/>
        </w:rPr>
        <w:t>غبي</w:t>
      </w:r>
      <w:r w:rsidRPr="00C44426">
        <w:rPr>
          <w:rFonts w:ascii="Traditional Arabic" w:hAnsi="Traditional Arabic" w:cs="Traditional Arabic"/>
          <w:sz w:val="36"/>
          <w:szCs w:val="36"/>
          <w:rtl/>
        </w:rPr>
        <w:t xml:space="preserve">، بيروت </w:t>
      </w:r>
      <w:r>
        <w:rPr>
          <w:rFonts w:ascii="Traditional Arabic" w:hAnsi="Traditional Arabic" w:cs="Traditional Arabic"/>
          <w:sz w:val="36"/>
          <w:szCs w:val="36"/>
          <w:rtl/>
        </w:rPr>
        <w:t xml:space="preserve"> لبنان</w:t>
      </w:r>
      <w:r w:rsidRPr="00C44426">
        <w:rPr>
          <w:rFonts w:ascii="Traditional Arabic" w:hAnsi="Traditional Arabic" w:cs="Traditional Arabic"/>
          <w:sz w:val="36"/>
          <w:szCs w:val="36"/>
          <w:rtl/>
        </w:rPr>
        <w:t>، د.ت</w:t>
      </w:r>
      <w:r w:rsidRPr="00C44426">
        <w:rPr>
          <w:rFonts w:ascii="Traditional Arabic" w:hAnsi="Traditional Arabic" w:cs="Traditional Arabic" w:hint="cs"/>
          <w:sz w:val="36"/>
          <w:szCs w:val="36"/>
          <w:rtl/>
        </w:rPr>
        <w:t>.</w:t>
      </w:r>
    </w:p>
    <w:p w:rsidR="00DA0A26" w:rsidRPr="00C44426" w:rsidRDefault="00DA0A26" w:rsidP="00DA0A26">
      <w:pPr>
        <w:pStyle w:val="Paragraphedeliste"/>
        <w:numPr>
          <w:ilvl w:val="0"/>
          <w:numId w:val="34"/>
        </w:numPr>
        <w:bidi/>
        <w:spacing w:line="240" w:lineRule="auto"/>
        <w:rPr>
          <w:rFonts w:ascii="Traditional Arabic" w:hAnsi="Traditional Arabic" w:cs="Traditional Arabic"/>
          <w:sz w:val="36"/>
          <w:szCs w:val="36"/>
          <w:rtl/>
        </w:rPr>
      </w:pPr>
      <w:r>
        <w:rPr>
          <w:rFonts w:ascii="Traditional Arabic" w:hAnsi="Traditional Arabic" w:cs="Traditional Arabic" w:hint="cs"/>
          <w:sz w:val="36"/>
          <w:szCs w:val="36"/>
          <w:rtl/>
        </w:rPr>
        <w:t>إ</w:t>
      </w:r>
      <w:r>
        <w:rPr>
          <w:rFonts w:ascii="Traditional Arabic" w:hAnsi="Traditional Arabic" w:cs="Traditional Arabic"/>
          <w:sz w:val="36"/>
          <w:szCs w:val="36"/>
          <w:rtl/>
        </w:rPr>
        <w:t>حكام الفصول في أحكام الأصول، تحقيق : عبد المجيد تركي، ط 2، مج 1</w:t>
      </w:r>
      <w:r w:rsidRPr="00C44426">
        <w:rPr>
          <w:rFonts w:ascii="Traditional Arabic" w:hAnsi="Traditional Arabic" w:cs="Traditional Arabic"/>
          <w:sz w:val="36"/>
          <w:szCs w:val="36"/>
          <w:rtl/>
        </w:rPr>
        <w:t>، دار ا</w:t>
      </w:r>
      <w:r>
        <w:rPr>
          <w:rFonts w:ascii="Traditional Arabic" w:hAnsi="Traditional Arabic" w:cs="Traditional Arabic"/>
          <w:sz w:val="36"/>
          <w:szCs w:val="36"/>
          <w:rtl/>
        </w:rPr>
        <w:t>لغرب الإسلامي</w:t>
      </w:r>
      <w:r w:rsidRPr="00C44426">
        <w:rPr>
          <w:rFonts w:ascii="Traditional Arabic" w:hAnsi="Traditional Arabic" w:cs="Traditional Arabic"/>
          <w:sz w:val="36"/>
          <w:szCs w:val="36"/>
          <w:rtl/>
        </w:rPr>
        <w:t xml:space="preserve">، بيروت ، 1995م </w:t>
      </w:r>
      <w:r w:rsidRPr="00C44426">
        <w:rPr>
          <w:rFonts w:ascii="Traditional Arabic" w:hAnsi="Traditional Arabic" w:cs="Traditional Arabic" w:hint="cs"/>
          <w:sz w:val="36"/>
          <w:szCs w:val="36"/>
          <w:rtl/>
        </w:rPr>
        <w:t>.</w:t>
      </w:r>
    </w:p>
    <w:p w:rsidR="00DA0A26" w:rsidRPr="004B1C68" w:rsidRDefault="00DA0A26" w:rsidP="00DA0A26">
      <w:pPr>
        <w:pStyle w:val="Paragraphedeliste"/>
        <w:numPr>
          <w:ilvl w:val="0"/>
          <w:numId w:val="34"/>
        </w:numPr>
        <w:bidi/>
        <w:spacing w:line="240" w:lineRule="auto"/>
        <w:rPr>
          <w:rFonts w:ascii="Traditional Arabic" w:hAnsi="Traditional Arabic" w:cs="Traditional Arabic"/>
          <w:sz w:val="36"/>
          <w:szCs w:val="36"/>
          <w:rtl/>
        </w:rPr>
      </w:pPr>
      <w:r w:rsidRPr="004B1C68">
        <w:rPr>
          <w:rFonts w:ascii="Traditional Arabic" w:hAnsi="Traditional Arabic" w:cs="Traditional Arabic"/>
          <w:sz w:val="36"/>
          <w:szCs w:val="36"/>
          <w:rtl/>
        </w:rPr>
        <w:t>فصول الأحكام وبيان ما مضى</w:t>
      </w:r>
      <w:r>
        <w:rPr>
          <w:rFonts w:ascii="Traditional Arabic" w:hAnsi="Traditional Arabic" w:cs="Traditional Arabic"/>
          <w:sz w:val="36"/>
          <w:szCs w:val="36"/>
          <w:rtl/>
        </w:rPr>
        <w:t xml:space="preserve"> عليه العمل عند الفقهاء والحكام، تحقيق: محمد أبو الأجفان، دار ابن حزم</w:t>
      </w:r>
      <w:r>
        <w:rPr>
          <w:rFonts w:ascii="Traditional Arabic" w:hAnsi="Traditional Arabic" w:cs="Traditional Arabic" w:hint="cs"/>
          <w:sz w:val="36"/>
          <w:szCs w:val="36"/>
          <w:rtl/>
        </w:rPr>
        <w:t>،</w:t>
      </w:r>
      <w:r>
        <w:rPr>
          <w:rFonts w:ascii="Traditional Arabic" w:hAnsi="Traditional Arabic" w:cs="Traditional Arabic"/>
          <w:sz w:val="36"/>
          <w:szCs w:val="36"/>
          <w:rtl/>
        </w:rPr>
        <w:t xml:space="preserve"> بيروت، لبنان</w:t>
      </w:r>
      <w:r w:rsidRPr="004B1C68">
        <w:rPr>
          <w:rFonts w:ascii="Traditional Arabic" w:hAnsi="Traditional Arabic" w:cs="Traditional Arabic"/>
          <w:sz w:val="36"/>
          <w:szCs w:val="36"/>
          <w:rtl/>
        </w:rPr>
        <w:t>، 2002م</w:t>
      </w:r>
      <w:r w:rsidRPr="004B1C68">
        <w:rPr>
          <w:rFonts w:ascii="Traditional Arabic" w:hAnsi="Traditional Arabic" w:cs="Traditional Arabic" w:hint="cs"/>
          <w:sz w:val="36"/>
          <w:szCs w:val="36"/>
          <w:rtl/>
        </w:rPr>
        <w:t>.</w:t>
      </w:r>
    </w:p>
    <w:p w:rsidR="00DA0A26" w:rsidRDefault="00DA0A26" w:rsidP="00DA0A26">
      <w:pPr>
        <w:pStyle w:val="Paragraphedeliste"/>
        <w:numPr>
          <w:ilvl w:val="0"/>
          <w:numId w:val="32"/>
        </w:numPr>
        <w:bidi/>
        <w:spacing w:line="240" w:lineRule="auto"/>
        <w:rPr>
          <w:rFonts w:ascii="Traditional Arabic" w:hAnsi="Traditional Arabic" w:cs="Traditional Arabic"/>
          <w:sz w:val="36"/>
          <w:szCs w:val="36"/>
        </w:rPr>
      </w:pPr>
      <w:r w:rsidRPr="004B1C68">
        <w:rPr>
          <w:rFonts w:ascii="Traditional Arabic" w:hAnsi="Traditional Arabic" w:cs="Traditional Arabic"/>
          <w:sz w:val="36"/>
          <w:szCs w:val="36"/>
          <w:rtl/>
          <w:lang w:bidi="ar-DZ"/>
        </w:rPr>
        <w:t>أبو بكر الشاشي ( ت 507 ه</w:t>
      </w:r>
      <w:r>
        <w:rPr>
          <w:rFonts w:ascii="Traditional Arabic" w:hAnsi="Traditional Arabic" w:cs="Traditional Arabic" w:hint="cs"/>
          <w:sz w:val="36"/>
          <w:szCs w:val="36"/>
          <w:rtl/>
          <w:lang w:bidi="ar-DZ"/>
        </w:rPr>
        <w:t xml:space="preserve"> - 1114م</w:t>
      </w:r>
      <w:r w:rsidRPr="004B1C68">
        <w:rPr>
          <w:rFonts w:ascii="Traditional Arabic" w:hAnsi="Traditional Arabic" w:cs="Traditional Arabic"/>
          <w:sz w:val="36"/>
          <w:szCs w:val="36"/>
          <w:rtl/>
          <w:lang w:bidi="ar-DZ"/>
        </w:rPr>
        <w:t xml:space="preserve"> ): </w:t>
      </w:r>
    </w:p>
    <w:p w:rsidR="00DA0A26" w:rsidRDefault="00DA0A26" w:rsidP="00DA0A26">
      <w:pPr>
        <w:pStyle w:val="Paragraphedeliste"/>
        <w:numPr>
          <w:ilvl w:val="0"/>
          <w:numId w:val="35"/>
        </w:numPr>
        <w:bidi/>
        <w:spacing w:line="240" w:lineRule="auto"/>
        <w:rPr>
          <w:rFonts w:ascii="Traditional Arabic" w:hAnsi="Traditional Arabic" w:cs="Traditional Arabic"/>
          <w:sz w:val="36"/>
          <w:szCs w:val="36"/>
        </w:rPr>
      </w:pPr>
      <w:r w:rsidRPr="004B1C68">
        <w:rPr>
          <w:rFonts w:ascii="Traditional Arabic" w:hAnsi="Traditional Arabic" w:cs="Traditional Arabic"/>
          <w:sz w:val="36"/>
          <w:szCs w:val="36"/>
          <w:rtl/>
          <w:lang w:bidi="ar-DZ"/>
        </w:rPr>
        <w:lastRenderedPageBreak/>
        <w:t>حلية</w:t>
      </w:r>
      <w:r>
        <w:rPr>
          <w:rFonts w:ascii="Traditional Arabic" w:hAnsi="Traditional Arabic" w:cs="Traditional Arabic"/>
          <w:sz w:val="36"/>
          <w:szCs w:val="36"/>
          <w:rtl/>
          <w:lang w:bidi="ar-DZ"/>
        </w:rPr>
        <w:t xml:space="preserve"> العلماء في معرفة مذاهب الفقهاء، تحقيق: أحمد إبراهيم درادكل</w:t>
      </w:r>
      <w:r w:rsidRPr="004B1C68">
        <w:rPr>
          <w:rFonts w:ascii="Traditional Arabic" w:hAnsi="Traditional Arabic" w:cs="Traditional Arabic"/>
          <w:sz w:val="36"/>
          <w:szCs w:val="36"/>
          <w:rtl/>
          <w:lang w:bidi="ar-DZ"/>
        </w:rPr>
        <w:t>،</w:t>
      </w:r>
      <w:r w:rsidRPr="004B1C68">
        <w:rPr>
          <w:rFonts w:ascii="Traditional Arabic" w:hAnsi="Traditional Arabic" w:cs="Traditional Arabic" w:hint="cs"/>
          <w:sz w:val="36"/>
          <w:szCs w:val="36"/>
          <w:rtl/>
          <w:lang w:bidi="ar-DZ"/>
        </w:rPr>
        <w:t>مج1،</w:t>
      </w:r>
      <w:r>
        <w:rPr>
          <w:rFonts w:ascii="Traditional Arabic" w:hAnsi="Traditional Arabic" w:cs="Traditional Arabic"/>
          <w:sz w:val="36"/>
          <w:szCs w:val="36"/>
          <w:rtl/>
          <w:lang w:bidi="ar-DZ"/>
        </w:rPr>
        <w:t xml:space="preserve"> مكتبة الرسالة الحديثة، عمان</w:t>
      </w:r>
      <w:r w:rsidRPr="004B1C68">
        <w:rPr>
          <w:rFonts w:ascii="Traditional Arabic" w:hAnsi="Traditional Arabic" w:cs="Traditional Arabic"/>
          <w:sz w:val="36"/>
          <w:szCs w:val="36"/>
          <w:rtl/>
          <w:lang w:bidi="ar-DZ"/>
        </w:rPr>
        <w:t xml:space="preserve">، 1988 م </w:t>
      </w:r>
      <w:r w:rsidRPr="004B1C68">
        <w:rPr>
          <w:rFonts w:ascii="Traditional Arabic" w:hAnsi="Traditional Arabic" w:cs="Traditional Arabic" w:hint="cs"/>
          <w:sz w:val="36"/>
          <w:szCs w:val="36"/>
          <w:rtl/>
          <w:lang w:bidi="ar-DZ"/>
        </w:rPr>
        <w:t>.</w:t>
      </w:r>
    </w:p>
    <w:p w:rsidR="00DA0A26" w:rsidRPr="00AA4B67" w:rsidRDefault="00DA0A26" w:rsidP="00AA4B67">
      <w:pPr>
        <w:pStyle w:val="Paragraphedeliste"/>
        <w:numPr>
          <w:ilvl w:val="0"/>
          <w:numId w:val="35"/>
        </w:numPr>
        <w:bidi/>
        <w:spacing w:line="240" w:lineRule="auto"/>
        <w:rPr>
          <w:rFonts w:ascii="Traditional Arabic" w:hAnsi="Traditional Arabic" w:cs="Traditional Arabic"/>
          <w:sz w:val="36"/>
          <w:szCs w:val="36"/>
          <w:rtl/>
          <w:lang w:bidi="ar-DZ"/>
        </w:rPr>
      </w:pPr>
      <w:r w:rsidRPr="00D63515">
        <w:rPr>
          <w:rFonts w:ascii="Traditional Arabic" w:hAnsi="Traditional Arabic" w:cs="Traditional Arabic" w:hint="cs"/>
          <w:sz w:val="36"/>
          <w:szCs w:val="36"/>
          <w:rtl/>
          <w:lang w:bidi="ar-DZ"/>
        </w:rPr>
        <w:t>م</w:t>
      </w:r>
      <w:r>
        <w:rPr>
          <w:rFonts w:ascii="Traditional Arabic" w:hAnsi="Traditional Arabic" w:cs="Traditional Arabic"/>
          <w:sz w:val="36"/>
          <w:szCs w:val="36"/>
          <w:rtl/>
          <w:lang w:bidi="ar-DZ"/>
        </w:rPr>
        <w:t>جالس الشريعة في فروع الشافعية</w:t>
      </w:r>
      <w:r w:rsidRPr="00D63515">
        <w:rPr>
          <w:rFonts w:ascii="Traditional Arabic" w:hAnsi="Traditional Arabic" w:cs="Traditional Arabic"/>
          <w:sz w:val="36"/>
          <w:szCs w:val="36"/>
          <w:rtl/>
          <w:lang w:bidi="ar-DZ"/>
        </w:rPr>
        <w:t>، ت</w:t>
      </w:r>
      <w:r>
        <w:rPr>
          <w:rFonts w:ascii="Traditional Arabic" w:hAnsi="Traditional Arabic" w:cs="Traditional Arabic"/>
          <w:sz w:val="36"/>
          <w:szCs w:val="36"/>
          <w:rtl/>
          <w:lang w:bidi="ar-DZ"/>
        </w:rPr>
        <w:t>حقيق: أبو عبد الله محمد علي سمك، دار الكتب العلمية</w:t>
      </w:r>
      <w:r w:rsidRPr="00D63515">
        <w:rPr>
          <w:rFonts w:ascii="Traditional Arabic" w:hAnsi="Traditional Arabic" w:cs="Traditional Arabic"/>
          <w:sz w:val="36"/>
          <w:szCs w:val="36"/>
          <w:rtl/>
          <w:lang w:bidi="ar-DZ"/>
        </w:rPr>
        <w:t>، بيروت – لبنان</w:t>
      </w:r>
      <w:r>
        <w:rPr>
          <w:rFonts w:ascii="Traditional Arabic" w:hAnsi="Traditional Arabic" w:cs="Traditional Arabic" w:hint="cs"/>
          <w:sz w:val="36"/>
          <w:szCs w:val="36"/>
          <w:rtl/>
          <w:lang w:bidi="ar-DZ"/>
        </w:rPr>
        <w:t>،</w:t>
      </w:r>
      <w:r w:rsidRPr="00D63515">
        <w:rPr>
          <w:rFonts w:ascii="Traditional Arabic" w:hAnsi="Traditional Arabic" w:cs="Traditional Arabic"/>
          <w:sz w:val="36"/>
          <w:szCs w:val="36"/>
          <w:rtl/>
          <w:lang w:bidi="ar-DZ"/>
        </w:rPr>
        <w:t xml:space="preserve"> 1971 م</w:t>
      </w:r>
    </w:p>
    <w:p w:rsidR="00DA0A26" w:rsidRPr="004B1C68" w:rsidRDefault="00DA0A26" w:rsidP="00DA0A26">
      <w:pPr>
        <w:pStyle w:val="Paragraphedeliste"/>
        <w:numPr>
          <w:ilvl w:val="0"/>
          <w:numId w:val="32"/>
        </w:numPr>
        <w:bidi/>
        <w:spacing w:line="240" w:lineRule="auto"/>
        <w:rPr>
          <w:rFonts w:ascii="Traditional Arabic" w:hAnsi="Traditional Arabic" w:cs="Traditional Arabic"/>
          <w:sz w:val="36"/>
          <w:szCs w:val="36"/>
          <w:rtl/>
          <w:lang w:bidi="ar-DZ"/>
        </w:rPr>
      </w:pPr>
      <w:r w:rsidRPr="004B1C68">
        <w:rPr>
          <w:rFonts w:ascii="Traditional Arabic" w:hAnsi="Traditional Arabic" w:cs="Traditional Arabic"/>
          <w:sz w:val="36"/>
          <w:szCs w:val="36"/>
          <w:rtl/>
          <w:lang w:bidi="ar-DZ"/>
        </w:rPr>
        <w:t>أبو بكر الطرطوشي</w:t>
      </w:r>
      <w:r w:rsidRPr="004B1C68">
        <w:rPr>
          <w:rFonts w:ascii="Traditional Arabic" w:hAnsi="Traditional Arabic" w:cs="Traditional Arabic" w:hint="cs"/>
          <w:sz w:val="36"/>
          <w:szCs w:val="36"/>
          <w:rtl/>
          <w:lang w:bidi="ar-DZ"/>
        </w:rPr>
        <w:t>(ت520ه</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1126م </w:t>
      </w:r>
      <w:r w:rsidRPr="004B1C68">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الحوادث والبدع</w:t>
      </w:r>
      <w:r w:rsidRPr="004B1C68">
        <w:rPr>
          <w:rFonts w:ascii="Traditional Arabic" w:hAnsi="Traditional Arabic" w:cs="Traditional Arabic"/>
          <w:sz w:val="36"/>
          <w:szCs w:val="36"/>
          <w:rtl/>
          <w:lang w:bidi="ar-DZ"/>
        </w:rPr>
        <w:t>، تج</w:t>
      </w:r>
      <w:r w:rsidRPr="004B1C68">
        <w:rPr>
          <w:rFonts w:ascii="Traditional Arabic" w:hAnsi="Traditional Arabic" w:cs="Traditional Arabic" w:hint="cs"/>
          <w:sz w:val="36"/>
          <w:szCs w:val="36"/>
          <w:rtl/>
          <w:lang w:bidi="ar-DZ"/>
        </w:rPr>
        <w:t>ميع:</w:t>
      </w:r>
      <w:r>
        <w:rPr>
          <w:rFonts w:ascii="Traditional Arabic" w:hAnsi="Traditional Arabic" w:cs="Traditional Arabic"/>
          <w:sz w:val="36"/>
          <w:szCs w:val="36"/>
          <w:rtl/>
          <w:lang w:bidi="ar-DZ"/>
        </w:rPr>
        <w:t xml:space="preserve"> علي بن حسن الحلبي الأثري</w:t>
      </w:r>
      <w:r w:rsidRPr="004B1C68">
        <w:rPr>
          <w:rFonts w:ascii="Traditional Arabic" w:hAnsi="Traditional Arabic" w:cs="Traditional Arabic"/>
          <w:sz w:val="36"/>
          <w:szCs w:val="36"/>
          <w:rtl/>
          <w:lang w:bidi="ar-DZ"/>
        </w:rPr>
        <w:t xml:space="preserve">، </w:t>
      </w:r>
      <w:r>
        <w:rPr>
          <w:rFonts w:ascii="Traditional Arabic" w:hAnsi="Traditional Arabic" w:cs="Traditional Arabic"/>
          <w:sz w:val="36"/>
          <w:szCs w:val="36"/>
          <w:rtl/>
          <w:lang w:bidi="ar-DZ"/>
        </w:rPr>
        <w:t xml:space="preserve">دار ابن الجوزي للنشر و التوزيع </w:t>
      </w:r>
      <w:r w:rsidRPr="004B1C68">
        <w:rPr>
          <w:rFonts w:ascii="Traditional Arabic" w:hAnsi="Traditional Arabic" w:cs="Traditional Arabic"/>
          <w:sz w:val="36"/>
          <w:szCs w:val="36"/>
          <w:rtl/>
          <w:lang w:bidi="ar-DZ"/>
        </w:rPr>
        <w:t xml:space="preserve"> المملكة العربية السعودية ، 1990 م</w:t>
      </w:r>
      <w:r w:rsidRPr="004B1C68">
        <w:rPr>
          <w:rFonts w:ascii="Traditional Arabic" w:hAnsi="Traditional Arabic" w:cs="Traditional Arabic" w:hint="cs"/>
          <w:sz w:val="36"/>
          <w:szCs w:val="36"/>
          <w:rtl/>
          <w:lang w:bidi="ar-DZ"/>
        </w:rPr>
        <w:t>.</w:t>
      </w:r>
    </w:p>
    <w:p w:rsidR="00DA0A26" w:rsidRDefault="00DA0A26" w:rsidP="00DA0A26">
      <w:pPr>
        <w:pStyle w:val="Paragraphedeliste"/>
        <w:numPr>
          <w:ilvl w:val="0"/>
          <w:numId w:val="32"/>
        </w:numPr>
        <w:bidi/>
        <w:spacing w:line="240" w:lineRule="auto"/>
        <w:rPr>
          <w:rFonts w:ascii="Traditional Arabic" w:hAnsi="Traditional Arabic" w:cs="Traditional Arabic"/>
          <w:sz w:val="36"/>
          <w:szCs w:val="36"/>
        </w:rPr>
      </w:pPr>
      <w:r w:rsidRPr="004B1C68">
        <w:rPr>
          <w:rFonts w:ascii="Traditional Arabic" w:hAnsi="Traditional Arabic" w:cs="Traditional Arabic"/>
          <w:sz w:val="36"/>
          <w:szCs w:val="36"/>
          <w:rtl/>
        </w:rPr>
        <w:t>أبو عبد الله محمد</w:t>
      </w:r>
      <w:r>
        <w:rPr>
          <w:rFonts w:ascii="Traditional Arabic" w:hAnsi="Traditional Arabic" w:cs="Traditional Arabic"/>
          <w:sz w:val="36"/>
          <w:szCs w:val="36"/>
          <w:rtl/>
        </w:rPr>
        <w:t xml:space="preserve"> بن عياض</w:t>
      </w:r>
      <w:r>
        <w:rPr>
          <w:rFonts w:ascii="Traditional Arabic" w:hAnsi="Traditional Arabic" w:cs="Traditional Arabic" w:hint="cs"/>
          <w:sz w:val="36"/>
          <w:szCs w:val="36"/>
          <w:rtl/>
        </w:rPr>
        <w:t xml:space="preserve"> ( 544ه </w:t>
      </w:r>
      <w:r>
        <w:rPr>
          <w:rFonts w:ascii="Traditional Arabic" w:hAnsi="Traditional Arabic" w:cs="Traditional Arabic"/>
          <w:sz w:val="36"/>
          <w:szCs w:val="36"/>
          <w:rtl/>
        </w:rPr>
        <w:t>–</w:t>
      </w:r>
      <w:r>
        <w:rPr>
          <w:rFonts w:ascii="Traditional Arabic" w:hAnsi="Traditional Arabic" w:cs="Traditional Arabic" w:hint="cs"/>
          <w:sz w:val="36"/>
          <w:szCs w:val="36"/>
          <w:rtl/>
        </w:rPr>
        <w:t xml:space="preserve"> 1149م )</w:t>
      </w:r>
      <w:r>
        <w:rPr>
          <w:rFonts w:ascii="Traditional Arabic" w:hAnsi="Traditional Arabic" w:cs="Traditional Arabic"/>
          <w:sz w:val="36"/>
          <w:szCs w:val="36"/>
          <w:rtl/>
        </w:rPr>
        <w:t> : التعريف بالقاضي عياض، تحقيق : محمد بن شريفة ،ط2</w:t>
      </w:r>
      <w:r w:rsidRPr="004B1C68">
        <w:rPr>
          <w:rFonts w:ascii="Traditional Arabic" w:hAnsi="Traditional Arabic" w:cs="Traditional Arabic"/>
          <w:sz w:val="36"/>
          <w:szCs w:val="36"/>
          <w:rtl/>
        </w:rPr>
        <w:t>،وزارة الأوقاف و الشؤون الإسلامية ، المملكة المغربية ، 1982م</w:t>
      </w:r>
      <w:r w:rsidRPr="004B1C68">
        <w:rPr>
          <w:rFonts w:ascii="Traditional Arabic" w:hAnsi="Traditional Arabic" w:cs="Traditional Arabic"/>
          <w:sz w:val="36"/>
          <w:szCs w:val="36"/>
        </w:rPr>
        <w:t>.</w:t>
      </w:r>
    </w:p>
    <w:p w:rsidR="00DA0A26" w:rsidRPr="00654C3F" w:rsidRDefault="00DA0A26" w:rsidP="00DA0A26">
      <w:pPr>
        <w:pStyle w:val="Paragraphedeliste"/>
        <w:numPr>
          <w:ilvl w:val="0"/>
          <w:numId w:val="35"/>
        </w:numPr>
        <w:bidi/>
        <w:spacing w:line="240" w:lineRule="auto"/>
        <w:rPr>
          <w:rFonts w:ascii="Traditional Arabic" w:hAnsi="Traditional Arabic" w:cs="Traditional Arabic"/>
          <w:sz w:val="36"/>
          <w:szCs w:val="36"/>
        </w:rPr>
      </w:pPr>
      <w:r w:rsidRPr="00654C3F">
        <w:rPr>
          <w:rFonts w:ascii="Traditional Arabic" w:hAnsi="Traditional Arabic" w:cs="Traditional Arabic"/>
          <w:sz w:val="36"/>
          <w:szCs w:val="36"/>
          <w:rtl/>
        </w:rPr>
        <w:t>شرح الشفا، ضبطه وصححه : عبد الله محمد الخليلي، منشورات محمد علي بيضون، دار الكتب العلمية ، بيروت، لبنان، د . ت، 1</w:t>
      </w:r>
      <w:r w:rsidRPr="00654C3F">
        <w:rPr>
          <w:rFonts w:ascii="Traditional Arabic" w:hAnsi="Traditional Arabic" w:cs="Traditional Arabic" w:hint="cs"/>
          <w:sz w:val="36"/>
          <w:szCs w:val="36"/>
          <w:rtl/>
        </w:rPr>
        <w:t>.</w:t>
      </w:r>
    </w:p>
    <w:p w:rsidR="00DA0A26" w:rsidRDefault="00DA0A26" w:rsidP="00DA0A26">
      <w:pPr>
        <w:pStyle w:val="Paragraphedeliste"/>
        <w:numPr>
          <w:ilvl w:val="0"/>
          <w:numId w:val="35"/>
        </w:numPr>
        <w:bidi/>
        <w:spacing w:line="240" w:lineRule="auto"/>
        <w:rPr>
          <w:rFonts w:ascii="Traditional Arabic" w:hAnsi="Traditional Arabic" w:cs="Traditional Arabic"/>
          <w:sz w:val="36"/>
          <w:szCs w:val="36"/>
        </w:rPr>
      </w:pPr>
      <w:r w:rsidRPr="00AD4CF9">
        <w:rPr>
          <w:rFonts w:ascii="Traditional Arabic" w:hAnsi="Traditional Arabic" w:cs="Traditional Arabic"/>
          <w:sz w:val="36"/>
          <w:szCs w:val="36"/>
          <w:rtl/>
        </w:rPr>
        <w:t>التنبيهات المستن</w:t>
      </w:r>
      <w:r>
        <w:rPr>
          <w:rFonts w:ascii="Traditional Arabic" w:hAnsi="Traditional Arabic" w:cs="Traditional Arabic"/>
          <w:sz w:val="36"/>
          <w:szCs w:val="36"/>
          <w:rtl/>
        </w:rPr>
        <w:t>بطة على الكتب المدونة والمختلطة</w:t>
      </w:r>
      <w:r w:rsidRPr="00AD4CF9">
        <w:rPr>
          <w:rFonts w:ascii="Traditional Arabic" w:hAnsi="Traditional Arabic" w:cs="Traditional Arabic"/>
          <w:sz w:val="36"/>
          <w:szCs w:val="36"/>
          <w:rtl/>
        </w:rPr>
        <w:t>، تحقيق : محمد الواثق وعبد المنعم حميتي</w:t>
      </w:r>
      <w:r>
        <w:rPr>
          <w:rFonts w:ascii="Traditional Arabic" w:hAnsi="Traditional Arabic" w:cs="Traditional Arabic"/>
          <w:sz w:val="36"/>
          <w:szCs w:val="36"/>
          <w:rtl/>
        </w:rPr>
        <w:t>، دار ابن حزم، بيروت، لبنان</w:t>
      </w:r>
      <w:r w:rsidRPr="00AD4CF9">
        <w:rPr>
          <w:rFonts w:ascii="Traditional Arabic" w:hAnsi="Traditional Arabic" w:cs="Traditional Arabic"/>
          <w:sz w:val="36"/>
          <w:szCs w:val="36"/>
          <w:rtl/>
        </w:rPr>
        <w:t>،  2011م</w:t>
      </w:r>
      <w:r w:rsidRPr="00AD4CF9">
        <w:rPr>
          <w:rFonts w:ascii="Traditional Arabic" w:hAnsi="Traditional Arabic" w:cs="Traditional Arabic"/>
          <w:sz w:val="36"/>
          <w:szCs w:val="36"/>
        </w:rPr>
        <w:t>.</w:t>
      </w:r>
    </w:p>
    <w:p w:rsidR="00DA0A26" w:rsidRPr="009D37BD" w:rsidRDefault="00DA0A26" w:rsidP="00DA0A26">
      <w:pPr>
        <w:pStyle w:val="Paragraphedeliste"/>
        <w:numPr>
          <w:ilvl w:val="0"/>
          <w:numId w:val="35"/>
        </w:numPr>
        <w:bidi/>
        <w:spacing w:line="240" w:lineRule="auto"/>
        <w:rPr>
          <w:rFonts w:ascii="Traditional Arabic" w:hAnsi="Traditional Arabic" w:cs="Traditional Arabic"/>
          <w:sz w:val="36"/>
          <w:szCs w:val="36"/>
        </w:rPr>
      </w:pPr>
      <w:r w:rsidRPr="009D37BD">
        <w:rPr>
          <w:rFonts w:ascii="Traditional Arabic" w:hAnsi="Traditional Arabic" w:cs="Traditional Arabic"/>
          <w:sz w:val="36"/>
          <w:szCs w:val="36"/>
          <w:rtl/>
        </w:rPr>
        <w:t>مقدم</w:t>
      </w:r>
      <w:r>
        <w:rPr>
          <w:rFonts w:ascii="Traditional Arabic" w:hAnsi="Traditional Arabic" w:cs="Traditional Arabic"/>
          <w:sz w:val="36"/>
          <w:szCs w:val="36"/>
          <w:rtl/>
        </w:rPr>
        <w:t xml:space="preserve">ة </w:t>
      </w:r>
      <w:r>
        <w:rPr>
          <w:rFonts w:ascii="Traditional Arabic" w:hAnsi="Traditional Arabic" w:cs="Traditional Arabic" w:hint="cs"/>
          <w:sz w:val="36"/>
          <w:szCs w:val="36"/>
          <w:rtl/>
        </w:rPr>
        <w:t>ا</w:t>
      </w:r>
      <w:r>
        <w:rPr>
          <w:rFonts w:ascii="Traditional Arabic" w:hAnsi="Traditional Arabic" w:cs="Traditional Arabic"/>
          <w:sz w:val="36"/>
          <w:szCs w:val="36"/>
          <w:rtl/>
        </w:rPr>
        <w:t>كمال المعلم بفوائد صحيح مسلم</w:t>
      </w:r>
      <w:r w:rsidRPr="009D37BD">
        <w:rPr>
          <w:rFonts w:ascii="Traditional Arabic" w:hAnsi="Traditional Arabic" w:cs="Traditional Arabic"/>
          <w:sz w:val="36"/>
          <w:szCs w:val="36"/>
          <w:rtl/>
        </w:rPr>
        <w:t>، تحقيق: د. ال</w:t>
      </w:r>
      <w:r>
        <w:rPr>
          <w:rFonts w:ascii="Traditional Arabic" w:hAnsi="Traditional Arabic" w:cs="Traditional Arabic"/>
          <w:sz w:val="36"/>
          <w:szCs w:val="36"/>
          <w:rtl/>
        </w:rPr>
        <w:t>حسين بن محمد شوا ، دار بن عفان، الخبر، 1414 ه 10م</w:t>
      </w:r>
      <w:r w:rsidRPr="009D37BD">
        <w:rPr>
          <w:rFonts w:ascii="Traditional Arabic" w:hAnsi="Traditional Arabic" w:cs="Traditional Arabic"/>
          <w:sz w:val="36"/>
          <w:szCs w:val="36"/>
          <w:rtl/>
        </w:rPr>
        <w:t>، 2</w:t>
      </w:r>
      <w:r w:rsidRPr="009D37BD">
        <w:rPr>
          <w:rFonts w:ascii="Traditional Arabic" w:hAnsi="Traditional Arabic" w:cs="Traditional Arabic"/>
          <w:sz w:val="36"/>
          <w:szCs w:val="36"/>
        </w:rPr>
        <w:t>.</w:t>
      </w:r>
    </w:p>
    <w:p w:rsidR="00DA0A26" w:rsidRPr="00AD4CF9" w:rsidRDefault="00DA0A26" w:rsidP="00DA0A26">
      <w:pPr>
        <w:pStyle w:val="Paragraphedeliste"/>
        <w:numPr>
          <w:ilvl w:val="0"/>
          <w:numId w:val="35"/>
        </w:numPr>
        <w:bidi/>
        <w:spacing w:line="240" w:lineRule="auto"/>
        <w:rPr>
          <w:rFonts w:ascii="Traditional Arabic" w:hAnsi="Traditional Arabic" w:cs="Traditional Arabic"/>
          <w:sz w:val="36"/>
          <w:szCs w:val="36"/>
        </w:rPr>
      </w:pPr>
      <w:r>
        <w:rPr>
          <w:rFonts w:ascii="Traditional Arabic" w:hAnsi="Traditional Arabic" w:cs="Traditional Arabic"/>
          <w:sz w:val="36"/>
          <w:szCs w:val="36"/>
          <w:rtl/>
        </w:rPr>
        <w:t>الشفاء بتعريف حقوق المصطفى</w:t>
      </w:r>
      <w:r w:rsidRPr="00AD4CF9">
        <w:rPr>
          <w:rFonts w:ascii="Traditional Arabic" w:hAnsi="Traditional Arabic" w:cs="Traditional Arabic"/>
          <w:sz w:val="36"/>
          <w:szCs w:val="36"/>
          <w:rtl/>
        </w:rPr>
        <w:t>، تحقيق: عبده العلي كوشك ، جائزة دبي للقرآن الكريم ، 2013 م</w:t>
      </w:r>
      <w:r w:rsidRPr="00AD4CF9">
        <w:rPr>
          <w:rFonts w:ascii="Traditional Arabic" w:hAnsi="Traditional Arabic" w:cs="Traditional Arabic"/>
          <w:sz w:val="36"/>
          <w:szCs w:val="36"/>
        </w:rPr>
        <w:t>.</w:t>
      </w:r>
    </w:p>
    <w:p w:rsidR="00DA0A26" w:rsidRPr="009545FB" w:rsidRDefault="00DA0A26" w:rsidP="00DA0A26">
      <w:pPr>
        <w:pStyle w:val="Notedebasdepage"/>
        <w:numPr>
          <w:ilvl w:val="0"/>
          <w:numId w:val="35"/>
        </w:numPr>
        <w:bidi/>
        <w:rPr>
          <w:rFonts w:ascii="Traditional Arabic" w:hAnsi="Traditional Arabic" w:cs="Traditional Arabic"/>
          <w:sz w:val="36"/>
          <w:szCs w:val="36"/>
        </w:rPr>
      </w:pPr>
      <w:r w:rsidRPr="009545FB">
        <w:rPr>
          <w:rFonts w:ascii="Traditional Arabic" w:hAnsi="Traditional Arabic" w:cs="Traditional Arabic"/>
          <w:sz w:val="36"/>
          <w:szCs w:val="36"/>
          <w:rtl/>
        </w:rPr>
        <w:t>ترتيب المدارك وتقريب</w:t>
      </w:r>
      <w:r>
        <w:rPr>
          <w:rFonts w:ascii="Traditional Arabic" w:hAnsi="Traditional Arabic" w:cs="Traditional Arabic"/>
          <w:sz w:val="36"/>
          <w:szCs w:val="36"/>
          <w:rtl/>
        </w:rPr>
        <w:t xml:space="preserve"> المسالك لمعرفة أعلام مذهب مالك</w:t>
      </w:r>
      <w:r w:rsidRPr="009545FB">
        <w:rPr>
          <w:rFonts w:ascii="Traditional Arabic" w:hAnsi="Traditional Arabic" w:cs="Traditional Arabic"/>
          <w:sz w:val="36"/>
          <w:szCs w:val="36"/>
          <w:rtl/>
        </w:rPr>
        <w:t>،</w:t>
      </w:r>
      <w:r>
        <w:rPr>
          <w:rFonts w:ascii="Traditional Arabic" w:hAnsi="Traditional Arabic" w:cs="Traditional Arabic"/>
          <w:sz w:val="36"/>
          <w:szCs w:val="36"/>
          <w:rtl/>
        </w:rPr>
        <w:t>تحقيق</w:t>
      </w:r>
      <w:r w:rsidRPr="009545FB">
        <w:rPr>
          <w:rFonts w:ascii="Traditional Arabic" w:hAnsi="Traditional Arabic" w:cs="Traditional Arabic"/>
          <w:sz w:val="36"/>
          <w:szCs w:val="36"/>
          <w:rtl/>
        </w:rPr>
        <w:t>: عبد القادر صحراوي،</w:t>
      </w:r>
      <w:r>
        <w:rPr>
          <w:rFonts w:ascii="Traditional Arabic" w:hAnsi="Traditional Arabic" w:cs="Traditional Arabic"/>
          <w:sz w:val="36"/>
          <w:szCs w:val="36"/>
          <w:rtl/>
        </w:rPr>
        <w:t>مطبعة فضالة</w:t>
      </w:r>
      <w:r w:rsidRPr="009545FB">
        <w:rPr>
          <w:rFonts w:ascii="Traditional Arabic" w:hAnsi="Traditional Arabic" w:cs="Traditional Arabic"/>
          <w:sz w:val="36"/>
          <w:szCs w:val="36"/>
          <w:rtl/>
        </w:rPr>
        <w:t>،ا</w:t>
      </w:r>
      <w:r>
        <w:rPr>
          <w:rFonts w:ascii="Traditional Arabic" w:hAnsi="Traditional Arabic" w:cs="Traditional Arabic"/>
          <w:sz w:val="36"/>
          <w:szCs w:val="36"/>
          <w:rtl/>
        </w:rPr>
        <w:t>لمغرب</w:t>
      </w:r>
      <w:r w:rsidRPr="009545FB">
        <w:rPr>
          <w:rFonts w:ascii="Traditional Arabic" w:hAnsi="Traditional Arabic" w:cs="Traditional Arabic"/>
          <w:sz w:val="36"/>
          <w:szCs w:val="36"/>
          <w:rtl/>
        </w:rPr>
        <w:t>،1970م، 4/ 7.</w:t>
      </w:r>
    </w:p>
    <w:p w:rsidR="00DA0A26" w:rsidRPr="004B1C68" w:rsidRDefault="00DA0A26" w:rsidP="00DA0A26">
      <w:pPr>
        <w:pStyle w:val="Paragraphedeliste"/>
        <w:numPr>
          <w:ilvl w:val="0"/>
          <w:numId w:val="35"/>
        </w:numPr>
        <w:bidi/>
        <w:spacing w:line="240" w:lineRule="auto"/>
        <w:rPr>
          <w:rFonts w:ascii="Traditional Arabic" w:hAnsi="Traditional Arabic" w:cs="Traditional Arabic"/>
          <w:sz w:val="36"/>
          <w:szCs w:val="36"/>
        </w:rPr>
      </w:pPr>
      <w:r>
        <w:rPr>
          <w:rFonts w:ascii="Traditional Arabic" w:hAnsi="Traditional Arabic" w:cs="Traditional Arabic"/>
          <w:sz w:val="36"/>
          <w:szCs w:val="36"/>
          <w:rtl/>
        </w:rPr>
        <w:t>مشارق الأنوار على صحاح الآثار، المحقق غير محدد، المكتبة العتيقة،تونس، د</w:t>
      </w:r>
      <w:r w:rsidRPr="00AD4CF9">
        <w:rPr>
          <w:rFonts w:ascii="Traditional Arabic" w:hAnsi="Traditional Arabic" w:cs="Traditional Arabic"/>
          <w:sz w:val="36"/>
          <w:szCs w:val="36"/>
          <w:rtl/>
        </w:rPr>
        <w:t>. ت</w:t>
      </w:r>
      <w:r w:rsidRPr="00AD4CF9">
        <w:rPr>
          <w:rFonts w:ascii="Traditional Arabic" w:hAnsi="Traditional Arabic" w:cs="Traditional Arabic"/>
          <w:sz w:val="36"/>
          <w:szCs w:val="36"/>
        </w:rPr>
        <w:t>.</w:t>
      </w:r>
    </w:p>
    <w:p w:rsidR="00DA0A26" w:rsidRPr="004B1C68" w:rsidRDefault="00DA0A26" w:rsidP="00DA0A26">
      <w:pPr>
        <w:pStyle w:val="Paragraphedeliste"/>
        <w:numPr>
          <w:ilvl w:val="0"/>
          <w:numId w:val="32"/>
        </w:numPr>
        <w:bidi/>
        <w:spacing w:line="240" w:lineRule="auto"/>
        <w:rPr>
          <w:rFonts w:ascii="Traditional Arabic" w:hAnsi="Traditional Arabic" w:cs="Traditional Arabic"/>
          <w:sz w:val="36"/>
          <w:szCs w:val="36"/>
          <w:rtl/>
        </w:rPr>
      </w:pPr>
      <w:r w:rsidRPr="004B1C68">
        <w:rPr>
          <w:rFonts w:ascii="Traditional Arabic" w:hAnsi="Traditional Arabic" w:cs="Traditional Arabic"/>
          <w:sz w:val="36"/>
          <w:szCs w:val="36"/>
          <w:rtl/>
        </w:rPr>
        <w:t>أبو محمد عبد الله بن أبي زيد</w:t>
      </w:r>
      <w:r w:rsidRPr="004B1C68">
        <w:rPr>
          <w:rFonts w:ascii="Traditional Arabic" w:hAnsi="Traditional Arabic" w:cs="Traditional Arabic" w:hint="cs"/>
          <w:sz w:val="36"/>
          <w:szCs w:val="36"/>
          <w:rtl/>
        </w:rPr>
        <w:t>(ت386ه</w:t>
      </w:r>
      <w:r>
        <w:rPr>
          <w:rFonts w:ascii="Traditional Arabic" w:hAnsi="Traditional Arabic" w:cs="Traditional Arabic"/>
          <w:sz w:val="36"/>
          <w:szCs w:val="36"/>
          <w:rtl/>
        </w:rPr>
        <w:t>–</w:t>
      </w:r>
      <w:r>
        <w:rPr>
          <w:rFonts w:ascii="Traditional Arabic" w:hAnsi="Traditional Arabic" w:cs="Traditional Arabic" w:hint="cs"/>
          <w:sz w:val="36"/>
          <w:szCs w:val="36"/>
          <w:rtl/>
        </w:rPr>
        <w:t xml:space="preserve"> 996م </w:t>
      </w:r>
      <w:r w:rsidRPr="004B1C68">
        <w:rPr>
          <w:rFonts w:ascii="Traditional Arabic" w:hAnsi="Traditional Arabic" w:cs="Traditional Arabic" w:hint="cs"/>
          <w:sz w:val="36"/>
          <w:szCs w:val="36"/>
          <w:rtl/>
        </w:rPr>
        <w:t>)</w:t>
      </w:r>
      <w:r>
        <w:rPr>
          <w:rFonts w:ascii="Traditional Arabic" w:hAnsi="Traditional Arabic" w:cs="Traditional Arabic"/>
          <w:sz w:val="36"/>
          <w:szCs w:val="36"/>
          <w:rtl/>
        </w:rPr>
        <w:t xml:space="preserve"> : اختصار المدونة والمختلطة </w:t>
      </w:r>
      <w:r w:rsidRPr="004B1C68">
        <w:rPr>
          <w:rFonts w:ascii="Traditional Arabic" w:hAnsi="Traditional Arabic" w:cs="Traditional Arabic"/>
          <w:sz w:val="36"/>
          <w:szCs w:val="36"/>
          <w:rtl/>
        </w:rPr>
        <w:t xml:space="preserve"> تحقيق: أحمد عبد الكريم نجيب ، مركز نجيبويه للمخطوطات وخدمة لتراث ، مصر ، 2013م ، مج1</w:t>
      </w:r>
      <w:r>
        <w:rPr>
          <w:rFonts w:ascii="Traditional Arabic" w:hAnsi="Traditional Arabic" w:cs="Traditional Arabic" w:hint="cs"/>
          <w:sz w:val="36"/>
          <w:szCs w:val="36"/>
          <w:rtl/>
        </w:rPr>
        <w:t>.</w:t>
      </w:r>
    </w:p>
    <w:p w:rsidR="00DA0A26" w:rsidRDefault="00DA0A26" w:rsidP="00DA0A26">
      <w:pPr>
        <w:pStyle w:val="Paragraphedeliste"/>
        <w:numPr>
          <w:ilvl w:val="0"/>
          <w:numId w:val="32"/>
        </w:numPr>
        <w:bidi/>
        <w:spacing w:line="240" w:lineRule="auto"/>
        <w:rPr>
          <w:rFonts w:ascii="Traditional Arabic" w:hAnsi="Traditional Arabic" w:cs="Traditional Arabic"/>
          <w:sz w:val="36"/>
          <w:szCs w:val="36"/>
        </w:rPr>
      </w:pPr>
      <w:r w:rsidRPr="004B1C68">
        <w:rPr>
          <w:rFonts w:ascii="Traditional Arabic" w:hAnsi="Traditional Arabic" w:cs="Traditional Arabic"/>
          <w:sz w:val="36"/>
          <w:szCs w:val="36"/>
          <w:rtl/>
        </w:rPr>
        <w:t>أبو محمد عبد الوهاب</w:t>
      </w:r>
      <w:r>
        <w:rPr>
          <w:rFonts w:ascii="Traditional Arabic" w:hAnsi="Traditional Arabic" w:cs="Traditional Arabic" w:hint="cs"/>
          <w:sz w:val="36"/>
          <w:szCs w:val="36"/>
          <w:rtl/>
        </w:rPr>
        <w:t xml:space="preserve"> المالكي</w:t>
      </w:r>
      <w:r w:rsidRPr="004B1C68">
        <w:rPr>
          <w:rFonts w:ascii="Traditional Arabic" w:hAnsi="Traditional Arabic" w:cs="Traditional Arabic"/>
          <w:sz w:val="36"/>
          <w:szCs w:val="36"/>
          <w:rtl/>
        </w:rPr>
        <w:t xml:space="preserve"> البغدادي </w:t>
      </w:r>
      <w:r w:rsidRPr="004B1C68">
        <w:rPr>
          <w:rFonts w:ascii="Traditional Arabic" w:hAnsi="Traditional Arabic" w:cs="Traditional Arabic" w:hint="cs"/>
          <w:sz w:val="36"/>
          <w:szCs w:val="36"/>
          <w:rtl/>
        </w:rPr>
        <w:t>(ت463ه</w:t>
      </w:r>
      <w:r>
        <w:rPr>
          <w:rFonts w:ascii="Traditional Arabic" w:hAnsi="Traditional Arabic" w:cs="Traditional Arabic"/>
          <w:sz w:val="36"/>
          <w:szCs w:val="36"/>
          <w:rtl/>
        </w:rPr>
        <w:t>–</w:t>
      </w:r>
      <w:r>
        <w:rPr>
          <w:rFonts w:ascii="Traditional Arabic" w:hAnsi="Traditional Arabic" w:cs="Traditional Arabic" w:hint="cs"/>
          <w:sz w:val="36"/>
          <w:szCs w:val="36"/>
          <w:rtl/>
        </w:rPr>
        <w:t xml:space="preserve"> 1031م </w:t>
      </w:r>
      <w:r w:rsidRPr="004B1C68">
        <w:rPr>
          <w:rFonts w:ascii="Traditional Arabic" w:hAnsi="Traditional Arabic" w:cs="Traditional Arabic" w:hint="cs"/>
          <w:sz w:val="36"/>
          <w:szCs w:val="36"/>
          <w:rtl/>
        </w:rPr>
        <w:t>):</w:t>
      </w:r>
    </w:p>
    <w:p w:rsidR="00DA0A26" w:rsidRDefault="00DA0A26" w:rsidP="00DA0A26">
      <w:pPr>
        <w:pStyle w:val="Paragraphedeliste"/>
        <w:numPr>
          <w:ilvl w:val="0"/>
          <w:numId w:val="35"/>
        </w:numPr>
        <w:bidi/>
        <w:spacing w:line="240" w:lineRule="auto"/>
        <w:rPr>
          <w:rFonts w:ascii="Traditional Arabic" w:hAnsi="Traditional Arabic" w:cs="Traditional Arabic"/>
          <w:sz w:val="36"/>
          <w:szCs w:val="36"/>
        </w:rPr>
      </w:pPr>
      <w:r w:rsidRPr="004B1C68">
        <w:rPr>
          <w:rFonts w:ascii="Traditional Arabic" w:hAnsi="Traditional Arabic" w:cs="Traditional Arabic"/>
          <w:sz w:val="36"/>
          <w:szCs w:val="36"/>
          <w:rtl/>
        </w:rPr>
        <w:lastRenderedPageBreak/>
        <w:t xml:space="preserve"> الاشراف علي نكت مسائل الخلاف </w:t>
      </w:r>
      <w:r>
        <w:rPr>
          <w:rFonts w:ascii="Traditional Arabic" w:hAnsi="Traditional Arabic" w:cs="Traditional Arabic"/>
          <w:sz w:val="36"/>
          <w:szCs w:val="36"/>
          <w:rtl/>
        </w:rPr>
        <w:t>، تحقيق الحبيب بن الطاهر ، مج 1</w:t>
      </w:r>
      <w:r w:rsidRPr="004B1C68">
        <w:rPr>
          <w:rFonts w:ascii="Traditional Arabic" w:hAnsi="Traditional Arabic" w:cs="Traditional Arabic"/>
          <w:sz w:val="36"/>
          <w:szCs w:val="36"/>
          <w:rtl/>
        </w:rPr>
        <w:t>، دار</w:t>
      </w:r>
      <w:r>
        <w:rPr>
          <w:rFonts w:ascii="Traditional Arabic" w:hAnsi="Traditional Arabic" w:cs="Traditional Arabic"/>
          <w:sz w:val="36"/>
          <w:szCs w:val="36"/>
          <w:rtl/>
        </w:rPr>
        <w:t xml:space="preserve"> بن حزم للطباعة والنشر والتوزيع</w:t>
      </w:r>
      <w:r w:rsidRPr="004B1C68">
        <w:rPr>
          <w:rFonts w:ascii="Traditional Arabic" w:hAnsi="Traditional Arabic" w:cs="Traditional Arabic"/>
          <w:sz w:val="36"/>
          <w:szCs w:val="36"/>
          <w:rtl/>
        </w:rPr>
        <w:t>، لبنان ، 1999 م</w:t>
      </w:r>
      <w:r>
        <w:rPr>
          <w:rFonts w:ascii="Traditional Arabic" w:hAnsi="Traditional Arabic" w:cs="Traditional Arabic" w:hint="cs"/>
          <w:sz w:val="36"/>
          <w:szCs w:val="36"/>
          <w:rtl/>
        </w:rPr>
        <w:t>.</w:t>
      </w:r>
    </w:p>
    <w:p w:rsidR="00DA0A26" w:rsidRDefault="00DA0A26" w:rsidP="00DA0A26">
      <w:pPr>
        <w:pStyle w:val="Paragraphedeliste"/>
        <w:numPr>
          <w:ilvl w:val="0"/>
          <w:numId w:val="35"/>
        </w:numPr>
        <w:bidi/>
        <w:spacing w:line="240" w:lineRule="auto"/>
        <w:rPr>
          <w:rFonts w:ascii="Traditional Arabic" w:hAnsi="Traditional Arabic" w:cs="Traditional Arabic"/>
          <w:sz w:val="36"/>
          <w:szCs w:val="36"/>
        </w:rPr>
      </w:pPr>
      <w:r w:rsidRPr="00B321D2">
        <w:rPr>
          <w:rFonts w:ascii="Traditional Arabic" w:hAnsi="Traditional Arabic" w:cs="Traditional Arabic"/>
          <w:sz w:val="36"/>
          <w:szCs w:val="36"/>
          <w:rtl/>
          <w:lang w:bidi="ar-DZ"/>
        </w:rPr>
        <w:t>التلقين في الفقه المالك</w:t>
      </w:r>
      <w:r w:rsidRPr="00B321D2">
        <w:rPr>
          <w:rFonts w:ascii="Traditional Arabic" w:hAnsi="Traditional Arabic" w:cs="Traditional Arabic" w:hint="cs"/>
          <w:sz w:val="36"/>
          <w:szCs w:val="36"/>
          <w:rtl/>
          <w:lang w:bidi="ar-DZ"/>
        </w:rPr>
        <w:t>ي</w:t>
      </w:r>
      <w:r w:rsidRPr="00B321D2">
        <w:rPr>
          <w:rFonts w:ascii="Traditional Arabic" w:hAnsi="Traditional Arabic" w:cs="Traditional Arabic"/>
          <w:sz w:val="36"/>
          <w:szCs w:val="36"/>
          <w:rtl/>
          <w:lang w:bidi="ar-DZ"/>
        </w:rPr>
        <w:t>، تحقيق:محمد ثالث سعيد الغاني، د ط، مكتبة نزار مصطفى الباز  المملكة العربية السعودية ، د ت ، ج1</w:t>
      </w:r>
      <w:r>
        <w:rPr>
          <w:rFonts w:ascii="Traditional Arabic" w:hAnsi="Traditional Arabic" w:cs="Traditional Arabic" w:hint="cs"/>
          <w:sz w:val="36"/>
          <w:szCs w:val="36"/>
          <w:rtl/>
          <w:lang w:bidi="ar-DZ"/>
        </w:rPr>
        <w:t>.</w:t>
      </w:r>
    </w:p>
    <w:p w:rsidR="00DA0A26" w:rsidRPr="00B321D2" w:rsidRDefault="00DA0A26" w:rsidP="00DA0A26">
      <w:pPr>
        <w:pStyle w:val="Paragraphedeliste"/>
        <w:numPr>
          <w:ilvl w:val="0"/>
          <w:numId w:val="35"/>
        </w:numPr>
        <w:bidi/>
        <w:spacing w:line="240" w:lineRule="auto"/>
        <w:rPr>
          <w:rFonts w:ascii="Traditional Arabic" w:hAnsi="Traditional Arabic" w:cs="Traditional Arabic"/>
          <w:sz w:val="36"/>
          <w:szCs w:val="36"/>
          <w:rtl/>
        </w:rPr>
      </w:pPr>
      <w:r w:rsidRPr="00F55704">
        <w:rPr>
          <w:rFonts w:ascii="Traditional Arabic" w:hAnsi="Traditional Arabic" w:cs="Traditional Arabic"/>
          <w:sz w:val="36"/>
          <w:szCs w:val="36"/>
          <w:rtl/>
        </w:rPr>
        <w:t>المعونة على مذهب عالم المدينة و الإمام مال</w:t>
      </w:r>
      <w:r>
        <w:rPr>
          <w:rFonts w:ascii="Traditional Arabic" w:hAnsi="Traditional Arabic" w:cs="Traditional Arabic"/>
          <w:sz w:val="36"/>
          <w:szCs w:val="36"/>
          <w:rtl/>
        </w:rPr>
        <w:t>ك بن أنس ، تحقيق: حميش عبد الحق، د ط</w:t>
      </w:r>
      <w:r w:rsidRPr="00F55704">
        <w:rPr>
          <w:rFonts w:ascii="Traditional Arabic" w:hAnsi="Traditional Arabic" w:cs="Traditional Arabic"/>
          <w:sz w:val="36"/>
          <w:szCs w:val="36"/>
          <w:rtl/>
        </w:rPr>
        <w:t>،</w:t>
      </w:r>
      <w:r>
        <w:rPr>
          <w:rFonts w:ascii="Traditional Arabic" w:hAnsi="Traditional Arabic" w:cs="Traditional Arabic"/>
          <w:sz w:val="36"/>
          <w:szCs w:val="36"/>
          <w:rtl/>
        </w:rPr>
        <w:t xml:space="preserve"> المكتبة التجارية ، مكة المكرمة، د ت</w:t>
      </w:r>
      <w:r w:rsidRPr="00F55704">
        <w:rPr>
          <w:rFonts w:ascii="Traditional Arabic" w:hAnsi="Traditional Arabic" w:cs="Traditional Arabic"/>
          <w:sz w:val="36"/>
          <w:szCs w:val="36"/>
          <w:rtl/>
        </w:rPr>
        <w:t>، 1</w:t>
      </w:r>
      <w:r>
        <w:rPr>
          <w:rFonts w:ascii="Traditional Arabic" w:hAnsi="Traditional Arabic" w:cs="Traditional Arabic" w:hint="cs"/>
          <w:sz w:val="36"/>
          <w:szCs w:val="36"/>
          <w:rtl/>
        </w:rPr>
        <w:t>.</w:t>
      </w:r>
    </w:p>
    <w:p w:rsidR="00DA0A26" w:rsidRPr="004B1C68" w:rsidRDefault="00DA0A26" w:rsidP="00DA0A26">
      <w:pPr>
        <w:pStyle w:val="Paragraphedeliste"/>
        <w:numPr>
          <w:ilvl w:val="0"/>
          <w:numId w:val="32"/>
        </w:numPr>
        <w:bidi/>
        <w:spacing w:line="240" w:lineRule="auto"/>
        <w:rPr>
          <w:rFonts w:ascii="Traditional Arabic" w:hAnsi="Traditional Arabic" w:cs="Traditional Arabic"/>
          <w:sz w:val="36"/>
          <w:szCs w:val="36"/>
          <w:rtl/>
        </w:rPr>
      </w:pPr>
      <w:r w:rsidRPr="004B1C68">
        <w:rPr>
          <w:rFonts w:ascii="Traditional Arabic" w:hAnsi="Traditional Arabic" w:cs="Traditional Arabic"/>
          <w:sz w:val="36"/>
          <w:szCs w:val="36"/>
          <w:rtl/>
        </w:rPr>
        <w:t xml:space="preserve">أبو محمد علي بن حزم </w:t>
      </w:r>
      <w:r w:rsidRPr="004B1C68">
        <w:rPr>
          <w:rFonts w:ascii="Traditional Arabic" w:hAnsi="Traditional Arabic" w:cs="Traditional Arabic" w:hint="cs"/>
          <w:sz w:val="36"/>
          <w:szCs w:val="36"/>
          <w:rtl/>
        </w:rPr>
        <w:t>(ت384ه</w:t>
      </w:r>
      <w:r>
        <w:rPr>
          <w:rFonts w:ascii="Traditional Arabic" w:hAnsi="Traditional Arabic" w:cs="Traditional Arabic"/>
          <w:sz w:val="36"/>
          <w:szCs w:val="36"/>
          <w:rtl/>
        </w:rPr>
        <w:t>–</w:t>
      </w:r>
      <w:r>
        <w:rPr>
          <w:rFonts w:ascii="Traditional Arabic" w:hAnsi="Traditional Arabic" w:cs="Traditional Arabic" w:hint="cs"/>
          <w:sz w:val="36"/>
          <w:szCs w:val="36"/>
          <w:rtl/>
        </w:rPr>
        <w:t xml:space="preserve"> 994م </w:t>
      </w:r>
      <w:r w:rsidRPr="004B1C68">
        <w:rPr>
          <w:rFonts w:ascii="Traditional Arabic" w:hAnsi="Traditional Arabic" w:cs="Traditional Arabic" w:hint="cs"/>
          <w:sz w:val="36"/>
          <w:szCs w:val="36"/>
          <w:rtl/>
        </w:rPr>
        <w:t>)</w:t>
      </w:r>
      <w:r>
        <w:rPr>
          <w:rFonts w:ascii="Traditional Arabic" w:hAnsi="Traditional Arabic" w:cs="Traditional Arabic"/>
          <w:sz w:val="36"/>
          <w:szCs w:val="36"/>
          <w:rtl/>
        </w:rPr>
        <w:t>: رسائل ابن حزم الأندلسي، تحقيق : احسان عباس، ط 2</w:t>
      </w:r>
      <w:r w:rsidRPr="004B1C68">
        <w:rPr>
          <w:rFonts w:ascii="Traditional Arabic" w:hAnsi="Traditional Arabic" w:cs="Traditional Arabic"/>
          <w:sz w:val="36"/>
          <w:szCs w:val="36"/>
          <w:rtl/>
        </w:rPr>
        <w:t>، ا</w:t>
      </w:r>
      <w:r>
        <w:rPr>
          <w:rFonts w:ascii="Traditional Arabic" w:hAnsi="Traditional Arabic" w:cs="Traditional Arabic"/>
          <w:sz w:val="36"/>
          <w:szCs w:val="36"/>
          <w:rtl/>
        </w:rPr>
        <w:t xml:space="preserve">لمؤسسة العربية للدراسات والنشر </w:t>
      </w:r>
      <w:r w:rsidRPr="004B1C68">
        <w:rPr>
          <w:rFonts w:ascii="Traditional Arabic" w:hAnsi="Traditional Arabic" w:cs="Traditional Arabic"/>
          <w:sz w:val="36"/>
          <w:szCs w:val="36"/>
          <w:rtl/>
        </w:rPr>
        <w:t xml:space="preserve"> لبنان ، 1987م ، 2</w:t>
      </w:r>
    </w:p>
    <w:p w:rsidR="00DA0A26" w:rsidRPr="004B1C68" w:rsidRDefault="00DA0A26" w:rsidP="00DA0A26">
      <w:pPr>
        <w:pStyle w:val="Paragraphedeliste"/>
        <w:numPr>
          <w:ilvl w:val="0"/>
          <w:numId w:val="32"/>
        </w:numPr>
        <w:bidi/>
        <w:spacing w:line="240" w:lineRule="auto"/>
        <w:rPr>
          <w:rFonts w:ascii="Traditional Arabic" w:hAnsi="Traditional Arabic" w:cs="Traditional Arabic"/>
          <w:sz w:val="36"/>
          <w:szCs w:val="36"/>
          <w:rtl/>
        </w:rPr>
      </w:pPr>
      <w:r w:rsidRPr="004B1C68">
        <w:rPr>
          <w:rFonts w:ascii="Traditional Arabic" w:hAnsi="Traditional Arabic" w:cs="Traditional Arabic"/>
          <w:sz w:val="36"/>
          <w:szCs w:val="36"/>
          <w:rtl/>
        </w:rPr>
        <w:t>أبوا العباس الناصري </w:t>
      </w:r>
      <w:r w:rsidRPr="004B1C68">
        <w:rPr>
          <w:rFonts w:ascii="Traditional Arabic" w:hAnsi="Traditional Arabic" w:cs="Traditional Arabic" w:hint="cs"/>
          <w:sz w:val="36"/>
          <w:szCs w:val="36"/>
          <w:rtl/>
        </w:rPr>
        <w:t>(ت1315ه</w:t>
      </w:r>
      <w:r>
        <w:rPr>
          <w:rFonts w:ascii="Traditional Arabic" w:hAnsi="Traditional Arabic" w:cs="Traditional Arabic"/>
          <w:sz w:val="36"/>
          <w:szCs w:val="36"/>
          <w:rtl/>
        </w:rPr>
        <w:t>–</w:t>
      </w:r>
      <w:r>
        <w:rPr>
          <w:rFonts w:ascii="Traditional Arabic" w:hAnsi="Traditional Arabic" w:cs="Traditional Arabic" w:hint="cs"/>
          <w:sz w:val="36"/>
          <w:szCs w:val="36"/>
          <w:rtl/>
        </w:rPr>
        <w:t xml:space="preserve"> 1897م </w:t>
      </w:r>
      <w:r w:rsidRPr="004B1C68">
        <w:rPr>
          <w:rFonts w:ascii="Traditional Arabic" w:hAnsi="Traditional Arabic" w:cs="Traditional Arabic" w:hint="cs"/>
          <w:sz w:val="36"/>
          <w:szCs w:val="36"/>
          <w:rtl/>
        </w:rPr>
        <w:t>)</w:t>
      </w:r>
      <w:r w:rsidRPr="004B1C68">
        <w:rPr>
          <w:rFonts w:ascii="Traditional Arabic" w:hAnsi="Traditional Arabic" w:cs="Traditional Arabic"/>
          <w:sz w:val="36"/>
          <w:szCs w:val="36"/>
          <w:rtl/>
        </w:rPr>
        <w:t xml:space="preserve">: </w:t>
      </w:r>
      <w:r w:rsidRPr="004B1C68">
        <w:rPr>
          <w:rFonts w:ascii="Traditional Arabic" w:hAnsi="Traditional Arabic" w:cs="Traditional Arabic"/>
          <w:sz w:val="36"/>
          <w:szCs w:val="36"/>
          <w:rtl/>
          <w:lang w:bidi="ar-DZ"/>
        </w:rPr>
        <w:t xml:space="preserve">الاستسقاء لدول المغرب الأقصى، تحقيق: ولدى المؤلف جعفر محمد الناصري، </w:t>
      </w:r>
      <w:r>
        <w:rPr>
          <w:rFonts w:ascii="Traditional Arabic" w:hAnsi="Traditional Arabic" w:cs="Traditional Arabic"/>
          <w:sz w:val="36"/>
          <w:szCs w:val="36"/>
          <w:rtl/>
          <w:lang w:bidi="ar-DZ"/>
        </w:rPr>
        <w:t>د. ط</w:t>
      </w:r>
      <w:r w:rsidRPr="004B1C68">
        <w:rPr>
          <w:rFonts w:ascii="Traditional Arabic" w:hAnsi="Traditional Arabic" w:cs="Traditional Arabic"/>
          <w:sz w:val="36"/>
          <w:szCs w:val="36"/>
          <w:rtl/>
          <w:lang w:bidi="ar-DZ"/>
        </w:rPr>
        <w:t>، دار الكتاب، الدار البيضاء، المغرب، 1954 م،</w:t>
      </w:r>
      <w:r w:rsidRPr="004B1C68">
        <w:rPr>
          <w:rFonts w:ascii="Traditional Arabic" w:hAnsi="Traditional Arabic" w:cs="Traditional Arabic"/>
          <w:sz w:val="36"/>
          <w:szCs w:val="36"/>
          <w:rtl/>
        </w:rPr>
        <w:t xml:space="preserve"> 2/ 7.</w:t>
      </w:r>
    </w:p>
    <w:p w:rsidR="00DA0A26" w:rsidRPr="004B1C68" w:rsidRDefault="00DA0A26" w:rsidP="00DA0A26">
      <w:pPr>
        <w:pStyle w:val="Paragraphedeliste"/>
        <w:numPr>
          <w:ilvl w:val="0"/>
          <w:numId w:val="32"/>
        </w:numPr>
        <w:bidi/>
        <w:spacing w:line="240" w:lineRule="auto"/>
        <w:rPr>
          <w:rFonts w:ascii="Traditional Arabic" w:hAnsi="Traditional Arabic" w:cs="Traditional Arabic"/>
          <w:sz w:val="36"/>
          <w:szCs w:val="36"/>
          <w:rtl/>
        </w:rPr>
      </w:pPr>
      <w:r>
        <w:rPr>
          <w:rFonts w:ascii="Traditional Arabic" w:hAnsi="Traditional Arabic" w:cs="Traditional Arabic" w:hint="cs"/>
          <w:sz w:val="36"/>
          <w:szCs w:val="36"/>
          <w:rtl/>
        </w:rPr>
        <w:t>أ</w:t>
      </w:r>
      <w:r w:rsidRPr="004B1C68">
        <w:rPr>
          <w:rFonts w:ascii="Traditional Arabic" w:hAnsi="Traditional Arabic" w:cs="Traditional Arabic" w:hint="cs"/>
          <w:sz w:val="36"/>
          <w:szCs w:val="36"/>
          <w:rtl/>
        </w:rPr>
        <w:t xml:space="preserve">بوجعفر </w:t>
      </w:r>
      <w:r>
        <w:rPr>
          <w:rFonts w:ascii="Traditional Arabic" w:hAnsi="Traditional Arabic" w:cs="Traditional Arabic" w:hint="cs"/>
          <w:sz w:val="36"/>
          <w:szCs w:val="36"/>
          <w:rtl/>
        </w:rPr>
        <w:t>أ</w:t>
      </w:r>
      <w:r w:rsidRPr="004B1C68">
        <w:rPr>
          <w:rFonts w:ascii="Traditional Arabic" w:hAnsi="Traditional Arabic" w:cs="Traditional Arabic" w:hint="cs"/>
          <w:sz w:val="36"/>
          <w:szCs w:val="36"/>
          <w:rtl/>
        </w:rPr>
        <w:t xml:space="preserve">حمد </w:t>
      </w:r>
      <w:r w:rsidRPr="004B1C68">
        <w:rPr>
          <w:rFonts w:ascii="Traditional Arabic" w:hAnsi="Traditional Arabic" w:cs="Traditional Arabic"/>
          <w:sz w:val="36"/>
          <w:szCs w:val="36"/>
          <w:rtl/>
        </w:rPr>
        <w:t xml:space="preserve">الطحاوي </w:t>
      </w:r>
      <w:r w:rsidRPr="004B1C68">
        <w:rPr>
          <w:rFonts w:ascii="Traditional Arabic" w:hAnsi="Traditional Arabic" w:cs="Traditional Arabic" w:hint="cs"/>
          <w:sz w:val="36"/>
          <w:szCs w:val="36"/>
          <w:rtl/>
        </w:rPr>
        <w:t>(ت321ه</w:t>
      </w:r>
      <w:r>
        <w:rPr>
          <w:rFonts w:ascii="Traditional Arabic" w:hAnsi="Traditional Arabic" w:cs="Traditional Arabic"/>
          <w:sz w:val="36"/>
          <w:szCs w:val="36"/>
          <w:rtl/>
        </w:rPr>
        <w:t>–</w:t>
      </w:r>
      <w:r>
        <w:rPr>
          <w:rFonts w:ascii="Traditional Arabic" w:hAnsi="Traditional Arabic" w:cs="Traditional Arabic" w:hint="cs"/>
          <w:sz w:val="36"/>
          <w:szCs w:val="36"/>
          <w:rtl/>
        </w:rPr>
        <w:t xml:space="preserve"> 933م </w:t>
      </w:r>
      <w:r w:rsidRPr="004B1C68">
        <w:rPr>
          <w:rFonts w:ascii="Traditional Arabic" w:hAnsi="Traditional Arabic" w:cs="Traditional Arabic" w:hint="cs"/>
          <w:sz w:val="36"/>
          <w:szCs w:val="36"/>
          <w:rtl/>
        </w:rPr>
        <w:t>)</w:t>
      </w:r>
      <w:r>
        <w:rPr>
          <w:rFonts w:ascii="Traditional Arabic" w:hAnsi="Traditional Arabic" w:cs="Traditional Arabic"/>
          <w:sz w:val="36"/>
          <w:szCs w:val="36"/>
          <w:rtl/>
        </w:rPr>
        <w:t xml:space="preserve">: شرح المعاني الأثار، تحقيق : محمد زهري النجار، ط 3، دار الكتب العلمية </w:t>
      </w:r>
      <w:r w:rsidRPr="004B1C68">
        <w:rPr>
          <w:rFonts w:ascii="Traditional Arabic" w:hAnsi="Traditional Arabic" w:cs="Traditional Arabic"/>
          <w:sz w:val="36"/>
          <w:szCs w:val="36"/>
          <w:rtl/>
        </w:rPr>
        <w:t xml:space="preserve"> بيروت، 1996م، 1</w:t>
      </w:r>
      <w:r>
        <w:rPr>
          <w:rFonts w:ascii="Traditional Arabic" w:hAnsi="Traditional Arabic" w:cs="Traditional Arabic" w:hint="cs"/>
          <w:sz w:val="36"/>
          <w:szCs w:val="36"/>
          <w:rtl/>
        </w:rPr>
        <w:t>.</w:t>
      </w:r>
    </w:p>
    <w:p w:rsidR="00DA0A26" w:rsidRPr="004B1C68" w:rsidRDefault="00DA0A26" w:rsidP="00DA0A26">
      <w:pPr>
        <w:pStyle w:val="Paragraphedeliste"/>
        <w:numPr>
          <w:ilvl w:val="0"/>
          <w:numId w:val="32"/>
        </w:numPr>
        <w:bidi/>
        <w:spacing w:line="240" w:lineRule="auto"/>
        <w:rPr>
          <w:rFonts w:ascii="Traditional Arabic" w:hAnsi="Traditional Arabic" w:cs="Traditional Arabic"/>
          <w:sz w:val="36"/>
          <w:szCs w:val="36"/>
          <w:rtl/>
        </w:rPr>
      </w:pPr>
      <w:r w:rsidRPr="004B1C68">
        <w:rPr>
          <w:rFonts w:ascii="Traditional Arabic" w:hAnsi="Traditional Arabic" w:cs="Traditional Arabic"/>
          <w:sz w:val="36"/>
          <w:szCs w:val="36"/>
          <w:rtl/>
        </w:rPr>
        <w:t>أبي الحسن القابسي</w:t>
      </w:r>
      <w:r w:rsidRPr="004B1C68">
        <w:rPr>
          <w:rFonts w:ascii="Traditional Arabic" w:hAnsi="Traditional Arabic" w:cs="Traditional Arabic" w:hint="cs"/>
          <w:sz w:val="36"/>
          <w:szCs w:val="36"/>
          <w:rtl/>
        </w:rPr>
        <w:t>(ت403ه</w:t>
      </w:r>
      <w:r>
        <w:rPr>
          <w:rFonts w:ascii="Traditional Arabic" w:hAnsi="Traditional Arabic" w:cs="Traditional Arabic"/>
          <w:sz w:val="36"/>
          <w:szCs w:val="36"/>
          <w:rtl/>
        </w:rPr>
        <w:t>–</w:t>
      </w:r>
      <w:r>
        <w:rPr>
          <w:rFonts w:ascii="Traditional Arabic" w:hAnsi="Traditional Arabic" w:cs="Traditional Arabic" w:hint="cs"/>
          <w:sz w:val="36"/>
          <w:szCs w:val="36"/>
          <w:rtl/>
        </w:rPr>
        <w:t xml:space="preserve"> 1012م </w:t>
      </w:r>
      <w:r w:rsidRPr="004B1C68">
        <w:rPr>
          <w:rFonts w:ascii="Traditional Arabic" w:hAnsi="Traditional Arabic" w:cs="Traditional Arabic" w:hint="cs"/>
          <w:sz w:val="36"/>
          <w:szCs w:val="36"/>
          <w:rtl/>
        </w:rPr>
        <w:t>)</w:t>
      </w:r>
      <w:r w:rsidRPr="004B1C68">
        <w:rPr>
          <w:rFonts w:ascii="Traditional Arabic" w:hAnsi="Traditional Arabic" w:cs="Traditional Arabic"/>
          <w:sz w:val="36"/>
          <w:szCs w:val="36"/>
          <w:rtl/>
        </w:rPr>
        <w:t>:  الملخص لمسند الم</w:t>
      </w:r>
      <w:r>
        <w:rPr>
          <w:rFonts w:ascii="Traditional Arabic" w:hAnsi="Traditional Arabic" w:cs="Traditional Arabic"/>
          <w:sz w:val="36"/>
          <w:szCs w:val="36"/>
          <w:rtl/>
        </w:rPr>
        <w:t xml:space="preserve">وطأ، تحقيق : علي ابراهيم مصطفى، د. ط </w:t>
      </w:r>
      <w:r w:rsidRPr="004B1C68">
        <w:rPr>
          <w:rFonts w:ascii="Traditional Arabic" w:hAnsi="Traditional Arabic" w:cs="Traditional Arabic"/>
          <w:sz w:val="36"/>
          <w:szCs w:val="36"/>
          <w:rtl/>
        </w:rPr>
        <w:t xml:space="preserve"> دار </w:t>
      </w:r>
      <w:r>
        <w:rPr>
          <w:rFonts w:ascii="Traditional Arabic" w:hAnsi="Traditional Arabic" w:cs="Traditional Arabic"/>
          <w:sz w:val="36"/>
          <w:szCs w:val="36"/>
          <w:rtl/>
        </w:rPr>
        <w:t xml:space="preserve">الكتب العلمية </w:t>
      </w:r>
      <w:r w:rsidRPr="004B1C68">
        <w:rPr>
          <w:rFonts w:ascii="Traditional Arabic" w:hAnsi="Traditional Arabic" w:cs="Traditional Arabic"/>
          <w:sz w:val="36"/>
          <w:szCs w:val="36"/>
          <w:rtl/>
        </w:rPr>
        <w:t xml:space="preserve"> لبنان، 1971م.</w:t>
      </w:r>
    </w:p>
    <w:p w:rsidR="00DA0A26" w:rsidRPr="004B1C68" w:rsidRDefault="00DA0A26" w:rsidP="00DA0A26">
      <w:pPr>
        <w:pStyle w:val="Paragraphedeliste"/>
        <w:numPr>
          <w:ilvl w:val="0"/>
          <w:numId w:val="32"/>
        </w:numPr>
        <w:bidi/>
        <w:spacing w:line="240" w:lineRule="auto"/>
        <w:rPr>
          <w:rFonts w:ascii="Traditional Arabic" w:hAnsi="Traditional Arabic" w:cs="Traditional Arabic"/>
          <w:sz w:val="36"/>
          <w:szCs w:val="36"/>
          <w:rtl/>
        </w:rPr>
      </w:pPr>
      <w:r w:rsidRPr="004B1C68">
        <w:rPr>
          <w:rFonts w:ascii="Traditional Arabic" w:hAnsi="Traditional Arabic" w:cs="Traditional Arabic"/>
          <w:sz w:val="36"/>
          <w:szCs w:val="36"/>
          <w:rtl/>
        </w:rPr>
        <w:t xml:space="preserve">أبي عبد الله المازري </w:t>
      </w:r>
      <w:r w:rsidRPr="004B1C68">
        <w:rPr>
          <w:rFonts w:ascii="Traditional Arabic" w:hAnsi="Traditional Arabic" w:cs="Traditional Arabic" w:hint="cs"/>
          <w:sz w:val="36"/>
          <w:szCs w:val="36"/>
          <w:rtl/>
        </w:rPr>
        <w:t>(ت536ه</w:t>
      </w:r>
      <w:r>
        <w:rPr>
          <w:rFonts w:ascii="Traditional Arabic" w:hAnsi="Traditional Arabic" w:cs="Traditional Arabic"/>
          <w:sz w:val="36"/>
          <w:szCs w:val="36"/>
          <w:rtl/>
        </w:rPr>
        <w:t>–</w:t>
      </w:r>
      <w:r>
        <w:rPr>
          <w:rFonts w:ascii="Traditional Arabic" w:hAnsi="Traditional Arabic" w:cs="Traditional Arabic" w:hint="cs"/>
          <w:sz w:val="36"/>
          <w:szCs w:val="36"/>
          <w:rtl/>
        </w:rPr>
        <w:t xml:space="preserve"> 1141م </w:t>
      </w:r>
      <w:r w:rsidRPr="004B1C68">
        <w:rPr>
          <w:rFonts w:ascii="Traditional Arabic" w:hAnsi="Traditional Arabic" w:cs="Traditional Arabic" w:hint="cs"/>
          <w:sz w:val="36"/>
          <w:szCs w:val="36"/>
          <w:rtl/>
        </w:rPr>
        <w:t>)</w:t>
      </w:r>
      <w:r w:rsidRPr="004B1C68">
        <w:rPr>
          <w:rFonts w:ascii="Traditional Arabic" w:hAnsi="Traditional Arabic" w:cs="Traditional Arabic"/>
          <w:sz w:val="36"/>
          <w:szCs w:val="36"/>
          <w:rtl/>
        </w:rPr>
        <w:t>: شرح التلقي</w:t>
      </w:r>
      <w:r>
        <w:rPr>
          <w:rFonts w:ascii="Traditional Arabic" w:hAnsi="Traditional Arabic" w:cs="Traditional Arabic"/>
          <w:sz w:val="36"/>
          <w:szCs w:val="36"/>
          <w:rtl/>
        </w:rPr>
        <w:t>ن ،تحقيق : محمد المختار السلامي، دار الغرب الإسلامي، بيروت</w:t>
      </w:r>
      <w:r>
        <w:rPr>
          <w:rFonts w:ascii="Traditional Arabic" w:hAnsi="Traditional Arabic" w:cs="Traditional Arabic" w:hint="cs"/>
          <w:sz w:val="36"/>
          <w:szCs w:val="36"/>
          <w:rtl/>
        </w:rPr>
        <w:t>،</w:t>
      </w:r>
      <w:r w:rsidRPr="004B1C68">
        <w:rPr>
          <w:rFonts w:ascii="Traditional Arabic" w:hAnsi="Traditional Arabic" w:cs="Traditional Arabic"/>
          <w:sz w:val="36"/>
          <w:szCs w:val="36"/>
          <w:rtl/>
        </w:rPr>
        <w:t>1997م ، مج1</w:t>
      </w:r>
      <w:r>
        <w:rPr>
          <w:rFonts w:ascii="Traditional Arabic" w:hAnsi="Traditional Arabic" w:cs="Traditional Arabic" w:hint="cs"/>
          <w:sz w:val="36"/>
          <w:szCs w:val="36"/>
          <w:rtl/>
        </w:rPr>
        <w:t>.</w:t>
      </w:r>
    </w:p>
    <w:p w:rsidR="00DA0A26" w:rsidRPr="004B1C68" w:rsidRDefault="00DA0A26" w:rsidP="00DA0A26">
      <w:pPr>
        <w:pStyle w:val="Paragraphedeliste"/>
        <w:numPr>
          <w:ilvl w:val="0"/>
          <w:numId w:val="32"/>
        </w:numPr>
        <w:bidi/>
        <w:spacing w:line="240" w:lineRule="auto"/>
        <w:rPr>
          <w:rFonts w:ascii="Traditional Arabic" w:hAnsi="Traditional Arabic" w:cs="Traditional Arabic"/>
          <w:sz w:val="36"/>
          <w:szCs w:val="36"/>
          <w:rtl/>
        </w:rPr>
      </w:pPr>
      <w:r w:rsidRPr="004B1C68">
        <w:rPr>
          <w:rFonts w:ascii="Traditional Arabic" w:hAnsi="Traditional Arabic" w:cs="Traditional Arabic"/>
          <w:sz w:val="36"/>
          <w:szCs w:val="36"/>
          <w:rtl/>
        </w:rPr>
        <w:t xml:space="preserve">أبي عبد الملك البوني </w:t>
      </w:r>
      <w:r w:rsidRPr="004B1C68">
        <w:rPr>
          <w:rFonts w:ascii="Traditional Arabic" w:hAnsi="Traditional Arabic" w:cs="Traditional Arabic" w:hint="cs"/>
          <w:sz w:val="36"/>
          <w:szCs w:val="36"/>
          <w:rtl/>
        </w:rPr>
        <w:t>(ت402ه</w:t>
      </w:r>
      <w:r>
        <w:rPr>
          <w:rFonts w:ascii="Traditional Arabic" w:hAnsi="Traditional Arabic" w:cs="Traditional Arabic"/>
          <w:sz w:val="36"/>
          <w:szCs w:val="36"/>
          <w:rtl/>
        </w:rPr>
        <w:t>–</w:t>
      </w:r>
      <w:r>
        <w:rPr>
          <w:rFonts w:ascii="Traditional Arabic" w:hAnsi="Traditional Arabic" w:cs="Traditional Arabic" w:hint="cs"/>
          <w:sz w:val="36"/>
          <w:szCs w:val="36"/>
          <w:rtl/>
        </w:rPr>
        <w:t xml:space="preserve"> 1047م </w:t>
      </w:r>
      <w:r w:rsidRPr="004B1C68">
        <w:rPr>
          <w:rFonts w:ascii="Traditional Arabic" w:hAnsi="Traditional Arabic" w:cs="Traditional Arabic" w:hint="cs"/>
          <w:sz w:val="36"/>
          <w:szCs w:val="36"/>
          <w:rtl/>
        </w:rPr>
        <w:t>)</w:t>
      </w:r>
      <w:r w:rsidRPr="004B1C68">
        <w:rPr>
          <w:rFonts w:ascii="Traditional Arabic" w:hAnsi="Traditional Arabic" w:cs="Traditional Arabic"/>
          <w:sz w:val="36"/>
          <w:szCs w:val="36"/>
          <w:rtl/>
        </w:rPr>
        <w:t xml:space="preserve">: مختصر تفسير الموطأ ، تحقيق: أبي عمر المسيلي </w:t>
      </w:r>
      <w:r>
        <w:rPr>
          <w:rFonts w:ascii="Traditional Arabic" w:hAnsi="Traditional Arabic" w:cs="Traditional Arabic"/>
          <w:sz w:val="36"/>
          <w:szCs w:val="36"/>
          <w:rtl/>
        </w:rPr>
        <w:t xml:space="preserve">، دار الأوقاف للشؤون الإسلامية </w:t>
      </w:r>
      <w:r w:rsidRPr="004B1C68">
        <w:rPr>
          <w:rFonts w:ascii="Traditional Arabic" w:hAnsi="Traditional Arabic" w:cs="Traditional Arabic"/>
          <w:sz w:val="36"/>
          <w:szCs w:val="36"/>
          <w:rtl/>
        </w:rPr>
        <w:t xml:space="preserve"> قطر</w:t>
      </w:r>
      <w:r>
        <w:rPr>
          <w:rFonts w:ascii="Traditional Arabic" w:hAnsi="Traditional Arabic" w:cs="Traditional Arabic"/>
          <w:sz w:val="36"/>
          <w:szCs w:val="36"/>
          <w:rtl/>
        </w:rPr>
        <w:t>، 2011م</w:t>
      </w:r>
      <w:r w:rsidRPr="004B1C68">
        <w:rPr>
          <w:rFonts w:ascii="Traditional Arabic" w:hAnsi="Traditional Arabic" w:cs="Traditional Arabic"/>
          <w:sz w:val="36"/>
          <w:szCs w:val="36"/>
          <w:rtl/>
        </w:rPr>
        <w:t>، مج 1.</w:t>
      </w:r>
    </w:p>
    <w:p w:rsidR="00DA0A26" w:rsidRDefault="00DA0A26" w:rsidP="00DA0A26">
      <w:pPr>
        <w:pStyle w:val="Paragraphedeliste"/>
        <w:numPr>
          <w:ilvl w:val="0"/>
          <w:numId w:val="32"/>
        </w:numPr>
        <w:bidi/>
        <w:spacing w:line="240" w:lineRule="auto"/>
        <w:rPr>
          <w:rFonts w:ascii="Traditional Arabic" w:hAnsi="Traditional Arabic" w:cs="Traditional Arabic"/>
          <w:sz w:val="36"/>
          <w:szCs w:val="36"/>
        </w:rPr>
      </w:pPr>
      <w:r w:rsidRPr="004B1C68">
        <w:rPr>
          <w:rFonts w:ascii="Traditional Arabic" w:hAnsi="Traditional Arabic" w:cs="Traditional Arabic"/>
          <w:sz w:val="36"/>
          <w:szCs w:val="36"/>
          <w:rtl/>
        </w:rPr>
        <w:t>أبي محمد ابن العربي </w:t>
      </w:r>
      <w:r w:rsidRPr="004B1C68">
        <w:rPr>
          <w:rFonts w:ascii="Traditional Arabic" w:hAnsi="Traditional Arabic" w:cs="Traditional Arabic" w:hint="cs"/>
          <w:sz w:val="36"/>
          <w:szCs w:val="36"/>
          <w:rtl/>
        </w:rPr>
        <w:t>(ت543ه)</w:t>
      </w:r>
      <w:r w:rsidRPr="004B1C68">
        <w:rPr>
          <w:rFonts w:ascii="Traditional Arabic" w:hAnsi="Traditional Arabic" w:cs="Traditional Arabic"/>
          <w:sz w:val="36"/>
          <w:szCs w:val="36"/>
          <w:rtl/>
        </w:rPr>
        <w:t xml:space="preserve">: </w:t>
      </w:r>
    </w:p>
    <w:p w:rsidR="00DA0A26" w:rsidRDefault="00DA0A26" w:rsidP="00DA0A26">
      <w:pPr>
        <w:pStyle w:val="Paragraphedeliste"/>
        <w:numPr>
          <w:ilvl w:val="0"/>
          <w:numId w:val="36"/>
        </w:numPr>
        <w:bidi/>
        <w:spacing w:line="240" w:lineRule="auto"/>
        <w:rPr>
          <w:rFonts w:ascii="Traditional Arabic" w:hAnsi="Traditional Arabic" w:cs="Traditional Arabic"/>
          <w:sz w:val="36"/>
          <w:szCs w:val="36"/>
        </w:rPr>
      </w:pPr>
      <w:r>
        <w:rPr>
          <w:rFonts w:ascii="Traditional Arabic" w:hAnsi="Traditional Arabic" w:cs="Traditional Arabic"/>
          <w:sz w:val="36"/>
          <w:szCs w:val="36"/>
          <w:rtl/>
        </w:rPr>
        <w:t>أحكام القرآن، تحقيق: محمد عبد القادر عطا، ط 3، دار الكتب العلمية، بيروت</w:t>
      </w:r>
      <w:r w:rsidR="00AA4B67">
        <w:rPr>
          <w:rFonts w:ascii="Traditional Arabic" w:hAnsi="Traditional Arabic" w:cs="Traditional Arabic"/>
          <w:sz w:val="36"/>
          <w:szCs w:val="36"/>
          <w:rtl/>
        </w:rPr>
        <w:t>، لبنان</w:t>
      </w:r>
      <w:r w:rsidRPr="004B1C68">
        <w:rPr>
          <w:rFonts w:ascii="Traditional Arabic" w:hAnsi="Traditional Arabic" w:cs="Traditional Arabic"/>
          <w:sz w:val="36"/>
          <w:szCs w:val="36"/>
          <w:rtl/>
        </w:rPr>
        <w:t>، 2003م</w:t>
      </w:r>
      <w:r>
        <w:rPr>
          <w:rFonts w:ascii="Traditional Arabic" w:hAnsi="Traditional Arabic" w:cs="Traditional Arabic" w:hint="cs"/>
          <w:sz w:val="36"/>
          <w:szCs w:val="36"/>
          <w:rtl/>
        </w:rPr>
        <w:t>.</w:t>
      </w:r>
    </w:p>
    <w:p w:rsidR="00DA0A26" w:rsidRPr="004B1C68" w:rsidRDefault="00DA0A26" w:rsidP="00DA0A26">
      <w:pPr>
        <w:pStyle w:val="Paragraphedeliste"/>
        <w:numPr>
          <w:ilvl w:val="0"/>
          <w:numId w:val="36"/>
        </w:numPr>
        <w:bidi/>
        <w:spacing w:line="240" w:lineRule="auto"/>
        <w:rPr>
          <w:rFonts w:ascii="Traditional Arabic" w:hAnsi="Traditional Arabic" w:cs="Traditional Arabic"/>
          <w:sz w:val="36"/>
          <w:szCs w:val="36"/>
          <w:rtl/>
        </w:rPr>
      </w:pPr>
      <w:r w:rsidRPr="004B1C68">
        <w:rPr>
          <w:rFonts w:ascii="Traditional Arabic" w:hAnsi="Traditional Arabic" w:cs="Traditional Arabic"/>
          <w:sz w:val="36"/>
          <w:szCs w:val="36"/>
          <w:rtl/>
        </w:rPr>
        <w:t>الرسالة ا</w:t>
      </w:r>
      <w:r>
        <w:rPr>
          <w:rFonts w:ascii="Traditional Arabic" w:hAnsi="Traditional Arabic" w:cs="Traditional Arabic"/>
          <w:sz w:val="36"/>
          <w:szCs w:val="36"/>
          <w:rtl/>
        </w:rPr>
        <w:t>لحاكمة في مسألة الإيمان اللازمة</w:t>
      </w:r>
      <w:r w:rsidRPr="004B1C68">
        <w:rPr>
          <w:rFonts w:ascii="Traditional Arabic" w:hAnsi="Traditional Arabic" w:cs="Traditional Arabic"/>
          <w:sz w:val="36"/>
          <w:szCs w:val="36"/>
          <w:rtl/>
        </w:rPr>
        <w:t>، تح</w:t>
      </w:r>
      <w:r w:rsidRPr="004B1C68">
        <w:rPr>
          <w:rFonts w:ascii="Traditional Arabic" w:hAnsi="Traditional Arabic" w:cs="Traditional Arabic" w:hint="cs"/>
          <w:sz w:val="36"/>
          <w:szCs w:val="36"/>
          <w:rtl/>
        </w:rPr>
        <w:t>قيق</w:t>
      </w:r>
      <w:r>
        <w:rPr>
          <w:rFonts w:ascii="Traditional Arabic" w:hAnsi="Traditional Arabic" w:cs="Traditional Arabic"/>
          <w:sz w:val="36"/>
          <w:szCs w:val="36"/>
          <w:rtl/>
        </w:rPr>
        <w:t xml:space="preserve"> : ابراهيم الوافي، دار الأمان للنشر والتوزيع، الرباط</w:t>
      </w:r>
      <w:r w:rsidRPr="004B1C68">
        <w:rPr>
          <w:rFonts w:ascii="Traditional Arabic" w:hAnsi="Traditional Arabic" w:cs="Traditional Arabic"/>
          <w:sz w:val="36"/>
          <w:szCs w:val="36"/>
          <w:rtl/>
        </w:rPr>
        <w:t>، 2015م</w:t>
      </w:r>
      <w:r>
        <w:rPr>
          <w:rFonts w:ascii="Traditional Arabic" w:hAnsi="Traditional Arabic" w:cs="Traditional Arabic" w:hint="cs"/>
          <w:sz w:val="36"/>
          <w:szCs w:val="36"/>
          <w:rtl/>
        </w:rPr>
        <w:t>.</w:t>
      </w:r>
    </w:p>
    <w:p w:rsidR="00DA0A26" w:rsidRPr="004B1C68" w:rsidRDefault="00DA0A26" w:rsidP="00AA4B67">
      <w:pPr>
        <w:pStyle w:val="Paragraphedeliste"/>
        <w:numPr>
          <w:ilvl w:val="0"/>
          <w:numId w:val="32"/>
        </w:numPr>
        <w:bidi/>
        <w:spacing w:line="240" w:lineRule="auto"/>
        <w:rPr>
          <w:rFonts w:ascii="Traditional Arabic" w:hAnsi="Traditional Arabic" w:cs="Traditional Arabic"/>
          <w:sz w:val="36"/>
          <w:szCs w:val="36"/>
          <w:rtl/>
        </w:rPr>
      </w:pPr>
      <w:r w:rsidRPr="004B1C68">
        <w:rPr>
          <w:rFonts w:ascii="Traditional Arabic" w:hAnsi="Traditional Arabic" w:cs="Traditional Arabic"/>
          <w:sz w:val="36"/>
          <w:szCs w:val="36"/>
          <w:rtl/>
        </w:rPr>
        <w:lastRenderedPageBreak/>
        <w:t>أبي محمد بن عبد الله البط</w:t>
      </w:r>
      <w:r w:rsidRPr="004B1C68">
        <w:rPr>
          <w:rFonts w:ascii="Traditional Arabic" w:hAnsi="Traditional Arabic" w:cs="Traditional Arabic" w:hint="cs"/>
          <w:sz w:val="36"/>
          <w:szCs w:val="36"/>
          <w:rtl/>
        </w:rPr>
        <w:t>ل</w:t>
      </w:r>
      <w:r w:rsidRPr="004B1C68">
        <w:rPr>
          <w:rFonts w:ascii="Traditional Arabic" w:hAnsi="Traditional Arabic" w:cs="Traditional Arabic"/>
          <w:sz w:val="36"/>
          <w:szCs w:val="36"/>
          <w:rtl/>
        </w:rPr>
        <w:t>يوسي</w:t>
      </w:r>
      <w:r w:rsidRPr="004B1C68">
        <w:rPr>
          <w:rFonts w:ascii="Traditional Arabic" w:hAnsi="Traditional Arabic" w:cs="Traditional Arabic" w:hint="cs"/>
          <w:sz w:val="36"/>
          <w:szCs w:val="36"/>
          <w:rtl/>
        </w:rPr>
        <w:t>(ت521ه</w:t>
      </w:r>
      <w:r>
        <w:rPr>
          <w:rFonts w:ascii="Traditional Arabic" w:hAnsi="Traditional Arabic" w:cs="Traditional Arabic"/>
          <w:sz w:val="36"/>
          <w:szCs w:val="36"/>
          <w:rtl/>
        </w:rPr>
        <w:t>–</w:t>
      </w:r>
      <w:r>
        <w:rPr>
          <w:rFonts w:ascii="Traditional Arabic" w:hAnsi="Traditional Arabic" w:cs="Traditional Arabic" w:hint="cs"/>
          <w:sz w:val="36"/>
          <w:szCs w:val="36"/>
          <w:rtl/>
        </w:rPr>
        <w:t xml:space="preserve"> 1127م </w:t>
      </w:r>
      <w:r w:rsidRPr="004B1C68">
        <w:rPr>
          <w:rFonts w:ascii="Traditional Arabic" w:hAnsi="Traditional Arabic" w:cs="Traditional Arabic" w:hint="cs"/>
          <w:sz w:val="36"/>
          <w:szCs w:val="36"/>
          <w:rtl/>
        </w:rPr>
        <w:t>)</w:t>
      </w:r>
      <w:r w:rsidRPr="004B1C68">
        <w:rPr>
          <w:rFonts w:ascii="Traditional Arabic" w:hAnsi="Traditional Arabic" w:cs="Traditional Arabic"/>
          <w:sz w:val="36"/>
          <w:szCs w:val="36"/>
          <w:rtl/>
        </w:rPr>
        <w:t xml:space="preserve"> : التنبيه على الأسباب التي أوجبت الاختلاف بين المسلمين في آراءهم ومذهبهم  واعتقادهم ، تحقيق </w:t>
      </w:r>
      <w:r>
        <w:rPr>
          <w:rFonts w:ascii="Traditional Arabic" w:hAnsi="Traditional Arabic" w:cs="Traditional Arabic"/>
          <w:sz w:val="36"/>
          <w:szCs w:val="36"/>
          <w:rtl/>
        </w:rPr>
        <w:t>: أحمد حسن كحيل، حمزة عبد الله، دار النصر للطباعة الإسلامي</w:t>
      </w:r>
      <w:r w:rsidRPr="004B1C68">
        <w:rPr>
          <w:rFonts w:ascii="Traditional Arabic" w:hAnsi="Traditional Arabic" w:cs="Traditional Arabic"/>
          <w:sz w:val="36"/>
          <w:szCs w:val="36"/>
          <w:rtl/>
        </w:rPr>
        <w:t>، القاهرة، 1978م</w:t>
      </w:r>
      <w:r>
        <w:rPr>
          <w:rFonts w:ascii="Traditional Arabic" w:hAnsi="Traditional Arabic" w:cs="Traditional Arabic" w:hint="cs"/>
          <w:sz w:val="36"/>
          <w:szCs w:val="36"/>
          <w:rtl/>
        </w:rPr>
        <w:t>.</w:t>
      </w:r>
    </w:p>
    <w:p w:rsidR="00DA0A26" w:rsidRPr="004B1C68" w:rsidRDefault="00DA0A26" w:rsidP="00DA0A26">
      <w:pPr>
        <w:pStyle w:val="Paragraphedeliste"/>
        <w:numPr>
          <w:ilvl w:val="0"/>
          <w:numId w:val="32"/>
        </w:numPr>
        <w:bidi/>
        <w:spacing w:line="240" w:lineRule="auto"/>
        <w:rPr>
          <w:rFonts w:ascii="Traditional Arabic" w:hAnsi="Traditional Arabic" w:cs="Traditional Arabic"/>
          <w:sz w:val="36"/>
          <w:szCs w:val="36"/>
        </w:rPr>
      </w:pPr>
      <w:r w:rsidRPr="004B1C68">
        <w:rPr>
          <w:rFonts w:ascii="Traditional Arabic" w:hAnsi="Traditional Arabic" w:cs="Traditional Arabic"/>
          <w:sz w:val="36"/>
          <w:szCs w:val="36"/>
          <w:rtl/>
        </w:rPr>
        <w:t>أبي محمد عبد الحق بن عطية المحاربي الأندلسي</w:t>
      </w:r>
      <w:r w:rsidRPr="004B1C68">
        <w:rPr>
          <w:rFonts w:ascii="Traditional Arabic" w:hAnsi="Traditional Arabic" w:cs="Traditional Arabic" w:hint="cs"/>
          <w:sz w:val="36"/>
          <w:szCs w:val="36"/>
          <w:rtl/>
        </w:rPr>
        <w:t>(ت542ه)</w:t>
      </w:r>
      <w:r>
        <w:rPr>
          <w:rFonts w:ascii="Traditional Arabic" w:hAnsi="Traditional Arabic" w:cs="Traditional Arabic"/>
          <w:sz w:val="36"/>
          <w:szCs w:val="36"/>
          <w:rtl/>
        </w:rPr>
        <w:t xml:space="preserve"> : فهرس ابن عطية </w:t>
      </w:r>
      <w:r w:rsidRPr="004B1C68">
        <w:rPr>
          <w:rFonts w:ascii="Traditional Arabic" w:hAnsi="Traditional Arabic" w:cs="Traditional Arabic"/>
          <w:sz w:val="36"/>
          <w:szCs w:val="36"/>
          <w:rtl/>
        </w:rPr>
        <w:t xml:space="preserve"> تحقيق : محمد أبو الأجفان و محمد الزاهي ، ط 2،دار الغرب الإسلامي، بيروت، 1983م</w:t>
      </w:r>
      <w:r w:rsidRPr="004B1C68">
        <w:rPr>
          <w:rFonts w:ascii="Traditional Arabic" w:hAnsi="Traditional Arabic" w:cs="Traditional Arabic"/>
          <w:sz w:val="36"/>
          <w:szCs w:val="36"/>
        </w:rPr>
        <w:t>.</w:t>
      </w:r>
    </w:p>
    <w:p w:rsidR="00DA0A26" w:rsidRPr="004B1C68" w:rsidRDefault="00DA0A26" w:rsidP="00DA0A26">
      <w:pPr>
        <w:pStyle w:val="Paragraphedeliste"/>
        <w:numPr>
          <w:ilvl w:val="0"/>
          <w:numId w:val="32"/>
        </w:numPr>
        <w:bidi/>
        <w:spacing w:line="240" w:lineRule="auto"/>
        <w:rPr>
          <w:rFonts w:ascii="Traditional Arabic" w:hAnsi="Traditional Arabic" w:cs="Traditional Arabic"/>
          <w:sz w:val="36"/>
          <w:szCs w:val="36"/>
          <w:rtl/>
        </w:rPr>
      </w:pPr>
      <w:r w:rsidRPr="004B1C68">
        <w:rPr>
          <w:rFonts w:ascii="Traditional Arabic" w:hAnsi="Traditional Arabic" w:cs="Traditional Arabic"/>
          <w:sz w:val="36"/>
          <w:szCs w:val="36"/>
          <w:rtl/>
        </w:rPr>
        <w:t>أحمد السلاوي </w:t>
      </w:r>
      <w:r w:rsidRPr="004B1C68">
        <w:rPr>
          <w:rFonts w:ascii="Traditional Arabic" w:hAnsi="Traditional Arabic" w:cs="Traditional Arabic" w:hint="cs"/>
          <w:sz w:val="36"/>
          <w:szCs w:val="36"/>
          <w:rtl/>
        </w:rPr>
        <w:t>(ت1315ه)</w:t>
      </w:r>
      <w:r w:rsidRPr="004B1C68">
        <w:rPr>
          <w:rFonts w:ascii="Traditional Arabic" w:hAnsi="Traditional Arabic" w:cs="Traditional Arabic"/>
          <w:sz w:val="36"/>
          <w:szCs w:val="36"/>
          <w:rtl/>
        </w:rPr>
        <w:t>: كتاب الاستقصاء لأخبار دول المغرب الأقصى ، تحقيق : أحمد الناصري، منشورات وزارة الثقافة الاتصال، المغرب، 2001م.</w:t>
      </w:r>
    </w:p>
    <w:p w:rsidR="00DA0A26" w:rsidRPr="004B1C68" w:rsidRDefault="00DA0A26" w:rsidP="00DA0A26">
      <w:pPr>
        <w:pStyle w:val="Paragraphedeliste"/>
        <w:numPr>
          <w:ilvl w:val="0"/>
          <w:numId w:val="32"/>
        </w:numPr>
        <w:bidi/>
        <w:spacing w:line="240" w:lineRule="auto"/>
        <w:rPr>
          <w:rFonts w:ascii="Traditional Arabic" w:hAnsi="Traditional Arabic" w:cs="Traditional Arabic"/>
          <w:sz w:val="36"/>
          <w:szCs w:val="36"/>
          <w:rtl/>
        </w:rPr>
      </w:pPr>
      <w:r w:rsidRPr="004B1C68">
        <w:rPr>
          <w:rFonts w:ascii="Traditional Arabic" w:hAnsi="Traditional Arabic" w:cs="Traditional Arabic"/>
          <w:sz w:val="36"/>
          <w:szCs w:val="36"/>
          <w:rtl/>
        </w:rPr>
        <w:t>أحمد المقري</w:t>
      </w:r>
      <w:r w:rsidRPr="004B1C68">
        <w:rPr>
          <w:rFonts w:ascii="Traditional Arabic" w:hAnsi="Traditional Arabic" w:cs="Traditional Arabic" w:hint="cs"/>
          <w:sz w:val="36"/>
          <w:szCs w:val="36"/>
          <w:rtl/>
        </w:rPr>
        <w:t>(ت1041ه</w:t>
      </w:r>
      <w:r>
        <w:rPr>
          <w:rFonts w:ascii="Traditional Arabic" w:hAnsi="Traditional Arabic" w:cs="Traditional Arabic"/>
          <w:sz w:val="36"/>
          <w:szCs w:val="36"/>
          <w:rtl/>
        </w:rPr>
        <w:t>–</w:t>
      </w:r>
      <w:r>
        <w:rPr>
          <w:rFonts w:ascii="Traditional Arabic" w:hAnsi="Traditional Arabic" w:cs="Traditional Arabic" w:hint="cs"/>
          <w:sz w:val="36"/>
          <w:szCs w:val="36"/>
          <w:rtl/>
        </w:rPr>
        <w:t xml:space="preserve"> 1231م </w:t>
      </w:r>
      <w:r w:rsidRPr="004B1C68">
        <w:rPr>
          <w:rFonts w:ascii="Traditional Arabic" w:hAnsi="Traditional Arabic" w:cs="Traditional Arabic" w:hint="cs"/>
          <w:sz w:val="36"/>
          <w:szCs w:val="36"/>
          <w:rtl/>
        </w:rPr>
        <w:t>)</w:t>
      </w:r>
      <w:r w:rsidRPr="004B1C68">
        <w:rPr>
          <w:rFonts w:ascii="Traditional Arabic" w:hAnsi="Traditional Arabic" w:cs="Traditional Arabic"/>
          <w:sz w:val="36"/>
          <w:szCs w:val="36"/>
          <w:rtl/>
        </w:rPr>
        <w:t xml:space="preserve"> : أ</w:t>
      </w:r>
      <w:r>
        <w:rPr>
          <w:rFonts w:ascii="Traditional Arabic" w:hAnsi="Traditional Arabic" w:cs="Traditional Arabic"/>
          <w:sz w:val="36"/>
          <w:szCs w:val="36"/>
          <w:rtl/>
        </w:rPr>
        <w:t xml:space="preserve">زهار الرياض في أخبار عياض </w:t>
      </w:r>
      <w:r w:rsidRPr="004B1C68">
        <w:rPr>
          <w:rFonts w:ascii="Traditional Arabic" w:hAnsi="Traditional Arabic" w:cs="Traditional Arabic"/>
          <w:sz w:val="36"/>
          <w:szCs w:val="36"/>
          <w:rtl/>
        </w:rPr>
        <w:t xml:space="preserve"> تحقيق : </w:t>
      </w:r>
      <w:r w:rsidR="00E72F94">
        <w:rPr>
          <w:rFonts w:ascii="Traditional Arabic" w:hAnsi="Traditional Arabic" w:cs="Traditional Arabic"/>
          <w:sz w:val="36"/>
          <w:szCs w:val="36"/>
          <w:rtl/>
        </w:rPr>
        <w:t>مصطفى السقا و آخرون، د.ط</w:t>
      </w:r>
      <w:r>
        <w:rPr>
          <w:rFonts w:ascii="Traditional Arabic" w:hAnsi="Traditional Arabic" w:cs="Traditional Arabic"/>
          <w:sz w:val="36"/>
          <w:szCs w:val="36"/>
          <w:rtl/>
        </w:rPr>
        <w:t>، ج 3</w:t>
      </w:r>
      <w:r w:rsidRPr="004B1C68">
        <w:rPr>
          <w:rFonts w:ascii="Traditional Arabic" w:hAnsi="Traditional Arabic" w:cs="Traditional Arabic"/>
          <w:sz w:val="36"/>
          <w:szCs w:val="36"/>
          <w:rtl/>
        </w:rPr>
        <w:t>، مطب</w:t>
      </w:r>
      <w:r>
        <w:rPr>
          <w:rFonts w:ascii="Traditional Arabic" w:hAnsi="Traditional Arabic" w:cs="Traditional Arabic"/>
          <w:sz w:val="36"/>
          <w:szCs w:val="36"/>
          <w:rtl/>
        </w:rPr>
        <w:t>عة لجنة التأليف والترجمة والنشر</w:t>
      </w:r>
      <w:r w:rsidRPr="004B1C68">
        <w:rPr>
          <w:rFonts w:ascii="Traditional Arabic" w:hAnsi="Traditional Arabic" w:cs="Traditional Arabic"/>
          <w:sz w:val="36"/>
          <w:szCs w:val="36"/>
          <w:rtl/>
        </w:rPr>
        <w:t>، القاهرة ، 1942م.</w:t>
      </w:r>
    </w:p>
    <w:p w:rsidR="00DA0A26" w:rsidRPr="004B1C68" w:rsidRDefault="00DA0A26" w:rsidP="00DA0A26">
      <w:pPr>
        <w:pStyle w:val="Paragraphedeliste"/>
        <w:numPr>
          <w:ilvl w:val="0"/>
          <w:numId w:val="32"/>
        </w:numPr>
        <w:bidi/>
        <w:spacing w:line="240" w:lineRule="auto"/>
        <w:rPr>
          <w:rFonts w:ascii="Traditional Arabic" w:hAnsi="Traditional Arabic" w:cs="Traditional Arabic"/>
          <w:sz w:val="36"/>
          <w:szCs w:val="36"/>
          <w:rtl/>
        </w:rPr>
      </w:pPr>
      <w:r w:rsidRPr="004B1C68">
        <w:rPr>
          <w:rFonts w:ascii="Traditional Arabic" w:hAnsi="Traditional Arabic" w:cs="Traditional Arabic"/>
          <w:sz w:val="36"/>
          <w:szCs w:val="36"/>
          <w:rtl/>
        </w:rPr>
        <w:t>أحمد بابا التمبكتي</w:t>
      </w:r>
      <w:r w:rsidRPr="004B1C68">
        <w:rPr>
          <w:rFonts w:ascii="Traditional Arabic" w:hAnsi="Traditional Arabic" w:cs="Traditional Arabic" w:hint="cs"/>
          <w:sz w:val="36"/>
          <w:szCs w:val="36"/>
          <w:rtl/>
        </w:rPr>
        <w:t>(ت1036ه</w:t>
      </w:r>
      <w:r>
        <w:rPr>
          <w:rFonts w:ascii="Traditional Arabic" w:hAnsi="Traditional Arabic" w:cs="Traditional Arabic"/>
          <w:sz w:val="36"/>
          <w:szCs w:val="36"/>
          <w:rtl/>
        </w:rPr>
        <w:t>–</w:t>
      </w:r>
      <w:r>
        <w:rPr>
          <w:rFonts w:ascii="Traditional Arabic" w:hAnsi="Traditional Arabic" w:cs="Traditional Arabic" w:hint="cs"/>
          <w:sz w:val="36"/>
          <w:szCs w:val="36"/>
          <w:rtl/>
        </w:rPr>
        <w:t xml:space="preserve"> 1627م </w:t>
      </w:r>
      <w:r w:rsidRPr="004B1C68">
        <w:rPr>
          <w:rFonts w:ascii="Traditional Arabic" w:hAnsi="Traditional Arabic" w:cs="Traditional Arabic" w:hint="cs"/>
          <w:sz w:val="36"/>
          <w:szCs w:val="36"/>
          <w:rtl/>
        </w:rPr>
        <w:t>)</w:t>
      </w:r>
      <w:r w:rsidRPr="004B1C68">
        <w:rPr>
          <w:rFonts w:ascii="Traditional Arabic" w:hAnsi="Traditional Arabic" w:cs="Traditional Arabic"/>
          <w:sz w:val="36"/>
          <w:szCs w:val="36"/>
          <w:rtl/>
        </w:rPr>
        <w:t>: نيل الابتهاج بتطريز الديباج ، تقدي</w:t>
      </w:r>
      <w:r w:rsidR="00AA4B67">
        <w:rPr>
          <w:rFonts w:ascii="Traditional Arabic" w:hAnsi="Traditional Arabic" w:cs="Traditional Arabic"/>
          <w:sz w:val="36"/>
          <w:szCs w:val="36"/>
          <w:rtl/>
        </w:rPr>
        <w:t>م</w:t>
      </w:r>
      <w:r>
        <w:rPr>
          <w:rFonts w:ascii="Traditional Arabic" w:hAnsi="Traditional Arabic" w:cs="Traditional Arabic"/>
          <w:sz w:val="36"/>
          <w:szCs w:val="36"/>
          <w:rtl/>
        </w:rPr>
        <w:t>: عبد الحميد عبد الله الهرامة، ط 2، دار الكتاب، طرابلس</w:t>
      </w:r>
      <w:r w:rsidRPr="004B1C68">
        <w:rPr>
          <w:rFonts w:ascii="Traditional Arabic" w:hAnsi="Traditional Arabic" w:cs="Traditional Arabic"/>
          <w:sz w:val="36"/>
          <w:szCs w:val="36"/>
          <w:rtl/>
        </w:rPr>
        <w:t>،ليبيا ، 2000م</w:t>
      </w:r>
      <w:r>
        <w:rPr>
          <w:rFonts w:ascii="Traditional Arabic" w:hAnsi="Traditional Arabic" w:cs="Traditional Arabic" w:hint="cs"/>
          <w:sz w:val="36"/>
          <w:szCs w:val="36"/>
          <w:rtl/>
        </w:rPr>
        <w:t>.</w:t>
      </w:r>
    </w:p>
    <w:p w:rsidR="00DA0A26" w:rsidRPr="004B1C68" w:rsidRDefault="00DA0A26" w:rsidP="00AA4B67">
      <w:pPr>
        <w:pStyle w:val="Paragraphedeliste"/>
        <w:numPr>
          <w:ilvl w:val="0"/>
          <w:numId w:val="37"/>
        </w:numPr>
        <w:bidi/>
        <w:spacing w:line="240" w:lineRule="auto"/>
        <w:rPr>
          <w:rFonts w:ascii="Traditional Arabic" w:hAnsi="Traditional Arabic" w:cs="Traditional Arabic"/>
          <w:sz w:val="36"/>
          <w:szCs w:val="36"/>
          <w:rtl/>
        </w:rPr>
      </w:pPr>
      <w:r w:rsidRPr="004B1C68">
        <w:rPr>
          <w:rFonts w:ascii="Traditional Arabic" w:hAnsi="Traditional Arabic" w:cs="Traditional Arabic"/>
          <w:sz w:val="36"/>
          <w:szCs w:val="36"/>
          <w:rtl/>
        </w:rPr>
        <w:t>اختصار المبسوطة في اختلاف أصحاب مالك وأقواله اختصار محمد وعبد الله ابنا أبان بن عيسى بن دينار و ذيل عليه وزاد</w:t>
      </w:r>
      <w:r>
        <w:rPr>
          <w:rFonts w:ascii="Traditional Arabic" w:hAnsi="Traditional Arabic" w:cs="Traditional Arabic"/>
          <w:sz w:val="36"/>
          <w:szCs w:val="36"/>
          <w:rtl/>
        </w:rPr>
        <w:t xml:space="preserve"> عليه : ابو الوليد ابن رشد الجد، تحقيق: ليامين بن قدور، اميكراز الجزائري دار ابن حزم</w:t>
      </w:r>
      <w:r w:rsidR="00AA4B67">
        <w:rPr>
          <w:rFonts w:ascii="Traditional Arabic" w:hAnsi="Traditional Arabic" w:cs="Traditional Arabic"/>
          <w:sz w:val="36"/>
          <w:szCs w:val="36"/>
          <w:rtl/>
        </w:rPr>
        <w:t>، بيروت</w:t>
      </w:r>
      <w:r w:rsidRPr="004B1C68">
        <w:rPr>
          <w:rFonts w:ascii="Traditional Arabic" w:hAnsi="Traditional Arabic" w:cs="Traditional Arabic"/>
          <w:sz w:val="36"/>
          <w:szCs w:val="36"/>
          <w:rtl/>
        </w:rPr>
        <w:t>، 2020م</w:t>
      </w:r>
      <w:r>
        <w:rPr>
          <w:rFonts w:ascii="Traditional Arabic" w:hAnsi="Traditional Arabic" w:cs="Traditional Arabic" w:hint="cs"/>
          <w:sz w:val="36"/>
          <w:szCs w:val="36"/>
          <w:rtl/>
        </w:rPr>
        <w:t>.</w:t>
      </w:r>
    </w:p>
    <w:p w:rsidR="00DA0A26" w:rsidRPr="004B1C68" w:rsidRDefault="00DA0A26" w:rsidP="00DA0A26">
      <w:pPr>
        <w:pStyle w:val="Paragraphedeliste"/>
        <w:numPr>
          <w:ilvl w:val="0"/>
          <w:numId w:val="32"/>
        </w:numPr>
        <w:bidi/>
        <w:spacing w:line="240" w:lineRule="auto"/>
        <w:rPr>
          <w:rFonts w:ascii="Traditional Arabic" w:hAnsi="Traditional Arabic" w:cs="Traditional Arabic"/>
          <w:sz w:val="36"/>
          <w:szCs w:val="36"/>
        </w:rPr>
      </w:pPr>
      <w:r w:rsidRPr="004B1C68">
        <w:rPr>
          <w:rFonts w:ascii="Traditional Arabic" w:hAnsi="Traditional Arabic" w:cs="Traditional Arabic"/>
          <w:sz w:val="36"/>
          <w:szCs w:val="36"/>
          <w:rtl/>
        </w:rPr>
        <w:t>اسماعيل باشا البغدادي</w:t>
      </w:r>
      <w:r w:rsidRPr="004B1C68">
        <w:rPr>
          <w:rFonts w:ascii="Traditional Arabic" w:hAnsi="Traditional Arabic" w:cs="Traditional Arabic" w:hint="cs"/>
          <w:sz w:val="36"/>
          <w:szCs w:val="36"/>
          <w:rtl/>
        </w:rPr>
        <w:t xml:space="preserve"> (ت1339ه</w:t>
      </w:r>
      <w:r>
        <w:rPr>
          <w:rFonts w:ascii="Traditional Arabic" w:hAnsi="Traditional Arabic" w:cs="Traditional Arabic"/>
          <w:sz w:val="36"/>
          <w:szCs w:val="36"/>
          <w:rtl/>
        </w:rPr>
        <w:t>–</w:t>
      </w:r>
      <w:r>
        <w:rPr>
          <w:rFonts w:ascii="Traditional Arabic" w:hAnsi="Traditional Arabic" w:cs="Traditional Arabic" w:hint="cs"/>
          <w:sz w:val="36"/>
          <w:szCs w:val="36"/>
          <w:rtl/>
        </w:rPr>
        <w:t xml:space="preserve"> 1920م </w:t>
      </w:r>
      <w:r w:rsidRPr="004B1C68">
        <w:rPr>
          <w:rFonts w:ascii="Traditional Arabic" w:hAnsi="Traditional Arabic" w:cs="Traditional Arabic" w:hint="cs"/>
          <w:sz w:val="36"/>
          <w:szCs w:val="36"/>
          <w:rtl/>
        </w:rPr>
        <w:t>)</w:t>
      </w:r>
      <w:r w:rsidRPr="004B1C68">
        <w:rPr>
          <w:rFonts w:ascii="Traditional Arabic" w:hAnsi="Traditional Arabic" w:cs="Traditional Arabic"/>
          <w:sz w:val="36"/>
          <w:szCs w:val="36"/>
          <w:rtl/>
        </w:rPr>
        <w:t xml:space="preserve"> : هدية العارفين </w:t>
      </w:r>
      <w:r>
        <w:rPr>
          <w:rFonts w:ascii="Traditional Arabic" w:hAnsi="Traditional Arabic" w:cs="Traditional Arabic"/>
          <w:sz w:val="36"/>
          <w:szCs w:val="36"/>
          <w:rtl/>
        </w:rPr>
        <w:t>بأسماء المؤلفين و آثار المصنفين، دار احياء التراث العربي، د . ط، بيروت، لبنان، مج 1</w:t>
      </w:r>
      <w:r w:rsidRPr="004B1C68">
        <w:rPr>
          <w:rFonts w:ascii="Traditional Arabic" w:hAnsi="Traditional Arabic" w:cs="Traditional Arabic"/>
          <w:sz w:val="36"/>
          <w:szCs w:val="36"/>
          <w:rtl/>
        </w:rPr>
        <w:t>، 1370 ه – 1951م</w:t>
      </w:r>
      <w:r w:rsidRPr="004B1C68">
        <w:rPr>
          <w:rFonts w:ascii="Traditional Arabic" w:hAnsi="Traditional Arabic" w:cs="Traditional Arabic"/>
          <w:sz w:val="36"/>
          <w:szCs w:val="36"/>
        </w:rPr>
        <w:t>.</w:t>
      </w:r>
    </w:p>
    <w:p w:rsidR="00DA0A26" w:rsidRPr="00D7394A" w:rsidRDefault="00DA0A26" w:rsidP="00DA0A26">
      <w:pPr>
        <w:pStyle w:val="Paragraphedeliste"/>
        <w:numPr>
          <w:ilvl w:val="0"/>
          <w:numId w:val="32"/>
        </w:numPr>
        <w:bidi/>
        <w:spacing w:line="240" w:lineRule="auto"/>
        <w:rPr>
          <w:rFonts w:ascii="Traditional Arabic" w:hAnsi="Traditional Arabic" w:cs="Traditional Arabic"/>
          <w:sz w:val="36"/>
          <w:szCs w:val="36"/>
          <w:rtl/>
          <w:lang w:bidi="ar-DZ"/>
        </w:rPr>
      </w:pPr>
      <w:r>
        <w:rPr>
          <w:rFonts w:ascii="Traditional Arabic" w:hAnsi="Traditional Arabic" w:cs="Traditional Arabic"/>
          <w:sz w:val="36"/>
          <w:szCs w:val="36"/>
          <w:rtl/>
        </w:rPr>
        <w:t>البيدق</w:t>
      </w:r>
      <w:r w:rsidRPr="00D7394A">
        <w:rPr>
          <w:rFonts w:ascii="Traditional Arabic" w:hAnsi="Traditional Arabic" w:cs="Traditional Arabic"/>
          <w:sz w:val="36"/>
          <w:szCs w:val="36"/>
          <w:rtl/>
        </w:rPr>
        <w:t xml:space="preserve">، أبو بكر بن علي الصنهاجي </w:t>
      </w:r>
      <w:r w:rsidRPr="00D7394A">
        <w:rPr>
          <w:rFonts w:ascii="Traditional Arabic" w:hAnsi="Traditional Arabic" w:cs="Traditional Arabic" w:hint="cs"/>
          <w:sz w:val="36"/>
          <w:szCs w:val="36"/>
          <w:rtl/>
        </w:rPr>
        <w:t>(ت 1164ه)</w:t>
      </w:r>
      <w:r w:rsidRPr="00D7394A">
        <w:rPr>
          <w:rFonts w:ascii="Traditional Arabic" w:hAnsi="Traditional Arabic" w:cs="Traditional Arabic"/>
          <w:sz w:val="36"/>
          <w:szCs w:val="36"/>
          <w:rtl/>
        </w:rPr>
        <w:t>: أخبار المهدي</w:t>
      </w:r>
      <w:r>
        <w:rPr>
          <w:rFonts w:ascii="Traditional Arabic" w:hAnsi="Traditional Arabic" w:cs="Traditional Arabic"/>
          <w:sz w:val="36"/>
          <w:szCs w:val="36"/>
          <w:rtl/>
        </w:rPr>
        <w:t xml:space="preserve"> بن تومرت و بداية دولة الموحدين</w:t>
      </w:r>
      <w:r w:rsidRPr="00D7394A">
        <w:rPr>
          <w:rFonts w:ascii="Traditional Arabic" w:hAnsi="Traditional Arabic" w:cs="Traditional Arabic"/>
          <w:sz w:val="36"/>
          <w:szCs w:val="36"/>
          <w:rtl/>
        </w:rPr>
        <w:t>، دار المنصور</w:t>
      </w:r>
      <w:r>
        <w:rPr>
          <w:rFonts w:ascii="Traditional Arabic" w:hAnsi="Traditional Arabic" w:cs="Traditional Arabic"/>
          <w:sz w:val="36"/>
          <w:szCs w:val="36"/>
          <w:rtl/>
        </w:rPr>
        <w:t>، د . ط</w:t>
      </w:r>
      <w:r w:rsidRPr="00D7394A">
        <w:rPr>
          <w:rFonts w:ascii="Traditional Arabic" w:hAnsi="Traditional Arabic" w:cs="Traditional Arabic"/>
          <w:sz w:val="36"/>
          <w:szCs w:val="36"/>
          <w:rtl/>
        </w:rPr>
        <w:t>، د.ب.ن، 1917</w:t>
      </w:r>
      <w:r w:rsidRPr="00D7394A">
        <w:rPr>
          <w:rFonts w:ascii="Traditional Arabic" w:hAnsi="Traditional Arabic" w:cs="Traditional Arabic"/>
          <w:sz w:val="36"/>
          <w:szCs w:val="36"/>
          <w:rtl/>
          <w:lang w:bidi="ar-DZ"/>
        </w:rPr>
        <w:t>م</w:t>
      </w:r>
      <w:r>
        <w:rPr>
          <w:rFonts w:ascii="Traditional Arabic" w:hAnsi="Traditional Arabic" w:cs="Traditional Arabic" w:hint="cs"/>
          <w:sz w:val="36"/>
          <w:szCs w:val="36"/>
          <w:rtl/>
          <w:lang w:bidi="ar-DZ"/>
        </w:rPr>
        <w:t>.</w:t>
      </w:r>
    </w:p>
    <w:p w:rsidR="00DA0A26" w:rsidRPr="00D7394A" w:rsidRDefault="00DA0A26" w:rsidP="00DA0A26">
      <w:pPr>
        <w:pStyle w:val="Paragraphedeliste"/>
        <w:numPr>
          <w:ilvl w:val="0"/>
          <w:numId w:val="32"/>
        </w:numPr>
        <w:bidi/>
        <w:spacing w:line="240" w:lineRule="auto"/>
        <w:rPr>
          <w:rFonts w:ascii="Traditional Arabic" w:hAnsi="Traditional Arabic" w:cs="Traditional Arabic"/>
          <w:sz w:val="36"/>
          <w:szCs w:val="36"/>
          <w:rtl/>
        </w:rPr>
      </w:pPr>
      <w:r w:rsidRPr="00D7394A">
        <w:rPr>
          <w:rFonts w:ascii="Traditional Arabic" w:hAnsi="Traditional Arabic" w:cs="Traditional Arabic"/>
          <w:sz w:val="36"/>
          <w:szCs w:val="36"/>
          <w:rtl/>
        </w:rPr>
        <w:t xml:space="preserve">الخطيب البغدادي </w:t>
      </w:r>
      <w:r w:rsidRPr="00D7394A">
        <w:rPr>
          <w:rFonts w:ascii="Traditional Arabic" w:hAnsi="Traditional Arabic" w:cs="Traditional Arabic" w:hint="cs"/>
          <w:sz w:val="36"/>
          <w:szCs w:val="36"/>
          <w:rtl/>
        </w:rPr>
        <w:t>(ت463ه</w:t>
      </w:r>
      <w:r>
        <w:rPr>
          <w:rFonts w:ascii="Traditional Arabic" w:hAnsi="Traditional Arabic" w:cs="Traditional Arabic"/>
          <w:sz w:val="36"/>
          <w:szCs w:val="36"/>
          <w:rtl/>
        </w:rPr>
        <w:t>–</w:t>
      </w:r>
      <w:r>
        <w:rPr>
          <w:rFonts w:ascii="Traditional Arabic" w:hAnsi="Traditional Arabic" w:cs="Traditional Arabic" w:hint="cs"/>
          <w:sz w:val="36"/>
          <w:szCs w:val="36"/>
          <w:rtl/>
        </w:rPr>
        <w:t xml:space="preserve"> 1071م </w:t>
      </w:r>
      <w:r w:rsidRPr="00D7394A">
        <w:rPr>
          <w:rFonts w:ascii="Traditional Arabic" w:hAnsi="Traditional Arabic" w:cs="Traditional Arabic" w:hint="cs"/>
          <w:sz w:val="36"/>
          <w:szCs w:val="36"/>
          <w:rtl/>
        </w:rPr>
        <w:t>)</w:t>
      </w:r>
      <w:r w:rsidRPr="00D7394A">
        <w:rPr>
          <w:rFonts w:ascii="Traditional Arabic" w:hAnsi="Traditional Arabic" w:cs="Traditional Arabic"/>
          <w:sz w:val="36"/>
          <w:szCs w:val="36"/>
          <w:rtl/>
        </w:rPr>
        <w:t>: الفقيه و المثقفة، تحقيق: أبو عب</w:t>
      </w:r>
      <w:r>
        <w:rPr>
          <w:rFonts w:ascii="Traditional Arabic" w:hAnsi="Traditional Arabic" w:cs="Traditional Arabic"/>
          <w:sz w:val="36"/>
          <w:szCs w:val="36"/>
          <w:rtl/>
        </w:rPr>
        <w:t>د الرحمان عادل بن يوسف العزازي د ع، دار ابن الجوزي</w:t>
      </w:r>
      <w:r w:rsidRPr="00D7394A">
        <w:rPr>
          <w:rFonts w:ascii="Traditional Arabic" w:hAnsi="Traditional Arabic" w:cs="Traditional Arabic"/>
          <w:sz w:val="36"/>
          <w:szCs w:val="36"/>
          <w:rtl/>
        </w:rPr>
        <w:t>، المملكة العربية السعودية ،1995 م</w:t>
      </w:r>
    </w:p>
    <w:p w:rsidR="00DA0A26" w:rsidRPr="00D7394A" w:rsidRDefault="00DA0A26" w:rsidP="00AA4B67">
      <w:pPr>
        <w:pStyle w:val="Paragraphedeliste"/>
        <w:numPr>
          <w:ilvl w:val="0"/>
          <w:numId w:val="32"/>
        </w:numPr>
        <w:bidi/>
        <w:spacing w:line="240" w:lineRule="auto"/>
        <w:rPr>
          <w:rFonts w:ascii="Traditional Arabic" w:hAnsi="Traditional Arabic" w:cs="Traditional Arabic"/>
          <w:sz w:val="36"/>
          <w:szCs w:val="36"/>
          <w:rtl/>
        </w:rPr>
      </w:pPr>
      <w:r w:rsidRPr="00D7394A">
        <w:rPr>
          <w:rFonts w:ascii="Traditional Arabic" w:hAnsi="Traditional Arabic" w:cs="Traditional Arabic"/>
          <w:sz w:val="36"/>
          <w:szCs w:val="36"/>
          <w:rtl/>
        </w:rPr>
        <w:t>خير الدين الزركلي</w:t>
      </w:r>
      <w:r w:rsidRPr="00D7394A">
        <w:rPr>
          <w:rFonts w:ascii="Traditional Arabic" w:hAnsi="Traditional Arabic" w:cs="Traditional Arabic" w:hint="cs"/>
          <w:sz w:val="36"/>
          <w:szCs w:val="36"/>
          <w:rtl/>
        </w:rPr>
        <w:t>(ت1396ه</w:t>
      </w:r>
      <w:r>
        <w:rPr>
          <w:rFonts w:ascii="Traditional Arabic" w:hAnsi="Traditional Arabic" w:cs="Traditional Arabic"/>
          <w:sz w:val="36"/>
          <w:szCs w:val="36"/>
          <w:rtl/>
        </w:rPr>
        <w:t>–</w:t>
      </w:r>
      <w:r>
        <w:rPr>
          <w:rFonts w:ascii="Traditional Arabic" w:hAnsi="Traditional Arabic" w:cs="Traditional Arabic" w:hint="cs"/>
          <w:sz w:val="36"/>
          <w:szCs w:val="36"/>
          <w:rtl/>
        </w:rPr>
        <w:t xml:space="preserve"> 1976م </w:t>
      </w:r>
      <w:r w:rsidRPr="00D7394A">
        <w:rPr>
          <w:rFonts w:ascii="Traditional Arabic" w:hAnsi="Traditional Arabic" w:cs="Traditional Arabic" w:hint="cs"/>
          <w:sz w:val="36"/>
          <w:szCs w:val="36"/>
          <w:rtl/>
        </w:rPr>
        <w:t>)</w:t>
      </w:r>
      <w:r w:rsidR="00AA4B67">
        <w:rPr>
          <w:rFonts w:ascii="Traditional Arabic" w:hAnsi="Traditional Arabic" w:cs="Traditional Arabic"/>
          <w:sz w:val="36"/>
          <w:szCs w:val="36"/>
          <w:rtl/>
        </w:rPr>
        <w:t>: الأعلام</w:t>
      </w:r>
      <w:r>
        <w:rPr>
          <w:rFonts w:ascii="Traditional Arabic" w:hAnsi="Traditional Arabic" w:cs="Traditional Arabic"/>
          <w:sz w:val="36"/>
          <w:szCs w:val="36"/>
          <w:rtl/>
        </w:rPr>
        <w:t>، ط 7، ج 4</w:t>
      </w:r>
      <w:r w:rsidR="00AA4B67">
        <w:rPr>
          <w:rFonts w:ascii="Traditional Arabic" w:hAnsi="Traditional Arabic" w:cs="Traditional Arabic"/>
          <w:sz w:val="36"/>
          <w:szCs w:val="36"/>
          <w:rtl/>
        </w:rPr>
        <w:t>، دار العلم للملايين</w:t>
      </w:r>
      <w:r w:rsidR="00AA4B67">
        <w:rPr>
          <w:rFonts w:ascii="Traditional Arabic" w:hAnsi="Traditional Arabic" w:cs="Traditional Arabic" w:hint="cs"/>
          <w:sz w:val="36"/>
          <w:szCs w:val="36"/>
          <w:rtl/>
        </w:rPr>
        <w:t>،</w:t>
      </w:r>
      <w:r w:rsidR="00AA4B67">
        <w:rPr>
          <w:rFonts w:ascii="Traditional Arabic" w:hAnsi="Traditional Arabic" w:cs="Traditional Arabic"/>
          <w:sz w:val="36"/>
          <w:szCs w:val="36"/>
          <w:rtl/>
        </w:rPr>
        <w:t>دب.ن</w:t>
      </w:r>
      <w:r w:rsidRPr="00D7394A">
        <w:rPr>
          <w:rFonts w:ascii="Traditional Arabic" w:hAnsi="Traditional Arabic" w:cs="Traditional Arabic"/>
          <w:sz w:val="36"/>
          <w:szCs w:val="36"/>
          <w:rtl/>
        </w:rPr>
        <w:t>، د.ت،1986م.</w:t>
      </w:r>
    </w:p>
    <w:p w:rsidR="00DA0A26" w:rsidRPr="00D7394A" w:rsidRDefault="00DA0A26" w:rsidP="00AA4B67">
      <w:pPr>
        <w:pStyle w:val="Paragraphedeliste"/>
        <w:numPr>
          <w:ilvl w:val="0"/>
          <w:numId w:val="32"/>
        </w:numPr>
        <w:bidi/>
        <w:spacing w:line="240" w:lineRule="auto"/>
        <w:rPr>
          <w:rFonts w:ascii="Traditional Arabic" w:hAnsi="Traditional Arabic" w:cs="Traditional Arabic"/>
          <w:sz w:val="36"/>
          <w:szCs w:val="36"/>
        </w:rPr>
      </w:pPr>
      <w:r w:rsidRPr="00D7394A">
        <w:rPr>
          <w:rFonts w:ascii="Traditional Arabic" w:hAnsi="Traditional Arabic" w:cs="Traditional Arabic"/>
          <w:sz w:val="36"/>
          <w:szCs w:val="36"/>
          <w:rtl/>
        </w:rPr>
        <w:lastRenderedPageBreak/>
        <w:t xml:space="preserve">السراج محمد بن محمد الأندلسي </w:t>
      </w:r>
      <w:r>
        <w:rPr>
          <w:rFonts w:ascii="Traditional Arabic" w:hAnsi="Traditional Arabic" w:cs="Traditional Arabic" w:hint="cs"/>
          <w:sz w:val="36"/>
          <w:szCs w:val="36"/>
          <w:rtl/>
        </w:rPr>
        <w:t xml:space="preserve">( 1149 ه </w:t>
      </w:r>
      <w:r>
        <w:rPr>
          <w:rFonts w:ascii="Traditional Arabic" w:hAnsi="Traditional Arabic" w:cs="Traditional Arabic"/>
          <w:sz w:val="36"/>
          <w:szCs w:val="36"/>
          <w:rtl/>
        </w:rPr>
        <w:t>–</w:t>
      </w:r>
      <w:r>
        <w:rPr>
          <w:rFonts w:ascii="Traditional Arabic" w:hAnsi="Traditional Arabic" w:cs="Traditional Arabic" w:hint="cs"/>
          <w:sz w:val="36"/>
          <w:szCs w:val="36"/>
          <w:rtl/>
        </w:rPr>
        <w:t xml:space="preserve"> 1736م )</w:t>
      </w:r>
      <w:r w:rsidRPr="00D7394A">
        <w:rPr>
          <w:rFonts w:ascii="Traditional Arabic" w:hAnsi="Traditional Arabic" w:cs="Traditional Arabic"/>
          <w:sz w:val="36"/>
          <w:szCs w:val="36"/>
          <w:rtl/>
        </w:rPr>
        <w:t>: الح</w:t>
      </w:r>
      <w:r>
        <w:rPr>
          <w:rFonts w:ascii="Traditional Arabic" w:hAnsi="Traditional Arabic" w:cs="Traditional Arabic"/>
          <w:sz w:val="36"/>
          <w:szCs w:val="36"/>
          <w:rtl/>
        </w:rPr>
        <w:t>لل السندسية في الأخبار التونسية، تحقيق : محمد الحبيب الهيلة، الدار التونسية، تونس، 1970م، القسم 4</w:t>
      </w:r>
      <w:r w:rsidRPr="00D7394A">
        <w:rPr>
          <w:rFonts w:ascii="Traditional Arabic" w:hAnsi="Traditional Arabic" w:cs="Traditional Arabic"/>
          <w:sz w:val="36"/>
          <w:szCs w:val="36"/>
          <w:rtl/>
        </w:rPr>
        <w:t>، 1</w:t>
      </w:r>
      <w:r w:rsidRPr="00D7394A">
        <w:rPr>
          <w:rFonts w:ascii="Traditional Arabic" w:hAnsi="Traditional Arabic" w:cs="Traditional Arabic"/>
          <w:sz w:val="36"/>
          <w:szCs w:val="36"/>
        </w:rPr>
        <w:t>.</w:t>
      </w:r>
    </w:p>
    <w:p w:rsidR="00DA0A26" w:rsidRPr="00D7394A" w:rsidRDefault="00DA0A26" w:rsidP="00AA4B67">
      <w:pPr>
        <w:pStyle w:val="Paragraphedeliste"/>
        <w:numPr>
          <w:ilvl w:val="0"/>
          <w:numId w:val="32"/>
        </w:numPr>
        <w:bidi/>
        <w:spacing w:line="240" w:lineRule="auto"/>
        <w:rPr>
          <w:rFonts w:ascii="Traditional Arabic" w:hAnsi="Traditional Arabic" w:cs="Traditional Arabic"/>
          <w:sz w:val="36"/>
          <w:szCs w:val="36"/>
        </w:rPr>
      </w:pPr>
      <w:r>
        <w:rPr>
          <w:rFonts w:ascii="Traditional Arabic" w:hAnsi="Traditional Arabic" w:cs="Traditional Arabic"/>
          <w:sz w:val="36"/>
          <w:szCs w:val="36"/>
          <w:rtl/>
        </w:rPr>
        <w:t>السيوطي</w:t>
      </w:r>
      <w:r w:rsidRPr="00D7394A">
        <w:rPr>
          <w:rFonts w:ascii="Traditional Arabic" w:hAnsi="Traditional Arabic" w:cs="Traditional Arabic"/>
          <w:sz w:val="36"/>
          <w:szCs w:val="36"/>
          <w:rtl/>
        </w:rPr>
        <w:t xml:space="preserve">، جلال الدين </w:t>
      </w:r>
      <w:r w:rsidRPr="00D7394A">
        <w:rPr>
          <w:rFonts w:ascii="Traditional Arabic" w:hAnsi="Traditional Arabic" w:cs="Traditional Arabic" w:hint="cs"/>
          <w:sz w:val="36"/>
          <w:szCs w:val="36"/>
          <w:rtl/>
        </w:rPr>
        <w:t>(ت911ه</w:t>
      </w:r>
      <w:r>
        <w:rPr>
          <w:rFonts w:ascii="Traditional Arabic" w:hAnsi="Traditional Arabic" w:cs="Traditional Arabic"/>
          <w:sz w:val="36"/>
          <w:szCs w:val="36"/>
          <w:rtl/>
        </w:rPr>
        <w:t>–</w:t>
      </w:r>
      <w:r>
        <w:rPr>
          <w:rFonts w:ascii="Traditional Arabic" w:hAnsi="Traditional Arabic" w:cs="Traditional Arabic" w:hint="cs"/>
          <w:sz w:val="36"/>
          <w:szCs w:val="36"/>
          <w:rtl/>
        </w:rPr>
        <w:t xml:space="preserve"> 1505م </w:t>
      </w:r>
      <w:r w:rsidRPr="00D7394A">
        <w:rPr>
          <w:rFonts w:ascii="Traditional Arabic" w:hAnsi="Traditional Arabic" w:cs="Traditional Arabic" w:hint="cs"/>
          <w:sz w:val="36"/>
          <w:szCs w:val="36"/>
          <w:rtl/>
        </w:rPr>
        <w:t>)</w:t>
      </w:r>
      <w:r>
        <w:rPr>
          <w:rFonts w:ascii="Traditional Arabic" w:hAnsi="Traditional Arabic" w:cs="Traditional Arabic"/>
          <w:sz w:val="36"/>
          <w:szCs w:val="36"/>
          <w:rtl/>
        </w:rPr>
        <w:t>: طبقات الحفاظ</w:t>
      </w:r>
      <w:r w:rsidR="00AA4B67">
        <w:rPr>
          <w:rFonts w:ascii="Traditional Arabic" w:hAnsi="Traditional Arabic" w:cs="Traditional Arabic"/>
          <w:sz w:val="36"/>
          <w:szCs w:val="36"/>
          <w:rtl/>
        </w:rPr>
        <w:t>، تحقي</w:t>
      </w:r>
      <w:r w:rsidR="00AA4B67">
        <w:rPr>
          <w:rFonts w:ascii="Traditional Arabic" w:hAnsi="Traditional Arabic" w:cs="Traditional Arabic" w:hint="cs"/>
          <w:sz w:val="36"/>
          <w:szCs w:val="36"/>
          <w:rtl/>
        </w:rPr>
        <w:t>ق</w:t>
      </w:r>
      <w:r w:rsidRPr="00D7394A">
        <w:rPr>
          <w:rFonts w:ascii="Traditional Arabic" w:hAnsi="Traditional Arabic" w:cs="Traditional Arabic"/>
          <w:sz w:val="36"/>
          <w:szCs w:val="36"/>
          <w:rtl/>
        </w:rPr>
        <w:t>: لجنة من العلماء بإشرا</w:t>
      </w:r>
      <w:r w:rsidRPr="00D7394A">
        <w:rPr>
          <w:rFonts w:ascii="Traditional Arabic" w:hAnsi="Traditional Arabic" w:cs="Traditional Arabic" w:hint="cs"/>
          <w:sz w:val="36"/>
          <w:szCs w:val="36"/>
          <w:rtl/>
        </w:rPr>
        <w:t>ف</w:t>
      </w:r>
      <w:r>
        <w:rPr>
          <w:rFonts w:ascii="Traditional Arabic" w:hAnsi="Traditional Arabic" w:cs="Traditional Arabic"/>
          <w:sz w:val="36"/>
          <w:szCs w:val="36"/>
          <w:rtl/>
        </w:rPr>
        <w:t xml:space="preserve"> الناشر، ط 2، دار الكتب العلمية، بيروت</w:t>
      </w:r>
      <w:r w:rsidR="00AA4B67">
        <w:rPr>
          <w:rFonts w:ascii="Traditional Arabic" w:hAnsi="Traditional Arabic" w:cs="Traditional Arabic" w:hint="cs"/>
          <w:sz w:val="36"/>
          <w:szCs w:val="36"/>
          <w:rtl/>
        </w:rPr>
        <w:t xml:space="preserve">، </w:t>
      </w:r>
      <w:r w:rsidRPr="00D7394A">
        <w:rPr>
          <w:rFonts w:ascii="Traditional Arabic" w:hAnsi="Traditional Arabic" w:cs="Traditional Arabic"/>
          <w:sz w:val="36"/>
          <w:szCs w:val="36"/>
          <w:rtl/>
        </w:rPr>
        <w:t>1994م</w:t>
      </w:r>
      <w:r w:rsidRPr="00D7394A">
        <w:rPr>
          <w:rFonts w:ascii="Traditional Arabic" w:hAnsi="Traditional Arabic" w:cs="Traditional Arabic"/>
          <w:sz w:val="36"/>
          <w:szCs w:val="36"/>
        </w:rPr>
        <w:t>.</w:t>
      </w:r>
    </w:p>
    <w:p w:rsidR="00DA0A26" w:rsidRPr="00D7394A" w:rsidRDefault="00DA0A26" w:rsidP="00AA4B67">
      <w:pPr>
        <w:pStyle w:val="Paragraphedeliste"/>
        <w:numPr>
          <w:ilvl w:val="0"/>
          <w:numId w:val="32"/>
        </w:numPr>
        <w:bidi/>
        <w:spacing w:line="240" w:lineRule="auto"/>
        <w:rPr>
          <w:rFonts w:ascii="Traditional Arabic" w:hAnsi="Traditional Arabic" w:cs="Traditional Arabic"/>
          <w:sz w:val="36"/>
          <w:szCs w:val="36"/>
          <w:rtl/>
        </w:rPr>
      </w:pPr>
      <w:r w:rsidRPr="00D7394A">
        <w:rPr>
          <w:rFonts w:ascii="Traditional Arabic" w:hAnsi="Traditional Arabic" w:cs="Traditional Arabic"/>
          <w:sz w:val="36"/>
          <w:szCs w:val="36"/>
          <w:rtl/>
        </w:rPr>
        <w:t>شمس الدين الذهبي</w:t>
      </w:r>
      <w:r w:rsidRPr="00D7394A">
        <w:rPr>
          <w:rFonts w:ascii="Traditional Arabic" w:hAnsi="Traditional Arabic" w:cs="Traditional Arabic" w:hint="cs"/>
          <w:sz w:val="36"/>
          <w:szCs w:val="36"/>
          <w:rtl/>
        </w:rPr>
        <w:t xml:space="preserve"> (ت748ه</w:t>
      </w:r>
      <w:r>
        <w:rPr>
          <w:rFonts w:ascii="Traditional Arabic" w:hAnsi="Traditional Arabic" w:cs="Traditional Arabic"/>
          <w:sz w:val="36"/>
          <w:szCs w:val="36"/>
          <w:rtl/>
        </w:rPr>
        <w:t>–</w:t>
      </w:r>
      <w:r>
        <w:rPr>
          <w:rFonts w:ascii="Traditional Arabic" w:hAnsi="Traditional Arabic" w:cs="Traditional Arabic" w:hint="cs"/>
          <w:sz w:val="36"/>
          <w:szCs w:val="36"/>
          <w:rtl/>
        </w:rPr>
        <w:t xml:space="preserve"> 1347م </w:t>
      </w:r>
      <w:r w:rsidRPr="00D7394A">
        <w:rPr>
          <w:rFonts w:ascii="Traditional Arabic" w:hAnsi="Traditional Arabic" w:cs="Traditional Arabic" w:hint="cs"/>
          <w:sz w:val="36"/>
          <w:szCs w:val="36"/>
          <w:rtl/>
        </w:rPr>
        <w:t>)</w:t>
      </w:r>
      <w:r w:rsidRPr="00D7394A">
        <w:rPr>
          <w:rFonts w:ascii="Traditional Arabic" w:hAnsi="Traditional Arabic" w:cs="Traditional Arabic"/>
          <w:sz w:val="36"/>
          <w:szCs w:val="36"/>
          <w:rtl/>
        </w:rPr>
        <w:t>:</w:t>
      </w:r>
    </w:p>
    <w:p w:rsidR="00DA0A26" w:rsidRPr="00D7394A" w:rsidRDefault="00DA0A26" w:rsidP="00DA0A26">
      <w:pPr>
        <w:pStyle w:val="Paragraphedeliste"/>
        <w:numPr>
          <w:ilvl w:val="0"/>
          <w:numId w:val="37"/>
        </w:numPr>
        <w:bidi/>
        <w:spacing w:line="240" w:lineRule="auto"/>
        <w:rPr>
          <w:rFonts w:ascii="Traditional Arabic" w:hAnsi="Traditional Arabic" w:cs="Traditional Arabic"/>
          <w:sz w:val="36"/>
          <w:szCs w:val="36"/>
          <w:rtl/>
        </w:rPr>
      </w:pPr>
      <w:r w:rsidRPr="00D7394A">
        <w:rPr>
          <w:rFonts w:ascii="Traditional Arabic" w:hAnsi="Traditional Arabic" w:cs="Traditional Arabic"/>
          <w:sz w:val="36"/>
          <w:szCs w:val="36"/>
          <w:rtl/>
        </w:rPr>
        <w:t>تاريخ الإسلام ووفيات المشاهير من الأع</w:t>
      </w:r>
      <w:r>
        <w:rPr>
          <w:rFonts w:ascii="Traditional Arabic" w:hAnsi="Traditional Arabic" w:cs="Traditional Arabic"/>
          <w:sz w:val="36"/>
          <w:szCs w:val="36"/>
          <w:rtl/>
        </w:rPr>
        <w:t>لام، تحقيق:عمر عبد السلام تدمري</w:t>
      </w:r>
      <w:r w:rsidRPr="00D7394A">
        <w:rPr>
          <w:rFonts w:ascii="Traditional Arabic" w:hAnsi="Traditional Arabic" w:cs="Traditional Arabic"/>
          <w:sz w:val="36"/>
          <w:szCs w:val="36"/>
          <w:rtl/>
        </w:rPr>
        <w:t>، دار الكتاب العربي، بيروت، 1987م، 36.</w:t>
      </w:r>
    </w:p>
    <w:p w:rsidR="00DA0A26" w:rsidRPr="00D7394A" w:rsidRDefault="00DA0A26" w:rsidP="00E72F94">
      <w:pPr>
        <w:pStyle w:val="Paragraphedeliste"/>
        <w:numPr>
          <w:ilvl w:val="0"/>
          <w:numId w:val="37"/>
        </w:numPr>
        <w:bidi/>
        <w:spacing w:line="240" w:lineRule="auto"/>
        <w:rPr>
          <w:rFonts w:ascii="Traditional Arabic" w:hAnsi="Traditional Arabic" w:cs="Traditional Arabic"/>
          <w:sz w:val="36"/>
          <w:szCs w:val="36"/>
          <w:rtl/>
        </w:rPr>
      </w:pPr>
      <w:r>
        <w:rPr>
          <w:rFonts w:ascii="Traditional Arabic" w:hAnsi="Traditional Arabic" w:cs="Traditional Arabic"/>
          <w:sz w:val="36"/>
          <w:szCs w:val="36"/>
          <w:rtl/>
        </w:rPr>
        <w:t>تذكرة الحفاظ</w:t>
      </w:r>
      <w:r w:rsidRPr="00D7394A">
        <w:rPr>
          <w:rFonts w:ascii="Traditional Arabic" w:hAnsi="Traditional Arabic" w:cs="Traditional Arabic"/>
          <w:sz w:val="36"/>
          <w:szCs w:val="36"/>
          <w:rtl/>
        </w:rPr>
        <w:t>، تصحيح: وزار</w:t>
      </w:r>
      <w:r>
        <w:rPr>
          <w:rFonts w:ascii="Traditional Arabic" w:hAnsi="Traditional Arabic" w:cs="Traditional Arabic"/>
          <w:sz w:val="36"/>
          <w:szCs w:val="36"/>
          <w:rtl/>
        </w:rPr>
        <w:t>ة المعارف للحكومة العالية الهند، ط 16،</w:t>
      </w:r>
      <w:r w:rsidR="00AA4B67">
        <w:rPr>
          <w:rFonts w:ascii="Traditional Arabic" w:hAnsi="Traditional Arabic" w:cs="Traditional Arabic"/>
          <w:sz w:val="36"/>
          <w:szCs w:val="36"/>
          <w:rtl/>
        </w:rPr>
        <w:t xml:space="preserve"> دار الكتب العلمية </w:t>
      </w:r>
      <w:r>
        <w:rPr>
          <w:rFonts w:ascii="Traditional Arabic" w:hAnsi="Traditional Arabic" w:cs="Traditional Arabic"/>
          <w:sz w:val="36"/>
          <w:szCs w:val="36"/>
          <w:rtl/>
        </w:rPr>
        <w:t>بيروت، لبنان</w:t>
      </w:r>
      <w:r w:rsidRPr="00D7394A">
        <w:rPr>
          <w:rFonts w:ascii="Traditional Arabic" w:hAnsi="Traditional Arabic" w:cs="Traditional Arabic"/>
          <w:sz w:val="36"/>
          <w:szCs w:val="36"/>
          <w:rtl/>
        </w:rPr>
        <w:t>، 7</w:t>
      </w:r>
      <w:r>
        <w:rPr>
          <w:rFonts w:ascii="Traditional Arabic" w:hAnsi="Traditional Arabic" w:cs="Traditional Arabic" w:hint="cs"/>
          <w:sz w:val="36"/>
          <w:szCs w:val="36"/>
          <w:rtl/>
        </w:rPr>
        <w:t>.</w:t>
      </w:r>
    </w:p>
    <w:p w:rsidR="00DA0A26" w:rsidRPr="00D7394A" w:rsidRDefault="00DA0A26" w:rsidP="00DA0A26">
      <w:pPr>
        <w:pStyle w:val="Paragraphedeliste"/>
        <w:numPr>
          <w:ilvl w:val="0"/>
          <w:numId w:val="37"/>
        </w:numPr>
        <w:bidi/>
        <w:spacing w:line="240" w:lineRule="auto"/>
        <w:rPr>
          <w:rFonts w:ascii="Traditional Arabic" w:hAnsi="Traditional Arabic" w:cs="Traditional Arabic"/>
          <w:sz w:val="36"/>
          <w:szCs w:val="36"/>
        </w:rPr>
      </w:pPr>
      <w:r w:rsidRPr="00D7394A">
        <w:rPr>
          <w:rFonts w:ascii="Traditional Arabic" w:hAnsi="Traditional Arabic" w:cs="Traditional Arabic" w:hint="cs"/>
          <w:sz w:val="36"/>
          <w:szCs w:val="36"/>
          <w:rtl/>
        </w:rPr>
        <w:t>سير اعلام النبلاء ،تحقيق شعيب الارناؤوط واخرون ،ط3،مؤسسة الرسالة ،د.ب.ن،1985م</w:t>
      </w:r>
    </w:p>
    <w:p w:rsidR="00DA0A26" w:rsidRPr="00D7394A" w:rsidRDefault="00DA0A26" w:rsidP="00DA0A26">
      <w:pPr>
        <w:pStyle w:val="Paragraphedeliste"/>
        <w:numPr>
          <w:ilvl w:val="0"/>
          <w:numId w:val="32"/>
        </w:numPr>
        <w:bidi/>
        <w:spacing w:line="240" w:lineRule="auto"/>
        <w:rPr>
          <w:rFonts w:ascii="Traditional Arabic" w:hAnsi="Traditional Arabic" w:cs="Traditional Arabic"/>
          <w:sz w:val="36"/>
          <w:szCs w:val="36"/>
          <w:rtl/>
        </w:rPr>
      </w:pPr>
      <w:r w:rsidRPr="00D7394A">
        <w:rPr>
          <w:rFonts w:ascii="Traditional Arabic" w:hAnsi="Traditional Arabic" w:cs="Traditional Arabic"/>
          <w:sz w:val="36"/>
          <w:szCs w:val="36"/>
          <w:rtl/>
        </w:rPr>
        <w:t>عبد الحق الصقلي</w:t>
      </w:r>
      <w:r w:rsidRPr="00D7394A">
        <w:rPr>
          <w:rFonts w:ascii="Traditional Arabic" w:hAnsi="Traditional Arabic" w:cs="Traditional Arabic" w:hint="cs"/>
          <w:sz w:val="36"/>
          <w:szCs w:val="36"/>
          <w:rtl/>
        </w:rPr>
        <w:t>(ت466ه</w:t>
      </w:r>
      <w:r>
        <w:rPr>
          <w:rFonts w:ascii="Traditional Arabic" w:hAnsi="Traditional Arabic" w:cs="Traditional Arabic"/>
          <w:sz w:val="36"/>
          <w:szCs w:val="36"/>
          <w:rtl/>
        </w:rPr>
        <w:t>–</w:t>
      </w:r>
      <w:r>
        <w:rPr>
          <w:rFonts w:ascii="Traditional Arabic" w:hAnsi="Traditional Arabic" w:cs="Traditional Arabic" w:hint="cs"/>
          <w:sz w:val="36"/>
          <w:szCs w:val="36"/>
          <w:rtl/>
        </w:rPr>
        <w:t xml:space="preserve"> 1074م </w:t>
      </w:r>
      <w:r w:rsidRPr="00D7394A">
        <w:rPr>
          <w:rFonts w:ascii="Traditional Arabic" w:hAnsi="Traditional Arabic" w:cs="Traditional Arabic" w:hint="cs"/>
          <w:sz w:val="36"/>
          <w:szCs w:val="36"/>
          <w:rtl/>
        </w:rPr>
        <w:t>)</w:t>
      </w:r>
      <w:r w:rsidRPr="00D7394A">
        <w:rPr>
          <w:rFonts w:ascii="Traditional Arabic" w:hAnsi="Traditional Arabic" w:cs="Traditional Arabic"/>
          <w:sz w:val="36"/>
          <w:szCs w:val="36"/>
          <w:rtl/>
        </w:rPr>
        <w:t>: النكت والفروق لمسائل المدونة والمخت</w:t>
      </w:r>
      <w:r w:rsidR="00E72F94">
        <w:rPr>
          <w:rFonts w:ascii="Traditional Arabic" w:hAnsi="Traditional Arabic" w:cs="Traditional Arabic"/>
          <w:sz w:val="36"/>
          <w:szCs w:val="36"/>
          <w:rtl/>
        </w:rPr>
        <w:t>لطة، إعداد</w:t>
      </w:r>
      <w:r>
        <w:rPr>
          <w:rFonts w:ascii="Traditional Arabic" w:hAnsi="Traditional Arabic" w:cs="Traditional Arabic"/>
          <w:sz w:val="36"/>
          <w:szCs w:val="36"/>
          <w:rtl/>
        </w:rPr>
        <w:t>: أبو الفل الدمياطي</w:t>
      </w:r>
      <w:r w:rsidRPr="00D7394A">
        <w:rPr>
          <w:rFonts w:ascii="Traditional Arabic" w:hAnsi="Traditional Arabic" w:cs="Traditional Arabic"/>
          <w:sz w:val="36"/>
          <w:szCs w:val="36"/>
          <w:rtl/>
        </w:rPr>
        <w:t xml:space="preserve">، دار </w:t>
      </w:r>
      <w:r>
        <w:rPr>
          <w:rFonts w:ascii="Traditional Arabic" w:hAnsi="Traditional Arabic" w:cs="Traditional Arabic"/>
          <w:sz w:val="36"/>
          <w:szCs w:val="36"/>
          <w:rtl/>
        </w:rPr>
        <w:t>بن حزم للطباعة والنشر والتوزيع ، بيروت، لبنان</w:t>
      </w:r>
      <w:r w:rsidRPr="00D7394A">
        <w:rPr>
          <w:rFonts w:ascii="Traditional Arabic" w:hAnsi="Traditional Arabic" w:cs="Traditional Arabic"/>
          <w:sz w:val="36"/>
          <w:szCs w:val="36"/>
          <w:rtl/>
        </w:rPr>
        <w:t>، 2009م.</w:t>
      </w:r>
    </w:p>
    <w:p w:rsidR="00DA0A26" w:rsidRPr="00D7394A" w:rsidRDefault="00DA0A26" w:rsidP="00E72F94">
      <w:pPr>
        <w:pStyle w:val="Paragraphedeliste"/>
        <w:numPr>
          <w:ilvl w:val="0"/>
          <w:numId w:val="32"/>
        </w:numPr>
        <w:bidi/>
        <w:spacing w:line="240" w:lineRule="auto"/>
        <w:rPr>
          <w:rFonts w:ascii="Traditional Arabic" w:hAnsi="Traditional Arabic" w:cs="Traditional Arabic"/>
          <w:sz w:val="36"/>
          <w:szCs w:val="36"/>
          <w:rtl/>
        </w:rPr>
      </w:pPr>
      <w:r w:rsidRPr="00D7394A">
        <w:rPr>
          <w:rFonts w:ascii="Traditional Arabic" w:hAnsi="Traditional Arabic" w:cs="Traditional Arabic"/>
          <w:sz w:val="36"/>
          <w:szCs w:val="36"/>
          <w:rtl/>
        </w:rPr>
        <w:t>عبد الله بن ابي زيد القيرواني</w:t>
      </w:r>
      <w:r w:rsidRPr="00D7394A">
        <w:rPr>
          <w:rFonts w:ascii="Traditional Arabic" w:hAnsi="Traditional Arabic" w:cs="Traditional Arabic" w:hint="cs"/>
          <w:sz w:val="36"/>
          <w:szCs w:val="36"/>
          <w:rtl/>
        </w:rPr>
        <w:t>(ت386ه</w:t>
      </w:r>
      <w:r>
        <w:rPr>
          <w:rFonts w:ascii="Traditional Arabic" w:hAnsi="Traditional Arabic" w:cs="Traditional Arabic"/>
          <w:sz w:val="36"/>
          <w:szCs w:val="36"/>
          <w:rtl/>
        </w:rPr>
        <w:t>–</w:t>
      </w:r>
      <w:r>
        <w:rPr>
          <w:rFonts w:ascii="Traditional Arabic" w:hAnsi="Traditional Arabic" w:cs="Traditional Arabic" w:hint="cs"/>
          <w:sz w:val="36"/>
          <w:szCs w:val="36"/>
          <w:rtl/>
        </w:rPr>
        <w:t xml:space="preserve"> 996م </w:t>
      </w:r>
      <w:r w:rsidRPr="00D7394A">
        <w:rPr>
          <w:rFonts w:ascii="Traditional Arabic" w:hAnsi="Traditional Arabic" w:cs="Traditional Arabic" w:hint="cs"/>
          <w:sz w:val="36"/>
          <w:szCs w:val="36"/>
          <w:rtl/>
        </w:rPr>
        <w:t>)</w:t>
      </w:r>
      <w:r w:rsidRPr="00D7394A">
        <w:rPr>
          <w:rFonts w:ascii="Traditional Arabic" w:hAnsi="Traditional Arabic" w:cs="Traditional Arabic"/>
          <w:sz w:val="36"/>
          <w:szCs w:val="36"/>
          <w:rtl/>
        </w:rPr>
        <w:t xml:space="preserve"> : </w:t>
      </w:r>
      <w:r>
        <w:rPr>
          <w:rFonts w:ascii="Traditional Arabic" w:hAnsi="Traditional Arabic" w:cs="Traditional Arabic"/>
          <w:sz w:val="36"/>
          <w:szCs w:val="36"/>
          <w:rtl/>
        </w:rPr>
        <w:t>عقيدة السلف</w:t>
      </w:r>
      <w:r w:rsidRPr="00D7394A">
        <w:rPr>
          <w:rFonts w:ascii="Traditional Arabic" w:hAnsi="Traditional Arabic" w:cs="Traditional Arabic"/>
          <w:sz w:val="36"/>
          <w:szCs w:val="36"/>
          <w:rtl/>
        </w:rPr>
        <w:t>، مقدمة أ</w:t>
      </w:r>
      <w:r>
        <w:rPr>
          <w:rFonts w:ascii="Traditional Arabic" w:hAnsi="Traditional Arabic" w:cs="Traditional Arabic"/>
          <w:sz w:val="36"/>
          <w:szCs w:val="36"/>
          <w:rtl/>
        </w:rPr>
        <w:t>بي زيد القيرواني لكتابه الرسالة</w:t>
      </w:r>
      <w:r w:rsidRPr="00D7394A">
        <w:rPr>
          <w:rFonts w:ascii="Traditional Arabic" w:hAnsi="Traditional Arabic" w:cs="Traditional Arabic"/>
          <w:sz w:val="36"/>
          <w:szCs w:val="36"/>
          <w:rtl/>
        </w:rPr>
        <w:t xml:space="preserve">، </w:t>
      </w:r>
      <w:r>
        <w:rPr>
          <w:rFonts w:ascii="Traditional Arabic" w:hAnsi="Traditional Arabic" w:cs="Traditional Arabic"/>
          <w:sz w:val="36"/>
          <w:szCs w:val="36"/>
          <w:rtl/>
        </w:rPr>
        <w:t>تحقيق : أبو زيد بكر بن عبد الله</w:t>
      </w:r>
      <w:r w:rsidRPr="00D7394A">
        <w:rPr>
          <w:rFonts w:ascii="Traditional Arabic" w:hAnsi="Traditional Arabic" w:cs="Traditional Arabic"/>
          <w:sz w:val="36"/>
          <w:szCs w:val="36"/>
          <w:rtl/>
        </w:rPr>
        <w:t>، دار العاصمة، د.ب.ن، د . ت</w:t>
      </w:r>
      <w:r w:rsidR="00AA4B67">
        <w:rPr>
          <w:rFonts w:ascii="Traditional Arabic" w:hAnsi="Traditional Arabic" w:cs="Traditional Arabic" w:hint="cs"/>
          <w:sz w:val="36"/>
          <w:szCs w:val="36"/>
          <w:rtl/>
        </w:rPr>
        <w:t>.</w:t>
      </w:r>
    </w:p>
    <w:p w:rsidR="00DA0A26" w:rsidRPr="009F2D23" w:rsidRDefault="00DA0A26" w:rsidP="00DA0A26">
      <w:pPr>
        <w:pStyle w:val="Paragraphedeliste"/>
        <w:numPr>
          <w:ilvl w:val="0"/>
          <w:numId w:val="32"/>
        </w:numPr>
        <w:bidi/>
        <w:spacing w:line="240" w:lineRule="auto"/>
        <w:rPr>
          <w:rFonts w:ascii="Traditional Arabic" w:hAnsi="Traditional Arabic" w:cs="Traditional Arabic"/>
          <w:sz w:val="36"/>
          <w:szCs w:val="36"/>
          <w:rtl/>
        </w:rPr>
      </w:pPr>
      <w:r w:rsidRPr="00D7394A">
        <w:rPr>
          <w:rFonts w:ascii="Traditional Arabic" w:hAnsi="Traditional Arabic" w:cs="Traditional Arabic"/>
          <w:sz w:val="36"/>
          <w:szCs w:val="36"/>
          <w:rtl/>
        </w:rPr>
        <w:t>عبد الواحد المراكشي </w:t>
      </w:r>
      <w:r w:rsidRPr="00D7394A">
        <w:rPr>
          <w:rFonts w:ascii="Traditional Arabic" w:hAnsi="Traditional Arabic" w:cs="Traditional Arabic" w:hint="cs"/>
          <w:sz w:val="36"/>
          <w:szCs w:val="36"/>
          <w:rtl/>
        </w:rPr>
        <w:t>(ت647ه</w:t>
      </w:r>
      <w:r>
        <w:rPr>
          <w:rFonts w:ascii="Traditional Arabic" w:hAnsi="Traditional Arabic" w:cs="Traditional Arabic"/>
          <w:sz w:val="36"/>
          <w:szCs w:val="36"/>
          <w:rtl/>
        </w:rPr>
        <w:t>–</w:t>
      </w:r>
      <w:r>
        <w:rPr>
          <w:rFonts w:ascii="Traditional Arabic" w:hAnsi="Traditional Arabic" w:cs="Traditional Arabic" w:hint="cs"/>
          <w:sz w:val="36"/>
          <w:szCs w:val="36"/>
          <w:rtl/>
        </w:rPr>
        <w:t xml:space="preserve"> 1249م </w:t>
      </w:r>
      <w:r w:rsidRPr="00D7394A">
        <w:rPr>
          <w:rFonts w:ascii="Traditional Arabic" w:hAnsi="Traditional Arabic" w:cs="Traditional Arabic" w:hint="cs"/>
          <w:sz w:val="36"/>
          <w:szCs w:val="36"/>
          <w:rtl/>
        </w:rPr>
        <w:t>)</w:t>
      </w:r>
      <w:r>
        <w:rPr>
          <w:rFonts w:ascii="Traditional Arabic" w:hAnsi="Traditional Arabic" w:cs="Traditional Arabic"/>
          <w:sz w:val="36"/>
          <w:szCs w:val="36"/>
          <w:rtl/>
        </w:rPr>
        <w:t>: المعجب في تلخيص أخبار المغرب</w:t>
      </w:r>
      <w:r w:rsidRPr="00D7394A">
        <w:rPr>
          <w:rFonts w:ascii="Traditional Arabic" w:hAnsi="Traditional Arabic" w:cs="Traditional Arabic"/>
          <w:sz w:val="36"/>
          <w:szCs w:val="36"/>
          <w:rtl/>
        </w:rPr>
        <w:t>،تحقيق:محمد سعيد العريان،</w:t>
      </w:r>
      <w:r>
        <w:rPr>
          <w:rFonts w:ascii="Traditional Arabic" w:hAnsi="Traditional Arabic" w:cs="Traditional Arabic"/>
          <w:sz w:val="36"/>
          <w:szCs w:val="36"/>
          <w:rtl/>
        </w:rPr>
        <w:t>محمد العربي العلم، مطبعة الاستقامة</w:t>
      </w:r>
      <w:r w:rsidRPr="00D7394A">
        <w:rPr>
          <w:rFonts w:ascii="Traditional Arabic" w:hAnsi="Traditional Arabic" w:cs="Traditional Arabic"/>
          <w:sz w:val="36"/>
          <w:szCs w:val="36"/>
          <w:rtl/>
        </w:rPr>
        <w:t>القاهرة،1949م</w:t>
      </w:r>
      <w:r>
        <w:rPr>
          <w:rFonts w:ascii="Traditional Arabic" w:hAnsi="Traditional Arabic" w:cs="Traditional Arabic" w:hint="cs"/>
          <w:sz w:val="36"/>
          <w:szCs w:val="36"/>
          <w:rtl/>
        </w:rPr>
        <w:t>.</w:t>
      </w:r>
    </w:p>
    <w:p w:rsidR="00DA0A26" w:rsidRPr="00F55704" w:rsidRDefault="00DA0A26" w:rsidP="00DA0A26">
      <w:pPr>
        <w:pStyle w:val="Paragraphedeliste"/>
        <w:numPr>
          <w:ilvl w:val="0"/>
          <w:numId w:val="32"/>
        </w:numPr>
        <w:bidi/>
        <w:spacing w:line="240" w:lineRule="auto"/>
        <w:rPr>
          <w:rFonts w:ascii="Traditional Arabic" w:hAnsi="Traditional Arabic" w:cs="Traditional Arabic"/>
          <w:sz w:val="36"/>
          <w:szCs w:val="36"/>
          <w:rtl/>
          <w:lang w:bidi="ar-DZ"/>
        </w:rPr>
      </w:pPr>
      <w:r w:rsidRPr="00F55704">
        <w:rPr>
          <w:rFonts w:ascii="Traditional Arabic" w:hAnsi="Traditional Arabic" w:cs="Traditional Arabic"/>
          <w:sz w:val="36"/>
          <w:szCs w:val="36"/>
          <w:rtl/>
          <w:lang w:bidi="ar-DZ"/>
        </w:rPr>
        <w:t xml:space="preserve">عبد الوهاب السبكي </w:t>
      </w:r>
      <w:r w:rsidRPr="00F55704">
        <w:rPr>
          <w:rFonts w:ascii="Traditional Arabic" w:hAnsi="Traditional Arabic" w:cs="Traditional Arabic" w:hint="cs"/>
          <w:sz w:val="36"/>
          <w:szCs w:val="36"/>
          <w:rtl/>
          <w:lang w:bidi="ar-DZ"/>
        </w:rPr>
        <w:t>(ت771ه</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1370م </w:t>
      </w:r>
      <w:r w:rsidRPr="00F55704">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طبقات الشافعية الكبرى</w:t>
      </w:r>
      <w:r w:rsidRPr="00F55704">
        <w:rPr>
          <w:rFonts w:ascii="Traditional Arabic" w:hAnsi="Traditional Arabic" w:cs="Traditional Arabic"/>
          <w:sz w:val="36"/>
          <w:szCs w:val="36"/>
          <w:rtl/>
          <w:lang w:bidi="ar-DZ"/>
        </w:rPr>
        <w:t>، تحقيق</w:t>
      </w:r>
      <w:r w:rsidRPr="00F55704">
        <w:rPr>
          <w:rFonts w:ascii="Traditional Arabic" w:hAnsi="Traditional Arabic" w:cs="Traditional Arabic" w:hint="cs"/>
          <w:sz w:val="36"/>
          <w:szCs w:val="36"/>
          <w:rtl/>
          <w:lang w:bidi="ar-DZ"/>
        </w:rPr>
        <w:t>:</w:t>
      </w:r>
      <w:r w:rsidRPr="00F55704">
        <w:rPr>
          <w:rFonts w:ascii="Traditional Arabic" w:hAnsi="Traditional Arabic" w:cs="Traditional Arabic"/>
          <w:sz w:val="36"/>
          <w:szCs w:val="36"/>
          <w:rtl/>
          <w:lang w:bidi="ar-DZ"/>
        </w:rPr>
        <w:t xml:space="preserve"> محمود محمد</w:t>
      </w:r>
      <w:r>
        <w:rPr>
          <w:rFonts w:ascii="Traditional Arabic" w:hAnsi="Traditional Arabic" w:cs="Traditional Arabic"/>
          <w:sz w:val="36"/>
          <w:szCs w:val="36"/>
          <w:rtl/>
          <w:lang w:bidi="ar-DZ"/>
        </w:rPr>
        <w:t>الطناحي وعبد الفتاح محمد الحلو</w:t>
      </w:r>
      <w:r w:rsidRPr="00F55704">
        <w:rPr>
          <w:rFonts w:ascii="Traditional Arabic" w:hAnsi="Traditional Arabic" w:cs="Traditional Arabic"/>
          <w:sz w:val="36"/>
          <w:szCs w:val="36"/>
          <w:rtl/>
          <w:lang w:bidi="ar-DZ"/>
        </w:rPr>
        <w:t>، د</w:t>
      </w:r>
      <w:r w:rsidRPr="00F55704">
        <w:rPr>
          <w:rFonts w:ascii="Traditional Arabic" w:hAnsi="Traditional Arabic" w:cs="Traditional Arabic" w:hint="cs"/>
          <w:sz w:val="36"/>
          <w:szCs w:val="36"/>
          <w:rtl/>
          <w:lang w:bidi="ar-DZ"/>
        </w:rPr>
        <w:t>.</w:t>
      </w:r>
      <w:r w:rsidRPr="00F55704">
        <w:rPr>
          <w:rFonts w:ascii="Traditional Arabic" w:hAnsi="Traditional Arabic" w:cs="Traditional Arabic"/>
          <w:sz w:val="36"/>
          <w:szCs w:val="36"/>
          <w:rtl/>
          <w:lang w:bidi="ar-DZ"/>
        </w:rPr>
        <w:t xml:space="preserve">ط ،دار </w:t>
      </w:r>
      <w:r>
        <w:rPr>
          <w:rFonts w:ascii="Traditional Arabic" w:hAnsi="Traditional Arabic" w:cs="Traditional Arabic"/>
          <w:sz w:val="36"/>
          <w:szCs w:val="36"/>
          <w:rtl/>
          <w:lang w:bidi="ar-DZ"/>
        </w:rPr>
        <w:t>إحياء الكتب العربية، 1964 م</w:t>
      </w:r>
      <w:r w:rsidRPr="00F55704">
        <w:rPr>
          <w:rFonts w:ascii="Traditional Arabic" w:hAnsi="Traditional Arabic" w:cs="Traditional Arabic"/>
          <w:sz w:val="36"/>
          <w:szCs w:val="36"/>
          <w:rtl/>
          <w:lang w:bidi="ar-DZ"/>
        </w:rPr>
        <w:t>، 5</w:t>
      </w:r>
      <w:r w:rsidR="00AA4B67">
        <w:rPr>
          <w:rFonts w:ascii="Traditional Arabic" w:hAnsi="Traditional Arabic" w:cs="Traditional Arabic" w:hint="cs"/>
          <w:sz w:val="36"/>
          <w:szCs w:val="36"/>
          <w:rtl/>
          <w:lang w:bidi="ar-DZ"/>
        </w:rPr>
        <w:t>.</w:t>
      </w:r>
    </w:p>
    <w:p w:rsidR="00DA0A26" w:rsidRPr="00AD4CF9" w:rsidRDefault="00DA0A26" w:rsidP="00DA0A26">
      <w:pPr>
        <w:pStyle w:val="Paragraphedeliste"/>
        <w:numPr>
          <w:ilvl w:val="0"/>
          <w:numId w:val="32"/>
        </w:numPr>
        <w:bidi/>
        <w:spacing w:line="240" w:lineRule="auto"/>
        <w:rPr>
          <w:rFonts w:ascii="Traditional Arabic" w:hAnsi="Traditional Arabic" w:cs="Traditional Arabic"/>
          <w:sz w:val="36"/>
          <w:szCs w:val="36"/>
        </w:rPr>
      </w:pPr>
      <w:r>
        <w:rPr>
          <w:rFonts w:ascii="Traditional Arabic" w:hAnsi="Traditional Arabic" w:cs="Traditional Arabic"/>
          <w:sz w:val="36"/>
          <w:szCs w:val="36"/>
          <w:rtl/>
        </w:rPr>
        <w:t>علي ابن فرحون</w:t>
      </w:r>
      <w:r w:rsidRPr="00AD4CF9">
        <w:rPr>
          <w:rFonts w:ascii="Traditional Arabic" w:hAnsi="Traditional Arabic" w:cs="Traditional Arabic"/>
          <w:sz w:val="36"/>
          <w:szCs w:val="36"/>
          <w:rtl/>
        </w:rPr>
        <w:t>، المالكي ( ت : 799 ه</w:t>
      </w:r>
      <w:r>
        <w:rPr>
          <w:rFonts w:ascii="Traditional Arabic" w:hAnsi="Traditional Arabic" w:cs="Traditional Arabic"/>
          <w:sz w:val="36"/>
          <w:szCs w:val="36"/>
          <w:rtl/>
        </w:rPr>
        <w:t>–</w:t>
      </w:r>
      <w:r>
        <w:rPr>
          <w:rFonts w:ascii="Traditional Arabic" w:hAnsi="Traditional Arabic" w:cs="Traditional Arabic" w:hint="cs"/>
          <w:sz w:val="36"/>
          <w:szCs w:val="36"/>
          <w:rtl/>
        </w:rPr>
        <w:t xml:space="preserve"> 1397م</w:t>
      </w:r>
      <w:r w:rsidRPr="00AD4CF9">
        <w:rPr>
          <w:rFonts w:ascii="Traditional Arabic" w:hAnsi="Traditional Arabic" w:cs="Traditional Arabic"/>
          <w:sz w:val="36"/>
          <w:szCs w:val="36"/>
          <w:rtl/>
        </w:rPr>
        <w:t xml:space="preserve"> ) : الديباج الم</w:t>
      </w:r>
      <w:r>
        <w:rPr>
          <w:rFonts w:ascii="Traditional Arabic" w:hAnsi="Traditional Arabic" w:cs="Traditional Arabic"/>
          <w:sz w:val="36"/>
          <w:szCs w:val="36"/>
          <w:rtl/>
        </w:rPr>
        <w:t>ذهب في معرفة أعيان علماء المذهب، تحقيق : محمد الأحمدي، دار التراث، القاهرة</w:t>
      </w:r>
      <w:r w:rsidRPr="00AD4CF9">
        <w:rPr>
          <w:rFonts w:ascii="Traditional Arabic" w:hAnsi="Traditional Arabic" w:cs="Traditional Arabic"/>
          <w:sz w:val="36"/>
          <w:szCs w:val="36"/>
          <w:rtl/>
        </w:rPr>
        <w:t>، مصر</w:t>
      </w:r>
      <w:r>
        <w:rPr>
          <w:rFonts w:ascii="Traditional Arabic" w:hAnsi="Traditional Arabic" w:cs="Traditional Arabic"/>
          <w:sz w:val="36"/>
          <w:szCs w:val="36"/>
          <w:rtl/>
        </w:rPr>
        <w:t>، 1972م</w:t>
      </w:r>
      <w:r w:rsidRPr="00AD4CF9">
        <w:rPr>
          <w:rFonts w:ascii="Traditional Arabic" w:hAnsi="Traditional Arabic" w:cs="Traditional Arabic"/>
          <w:sz w:val="36"/>
          <w:szCs w:val="36"/>
          <w:rtl/>
        </w:rPr>
        <w:t>، ج1</w:t>
      </w:r>
      <w:r>
        <w:rPr>
          <w:rFonts w:ascii="Traditional Arabic" w:hAnsi="Traditional Arabic" w:cs="Traditional Arabic" w:hint="cs"/>
          <w:sz w:val="36"/>
          <w:szCs w:val="36"/>
          <w:rtl/>
        </w:rPr>
        <w:t>.</w:t>
      </w:r>
    </w:p>
    <w:p w:rsidR="00DA0A26" w:rsidRPr="00AD4CF9" w:rsidRDefault="00DA0A26" w:rsidP="00DA0A26">
      <w:pPr>
        <w:pStyle w:val="Paragraphedeliste"/>
        <w:numPr>
          <w:ilvl w:val="0"/>
          <w:numId w:val="32"/>
        </w:numPr>
        <w:bidi/>
        <w:spacing w:line="240" w:lineRule="auto"/>
        <w:rPr>
          <w:rFonts w:ascii="Traditional Arabic" w:hAnsi="Traditional Arabic" w:cs="Traditional Arabic"/>
          <w:sz w:val="36"/>
          <w:szCs w:val="36"/>
          <w:rtl/>
        </w:rPr>
      </w:pPr>
      <w:r w:rsidRPr="00AD4CF9">
        <w:rPr>
          <w:rFonts w:ascii="Traditional Arabic" w:hAnsi="Traditional Arabic" w:cs="Traditional Arabic"/>
          <w:sz w:val="36"/>
          <w:szCs w:val="36"/>
          <w:rtl/>
        </w:rPr>
        <w:lastRenderedPageBreak/>
        <w:t>علي الجزنائي</w:t>
      </w:r>
      <w:r w:rsidRPr="00AD4CF9">
        <w:rPr>
          <w:rFonts w:ascii="Traditional Arabic" w:hAnsi="Traditional Arabic" w:cs="Traditional Arabic" w:hint="cs"/>
          <w:sz w:val="36"/>
          <w:szCs w:val="36"/>
          <w:rtl/>
        </w:rPr>
        <w:t>(</w:t>
      </w:r>
      <w:r>
        <w:rPr>
          <w:rFonts w:ascii="Traditional Arabic" w:hAnsi="Traditional Arabic" w:cs="Traditional Arabic" w:hint="cs"/>
          <w:sz w:val="36"/>
          <w:szCs w:val="36"/>
          <w:rtl/>
        </w:rPr>
        <w:t>ت: 749 ه</w:t>
      </w:r>
      <w:r w:rsidRPr="00AD4CF9">
        <w:rPr>
          <w:rFonts w:ascii="Traditional Arabic" w:hAnsi="Traditional Arabic" w:cs="Traditional Arabic" w:hint="cs"/>
          <w:sz w:val="36"/>
          <w:szCs w:val="36"/>
          <w:rtl/>
        </w:rPr>
        <w:t>)</w:t>
      </w:r>
      <w:r w:rsidRPr="00AD4CF9">
        <w:rPr>
          <w:rFonts w:ascii="Traditional Arabic" w:hAnsi="Traditional Arabic" w:cs="Traditional Arabic"/>
          <w:sz w:val="36"/>
          <w:szCs w:val="36"/>
          <w:rtl/>
        </w:rPr>
        <w:t xml:space="preserve"> : </w:t>
      </w:r>
      <w:r>
        <w:rPr>
          <w:rFonts w:ascii="Traditional Arabic" w:hAnsi="Traditional Arabic" w:cs="Traditional Arabic"/>
          <w:sz w:val="36"/>
          <w:szCs w:val="36"/>
          <w:rtl/>
        </w:rPr>
        <w:t>جنى زهرة الأس في بناء مدينة فاس</w:t>
      </w:r>
      <w:r w:rsidRPr="00AD4CF9">
        <w:rPr>
          <w:rFonts w:ascii="Traditional Arabic" w:hAnsi="Traditional Arabic" w:cs="Traditional Arabic"/>
          <w:sz w:val="36"/>
          <w:szCs w:val="36"/>
          <w:rtl/>
        </w:rPr>
        <w:t xml:space="preserve">، تحقيق </w:t>
      </w:r>
      <w:r>
        <w:rPr>
          <w:rFonts w:ascii="Traditional Arabic" w:hAnsi="Traditional Arabic" w:cs="Traditional Arabic"/>
          <w:sz w:val="36"/>
          <w:szCs w:val="36"/>
          <w:rtl/>
        </w:rPr>
        <w:t>: عبد الوهاب ابن منصور، ط 2، المطبقة الملكية، الرباط</w:t>
      </w:r>
      <w:r w:rsidRPr="00AD4CF9">
        <w:rPr>
          <w:rFonts w:ascii="Traditional Arabic" w:hAnsi="Traditional Arabic" w:cs="Traditional Arabic"/>
          <w:sz w:val="36"/>
          <w:szCs w:val="36"/>
          <w:rtl/>
        </w:rPr>
        <w:t>، 1991م.</w:t>
      </w:r>
    </w:p>
    <w:p w:rsidR="00DA0A26" w:rsidRPr="00AD4CF9" w:rsidRDefault="00DA0A26" w:rsidP="00DA0A26">
      <w:pPr>
        <w:pStyle w:val="Paragraphedeliste"/>
        <w:numPr>
          <w:ilvl w:val="0"/>
          <w:numId w:val="32"/>
        </w:numPr>
        <w:bidi/>
        <w:spacing w:line="240" w:lineRule="auto"/>
        <w:rPr>
          <w:rFonts w:ascii="Traditional Arabic" w:hAnsi="Traditional Arabic" w:cs="Traditional Arabic"/>
          <w:sz w:val="36"/>
          <w:szCs w:val="36"/>
        </w:rPr>
      </w:pPr>
      <w:r w:rsidRPr="00AD4CF9">
        <w:rPr>
          <w:rFonts w:ascii="Traditional Arabic" w:hAnsi="Traditional Arabic" w:cs="Traditional Arabic"/>
          <w:sz w:val="36"/>
          <w:szCs w:val="36"/>
          <w:rtl/>
        </w:rPr>
        <w:t>الفتح ابن خاقان </w:t>
      </w:r>
      <w:r w:rsidRPr="00AD4CF9">
        <w:rPr>
          <w:rFonts w:ascii="Traditional Arabic" w:hAnsi="Traditional Arabic" w:cs="Traditional Arabic" w:hint="cs"/>
          <w:sz w:val="36"/>
          <w:szCs w:val="36"/>
          <w:rtl/>
        </w:rPr>
        <w:t>(ت528ه</w:t>
      </w:r>
      <w:r>
        <w:rPr>
          <w:rFonts w:ascii="Traditional Arabic" w:hAnsi="Traditional Arabic" w:cs="Traditional Arabic"/>
          <w:sz w:val="36"/>
          <w:szCs w:val="36"/>
          <w:rtl/>
        </w:rPr>
        <w:t>–</w:t>
      </w:r>
      <w:r>
        <w:rPr>
          <w:rFonts w:ascii="Traditional Arabic" w:hAnsi="Traditional Arabic" w:cs="Traditional Arabic" w:hint="cs"/>
          <w:sz w:val="36"/>
          <w:szCs w:val="36"/>
          <w:rtl/>
        </w:rPr>
        <w:t xml:space="preserve"> 1134م </w:t>
      </w:r>
      <w:r w:rsidRPr="00AD4CF9">
        <w:rPr>
          <w:rFonts w:ascii="Traditional Arabic" w:hAnsi="Traditional Arabic" w:cs="Traditional Arabic" w:hint="cs"/>
          <w:sz w:val="36"/>
          <w:szCs w:val="36"/>
          <w:rtl/>
        </w:rPr>
        <w:t>)</w:t>
      </w:r>
      <w:r w:rsidRPr="00AD4CF9">
        <w:rPr>
          <w:rFonts w:ascii="Traditional Arabic" w:hAnsi="Traditional Arabic" w:cs="Traditional Arabic"/>
          <w:sz w:val="36"/>
          <w:szCs w:val="36"/>
          <w:rtl/>
        </w:rPr>
        <w:t xml:space="preserve">: </w:t>
      </w:r>
      <w:r>
        <w:rPr>
          <w:rFonts w:ascii="Traditional Arabic" w:hAnsi="Traditional Arabic" w:cs="Traditional Arabic"/>
          <w:sz w:val="36"/>
          <w:szCs w:val="36"/>
          <w:rtl/>
        </w:rPr>
        <w:t>قلائد العقيان في محاسن  الأعيان، تحقيق : حسين يوسف خريوش، مكتبة المنا</w:t>
      </w:r>
      <w:r>
        <w:rPr>
          <w:rFonts w:ascii="Traditional Arabic" w:hAnsi="Traditional Arabic" w:cs="Traditional Arabic" w:hint="cs"/>
          <w:sz w:val="36"/>
          <w:szCs w:val="36"/>
          <w:rtl/>
        </w:rPr>
        <w:t>ر</w:t>
      </w:r>
      <w:r>
        <w:rPr>
          <w:rFonts w:ascii="Traditional Arabic" w:hAnsi="Traditional Arabic" w:cs="Traditional Arabic"/>
          <w:sz w:val="36"/>
          <w:szCs w:val="36"/>
          <w:rtl/>
        </w:rPr>
        <w:t>، د م، 1989م</w:t>
      </w:r>
      <w:r w:rsidRPr="00AD4CF9">
        <w:rPr>
          <w:rFonts w:ascii="Traditional Arabic" w:hAnsi="Traditional Arabic" w:cs="Traditional Arabic"/>
          <w:sz w:val="36"/>
          <w:szCs w:val="36"/>
          <w:rtl/>
        </w:rPr>
        <w:t>، 1</w:t>
      </w:r>
      <w:r w:rsidRPr="00AD4CF9">
        <w:rPr>
          <w:rFonts w:ascii="Traditional Arabic" w:hAnsi="Traditional Arabic" w:cs="Traditional Arabic"/>
          <w:sz w:val="36"/>
          <w:szCs w:val="36"/>
        </w:rPr>
        <w:t>.</w:t>
      </w:r>
    </w:p>
    <w:p w:rsidR="00DA0A26" w:rsidRPr="00654C3F" w:rsidRDefault="00DA0A26" w:rsidP="00DA0A26">
      <w:pPr>
        <w:pStyle w:val="Paragraphedeliste"/>
        <w:numPr>
          <w:ilvl w:val="0"/>
          <w:numId w:val="32"/>
        </w:numPr>
        <w:bidi/>
        <w:spacing w:line="240" w:lineRule="auto"/>
        <w:rPr>
          <w:rFonts w:ascii="Traditional Arabic" w:hAnsi="Traditional Arabic" w:cs="Traditional Arabic"/>
          <w:sz w:val="36"/>
          <w:szCs w:val="36"/>
          <w:rtl/>
        </w:rPr>
      </w:pPr>
      <w:r w:rsidRPr="00AD4CF9">
        <w:rPr>
          <w:rFonts w:ascii="Traditional Arabic" w:hAnsi="Traditional Arabic" w:cs="Traditional Arabic" w:hint="cs"/>
          <w:sz w:val="36"/>
          <w:szCs w:val="36"/>
          <w:rtl/>
        </w:rPr>
        <w:t>قاسم مخلوف</w:t>
      </w:r>
      <w:r>
        <w:rPr>
          <w:rFonts w:ascii="Traditional Arabic" w:hAnsi="Traditional Arabic" w:cs="Traditional Arabic" w:hint="cs"/>
          <w:sz w:val="36"/>
          <w:szCs w:val="36"/>
          <w:rtl/>
        </w:rPr>
        <w:t xml:space="preserve"> ( 1360 ه </w:t>
      </w:r>
      <w:r>
        <w:rPr>
          <w:rFonts w:ascii="Traditional Arabic" w:hAnsi="Traditional Arabic" w:cs="Traditional Arabic"/>
          <w:sz w:val="36"/>
          <w:szCs w:val="36"/>
          <w:rtl/>
        </w:rPr>
        <w:t>–</w:t>
      </w:r>
      <w:r>
        <w:rPr>
          <w:rFonts w:ascii="Traditional Arabic" w:hAnsi="Traditional Arabic" w:cs="Traditional Arabic" w:hint="cs"/>
          <w:sz w:val="36"/>
          <w:szCs w:val="36"/>
          <w:rtl/>
        </w:rPr>
        <w:t xml:space="preserve"> 1941م )</w:t>
      </w:r>
      <w:r w:rsidRPr="00AD4CF9">
        <w:rPr>
          <w:rFonts w:ascii="Traditional Arabic" w:hAnsi="Traditional Arabic" w:cs="Traditional Arabic" w:hint="cs"/>
          <w:sz w:val="36"/>
          <w:szCs w:val="36"/>
          <w:rtl/>
        </w:rPr>
        <w:t xml:space="preserve"> : شجرة النور الزكية </w:t>
      </w:r>
      <w:r w:rsidRPr="00AD4CF9">
        <w:rPr>
          <w:rFonts w:ascii="Traditional Arabic" w:hAnsi="Traditional Arabic" w:cs="Traditional Arabic" w:hint="cs"/>
          <w:sz w:val="36"/>
          <w:szCs w:val="36"/>
          <w:rtl/>
          <w:lang w:bidi="ar-DZ"/>
        </w:rPr>
        <w:t xml:space="preserve">في طبقات المالكية </w:t>
      </w:r>
      <w:r w:rsidRPr="00AD4CF9">
        <w:rPr>
          <w:rFonts w:ascii="Traditional Arabic" w:hAnsi="Traditional Arabic" w:cs="Traditional Arabic" w:hint="cs"/>
          <w:sz w:val="36"/>
          <w:szCs w:val="36"/>
          <w:rtl/>
        </w:rPr>
        <w:t>،تعليق :عبد المجيد خيا</w:t>
      </w:r>
      <w:r>
        <w:rPr>
          <w:rFonts w:ascii="Traditional Arabic" w:hAnsi="Traditional Arabic" w:cs="Traditional Arabic" w:hint="cs"/>
          <w:sz w:val="36"/>
          <w:szCs w:val="36"/>
          <w:rtl/>
        </w:rPr>
        <w:t>لي، دار الكتب العلمية</w:t>
      </w:r>
      <w:r w:rsidRPr="00AD4CF9">
        <w:rPr>
          <w:rFonts w:ascii="Traditional Arabic" w:hAnsi="Traditional Arabic" w:cs="Traditional Arabic" w:hint="cs"/>
          <w:sz w:val="36"/>
          <w:szCs w:val="36"/>
          <w:rtl/>
        </w:rPr>
        <w:t>،بيروت ،2003م</w:t>
      </w:r>
    </w:p>
    <w:p w:rsidR="00DA0A26" w:rsidRDefault="00DA0A26" w:rsidP="00DA0A26">
      <w:pPr>
        <w:pStyle w:val="Paragraphedeliste"/>
        <w:numPr>
          <w:ilvl w:val="0"/>
          <w:numId w:val="32"/>
        </w:numPr>
        <w:bidi/>
        <w:spacing w:line="240" w:lineRule="auto"/>
        <w:rPr>
          <w:rFonts w:ascii="Traditional Arabic" w:hAnsi="Traditional Arabic" w:cs="Traditional Arabic"/>
          <w:sz w:val="36"/>
          <w:szCs w:val="36"/>
        </w:rPr>
      </w:pPr>
      <w:r w:rsidRPr="00AD4CF9">
        <w:rPr>
          <w:rFonts w:ascii="Traditional Arabic" w:hAnsi="Traditional Arabic" w:cs="Traditional Arabic"/>
          <w:sz w:val="36"/>
          <w:szCs w:val="36"/>
          <w:rtl/>
        </w:rPr>
        <w:t xml:space="preserve">لسان الدين ابن الخطيب </w:t>
      </w:r>
      <w:r>
        <w:rPr>
          <w:rFonts w:ascii="Traditional Arabic" w:hAnsi="Traditional Arabic" w:cs="Traditional Arabic" w:hint="cs"/>
          <w:sz w:val="36"/>
          <w:szCs w:val="36"/>
          <w:rtl/>
        </w:rPr>
        <w:t xml:space="preserve">(ت776ه </w:t>
      </w:r>
      <w:r>
        <w:rPr>
          <w:rFonts w:ascii="Traditional Arabic" w:hAnsi="Traditional Arabic" w:cs="Traditional Arabic"/>
          <w:sz w:val="36"/>
          <w:szCs w:val="36"/>
          <w:rtl/>
        </w:rPr>
        <w:t>–</w:t>
      </w:r>
      <w:r>
        <w:rPr>
          <w:rFonts w:ascii="Traditional Arabic" w:hAnsi="Traditional Arabic" w:cs="Traditional Arabic" w:hint="cs"/>
          <w:sz w:val="36"/>
          <w:szCs w:val="36"/>
          <w:rtl/>
        </w:rPr>
        <w:t xml:space="preserve"> 1374م )</w:t>
      </w:r>
      <w:r w:rsidRPr="00AD4CF9">
        <w:rPr>
          <w:rFonts w:ascii="Traditional Arabic" w:hAnsi="Traditional Arabic" w:cs="Traditional Arabic"/>
          <w:sz w:val="36"/>
          <w:szCs w:val="36"/>
          <w:rtl/>
        </w:rPr>
        <w:t>:</w:t>
      </w:r>
    </w:p>
    <w:p w:rsidR="00DA0A26" w:rsidRDefault="00DA0A26" w:rsidP="00DA0A26">
      <w:pPr>
        <w:pStyle w:val="Paragraphedeliste"/>
        <w:numPr>
          <w:ilvl w:val="0"/>
          <w:numId w:val="38"/>
        </w:numPr>
        <w:bidi/>
        <w:spacing w:line="240" w:lineRule="auto"/>
        <w:rPr>
          <w:rFonts w:ascii="Traditional Arabic" w:hAnsi="Traditional Arabic" w:cs="Traditional Arabic"/>
          <w:sz w:val="36"/>
          <w:szCs w:val="36"/>
        </w:rPr>
      </w:pPr>
      <w:r w:rsidRPr="00AD4CF9">
        <w:rPr>
          <w:rFonts w:ascii="Traditional Arabic" w:hAnsi="Traditional Arabic" w:cs="Traditional Arabic"/>
          <w:sz w:val="36"/>
          <w:szCs w:val="36"/>
          <w:rtl/>
        </w:rPr>
        <w:t>إعمال  الإعلام فيمن بويع قبل الاحتلام</w:t>
      </w:r>
      <w:r w:rsidRPr="00AD4CF9">
        <w:rPr>
          <w:rFonts w:ascii="Traditional Arabic" w:hAnsi="Traditional Arabic" w:cs="Traditional Arabic"/>
          <w:sz w:val="36"/>
          <w:szCs w:val="36"/>
          <w:rtl/>
          <w:lang w:bidi="ar-DZ"/>
        </w:rPr>
        <w:t xml:space="preserve"> من ملوك الإسلام</w:t>
      </w:r>
      <w:r w:rsidRPr="00AD4CF9">
        <w:rPr>
          <w:rFonts w:ascii="Traditional Arabic" w:hAnsi="Traditional Arabic" w:cs="Traditional Arabic"/>
          <w:sz w:val="36"/>
          <w:szCs w:val="36"/>
          <w:rtl/>
        </w:rPr>
        <w:t xml:space="preserve"> وما يتعلق بذلك الكلام، تحقيق عياض : سيد كسروي حسن،دار الكتب العلمية، بيروت، 2/ 350.</w:t>
      </w:r>
    </w:p>
    <w:p w:rsidR="00DA0A26" w:rsidRPr="00AD4CF9" w:rsidRDefault="00DA0A26" w:rsidP="00DA0A26">
      <w:pPr>
        <w:pStyle w:val="Paragraphedeliste"/>
        <w:numPr>
          <w:ilvl w:val="0"/>
          <w:numId w:val="38"/>
        </w:numPr>
        <w:bidi/>
        <w:spacing w:line="240" w:lineRule="auto"/>
        <w:rPr>
          <w:rFonts w:ascii="Traditional Arabic" w:hAnsi="Traditional Arabic" w:cs="Traditional Arabic"/>
          <w:sz w:val="36"/>
          <w:szCs w:val="36"/>
        </w:rPr>
      </w:pPr>
      <w:r w:rsidRPr="00AD4CF9">
        <w:rPr>
          <w:rFonts w:ascii="Traditional Arabic" w:hAnsi="Traditional Arabic" w:cs="Traditional Arabic"/>
          <w:sz w:val="36"/>
          <w:szCs w:val="36"/>
          <w:rtl/>
        </w:rPr>
        <w:t>ال</w:t>
      </w:r>
      <w:r>
        <w:rPr>
          <w:rFonts w:ascii="Traditional Arabic" w:hAnsi="Traditional Arabic" w:cs="Traditional Arabic"/>
          <w:sz w:val="36"/>
          <w:szCs w:val="36"/>
          <w:rtl/>
        </w:rPr>
        <w:t>إ</w:t>
      </w:r>
      <w:r w:rsidR="00AA4B67">
        <w:rPr>
          <w:rFonts w:ascii="Traditional Arabic" w:hAnsi="Traditional Arabic" w:cs="Traditional Arabic"/>
          <w:sz w:val="36"/>
          <w:szCs w:val="36"/>
          <w:rtl/>
        </w:rPr>
        <w:t>حاطة بأخبار غرناطة، الموسوعات،</w:t>
      </w:r>
      <w:r>
        <w:rPr>
          <w:rFonts w:ascii="Traditional Arabic" w:hAnsi="Traditional Arabic" w:cs="Traditional Arabic"/>
          <w:sz w:val="36"/>
          <w:szCs w:val="36"/>
          <w:rtl/>
        </w:rPr>
        <w:t>مصر، 1901م</w:t>
      </w:r>
      <w:r w:rsidRPr="00AD4CF9">
        <w:rPr>
          <w:rFonts w:ascii="Traditional Arabic" w:hAnsi="Traditional Arabic" w:cs="Traditional Arabic"/>
          <w:sz w:val="36"/>
          <w:szCs w:val="36"/>
          <w:rtl/>
        </w:rPr>
        <w:t>، 1</w:t>
      </w:r>
      <w:r>
        <w:rPr>
          <w:rFonts w:ascii="Traditional Arabic" w:hAnsi="Traditional Arabic" w:cs="Traditional Arabic" w:hint="cs"/>
          <w:sz w:val="36"/>
          <w:szCs w:val="36"/>
          <w:rtl/>
        </w:rPr>
        <w:t>.</w:t>
      </w:r>
    </w:p>
    <w:p w:rsidR="00DA0A26" w:rsidRPr="00AD4CF9" w:rsidRDefault="00DA0A26" w:rsidP="00DA0A26">
      <w:pPr>
        <w:pStyle w:val="Paragraphedeliste"/>
        <w:numPr>
          <w:ilvl w:val="0"/>
          <w:numId w:val="32"/>
        </w:numPr>
        <w:bidi/>
        <w:spacing w:line="240" w:lineRule="auto"/>
        <w:rPr>
          <w:rFonts w:ascii="Traditional Arabic" w:hAnsi="Traditional Arabic" w:cs="Traditional Arabic"/>
          <w:sz w:val="36"/>
          <w:szCs w:val="36"/>
          <w:rtl/>
        </w:rPr>
      </w:pPr>
      <w:r w:rsidRPr="00AD4CF9">
        <w:rPr>
          <w:rFonts w:ascii="Traditional Arabic" w:hAnsi="Traditional Arabic" w:cs="Traditional Arabic"/>
          <w:sz w:val="36"/>
          <w:szCs w:val="36"/>
          <w:rtl/>
        </w:rPr>
        <w:t>مالك بن أنس</w:t>
      </w:r>
      <w:r w:rsidRPr="00AD4CF9">
        <w:rPr>
          <w:rFonts w:ascii="Traditional Arabic" w:hAnsi="Traditional Arabic" w:cs="Traditional Arabic" w:hint="cs"/>
          <w:sz w:val="36"/>
          <w:szCs w:val="36"/>
          <w:rtl/>
        </w:rPr>
        <w:t>(ت179ه</w:t>
      </w:r>
      <w:r>
        <w:rPr>
          <w:rFonts w:ascii="Traditional Arabic" w:hAnsi="Traditional Arabic" w:cs="Traditional Arabic" w:hint="cs"/>
          <w:sz w:val="36"/>
          <w:szCs w:val="36"/>
          <w:rtl/>
        </w:rPr>
        <w:t xml:space="preserve"> - 795 م </w:t>
      </w:r>
      <w:r w:rsidRPr="00AD4CF9">
        <w:rPr>
          <w:rFonts w:ascii="Traditional Arabic" w:hAnsi="Traditional Arabic" w:cs="Traditional Arabic" w:hint="cs"/>
          <w:sz w:val="36"/>
          <w:szCs w:val="36"/>
          <w:rtl/>
        </w:rPr>
        <w:t>)</w:t>
      </w:r>
      <w:r w:rsidRPr="00AD4CF9">
        <w:rPr>
          <w:rFonts w:ascii="Traditional Arabic" w:hAnsi="Traditional Arabic" w:cs="Traditional Arabic"/>
          <w:sz w:val="36"/>
          <w:szCs w:val="36"/>
          <w:rtl/>
        </w:rPr>
        <w:t>:</w:t>
      </w:r>
      <w:r>
        <w:rPr>
          <w:rFonts w:ascii="Traditional Arabic" w:hAnsi="Traditional Arabic" w:cs="Traditional Arabic"/>
          <w:sz w:val="36"/>
          <w:szCs w:val="36"/>
          <w:rtl/>
        </w:rPr>
        <w:t xml:space="preserve"> الموطأ رواية يحي بن يحي الليثي</w:t>
      </w:r>
      <w:r w:rsidRPr="00AD4CF9">
        <w:rPr>
          <w:rFonts w:ascii="Traditional Arabic" w:hAnsi="Traditional Arabic" w:cs="Traditional Arabic"/>
          <w:sz w:val="36"/>
          <w:szCs w:val="36"/>
          <w:rtl/>
        </w:rPr>
        <w:t xml:space="preserve">، </w:t>
      </w:r>
      <w:r w:rsidRPr="00AD4CF9">
        <w:rPr>
          <w:rFonts w:ascii="Traditional Arabic" w:hAnsi="Traditional Arabic" w:cs="Traditional Arabic" w:hint="cs"/>
          <w:sz w:val="36"/>
          <w:szCs w:val="36"/>
          <w:rtl/>
        </w:rPr>
        <w:t>إعداد:</w:t>
      </w:r>
      <w:r>
        <w:rPr>
          <w:rFonts w:ascii="Traditional Arabic" w:hAnsi="Traditional Arabic" w:cs="Traditional Arabic"/>
          <w:sz w:val="36"/>
          <w:szCs w:val="36"/>
          <w:rtl/>
        </w:rPr>
        <w:t xml:space="preserve"> أحمد راسب عرموش</w:t>
      </w:r>
      <w:r w:rsidRPr="00AD4CF9">
        <w:rPr>
          <w:rFonts w:ascii="Traditional Arabic" w:hAnsi="Traditional Arabic" w:cs="Traditional Arabic"/>
          <w:sz w:val="36"/>
          <w:szCs w:val="36"/>
          <w:rtl/>
        </w:rPr>
        <w:t>، د</w:t>
      </w:r>
      <w:r>
        <w:rPr>
          <w:rFonts w:ascii="Traditional Arabic" w:hAnsi="Traditional Arabic" w:cs="Traditional Arabic"/>
          <w:sz w:val="36"/>
          <w:szCs w:val="36"/>
          <w:rtl/>
        </w:rPr>
        <w:t>ار النفائس</w:t>
      </w:r>
      <w:r w:rsidRPr="00AD4CF9">
        <w:rPr>
          <w:rFonts w:ascii="Traditional Arabic" w:hAnsi="Traditional Arabic" w:cs="Traditional Arabic"/>
          <w:sz w:val="36"/>
          <w:szCs w:val="36"/>
          <w:rtl/>
        </w:rPr>
        <w:t>، بيروت ،1988م</w:t>
      </w:r>
      <w:r>
        <w:rPr>
          <w:rFonts w:ascii="Traditional Arabic" w:hAnsi="Traditional Arabic" w:cs="Traditional Arabic" w:hint="cs"/>
          <w:sz w:val="36"/>
          <w:szCs w:val="36"/>
          <w:rtl/>
        </w:rPr>
        <w:t>.</w:t>
      </w:r>
    </w:p>
    <w:p w:rsidR="00DA0A26" w:rsidRPr="009D37BD" w:rsidRDefault="00DA0A26" w:rsidP="00DA0A26">
      <w:pPr>
        <w:pStyle w:val="Paragraphedeliste"/>
        <w:numPr>
          <w:ilvl w:val="0"/>
          <w:numId w:val="32"/>
        </w:numPr>
        <w:bidi/>
        <w:spacing w:line="240" w:lineRule="auto"/>
        <w:rPr>
          <w:rFonts w:ascii="Traditional Arabic" w:hAnsi="Traditional Arabic" w:cs="Traditional Arabic"/>
          <w:sz w:val="36"/>
          <w:szCs w:val="36"/>
          <w:rtl/>
        </w:rPr>
      </w:pPr>
      <w:r>
        <w:rPr>
          <w:rFonts w:ascii="Traditional Arabic" w:hAnsi="Traditional Arabic" w:cs="Traditional Arabic"/>
          <w:sz w:val="36"/>
          <w:szCs w:val="36"/>
          <w:rtl/>
        </w:rPr>
        <w:t>مجهول : مفاخر البربر، تحقيق : عبد القادر بوباية</w:t>
      </w:r>
      <w:r>
        <w:rPr>
          <w:rFonts w:ascii="Traditional Arabic" w:hAnsi="Traditional Arabic" w:cs="Traditional Arabic" w:hint="cs"/>
          <w:sz w:val="36"/>
          <w:szCs w:val="36"/>
          <w:rtl/>
        </w:rPr>
        <w:t>،</w:t>
      </w:r>
      <w:r w:rsidR="00AA4B67">
        <w:rPr>
          <w:rFonts w:ascii="Traditional Arabic" w:hAnsi="Traditional Arabic" w:cs="Traditional Arabic"/>
          <w:sz w:val="36"/>
          <w:szCs w:val="36"/>
          <w:rtl/>
        </w:rPr>
        <w:t xml:space="preserve"> دار ابن أقران، الرباط</w:t>
      </w:r>
      <w:r w:rsidRPr="009D37BD">
        <w:rPr>
          <w:rFonts w:ascii="Traditional Arabic" w:hAnsi="Traditional Arabic" w:cs="Traditional Arabic"/>
          <w:sz w:val="36"/>
          <w:szCs w:val="36"/>
          <w:rtl/>
        </w:rPr>
        <w:t>، 2005م.</w:t>
      </w:r>
    </w:p>
    <w:p w:rsidR="00DA0A26" w:rsidRPr="009D37BD" w:rsidRDefault="00DA0A26" w:rsidP="00DA0A26">
      <w:pPr>
        <w:pStyle w:val="Paragraphedeliste"/>
        <w:numPr>
          <w:ilvl w:val="0"/>
          <w:numId w:val="32"/>
        </w:numPr>
        <w:bidi/>
        <w:spacing w:line="240" w:lineRule="auto"/>
        <w:rPr>
          <w:rFonts w:ascii="Traditional Arabic" w:hAnsi="Traditional Arabic" w:cs="Traditional Arabic"/>
          <w:sz w:val="36"/>
          <w:szCs w:val="36"/>
          <w:rtl/>
        </w:rPr>
      </w:pPr>
      <w:r w:rsidRPr="009D37BD">
        <w:rPr>
          <w:rFonts w:ascii="Traditional Arabic" w:hAnsi="Traditional Arabic" w:cs="Traditional Arabic"/>
          <w:sz w:val="36"/>
          <w:szCs w:val="36"/>
          <w:rtl/>
        </w:rPr>
        <w:t>مجهول : الحلل ا</w:t>
      </w:r>
      <w:r w:rsidR="00AA4B67">
        <w:rPr>
          <w:rFonts w:ascii="Traditional Arabic" w:hAnsi="Traditional Arabic" w:cs="Traditional Arabic"/>
          <w:sz w:val="36"/>
          <w:szCs w:val="36"/>
          <w:rtl/>
        </w:rPr>
        <w:t>لموشية في ذكر الأخبار المراكشية</w:t>
      </w:r>
      <w:r w:rsidRPr="009D37BD">
        <w:rPr>
          <w:rFonts w:ascii="Traditional Arabic" w:hAnsi="Traditional Arabic" w:cs="Traditional Arabic"/>
          <w:sz w:val="36"/>
          <w:szCs w:val="36"/>
          <w:rtl/>
        </w:rPr>
        <w:t>،</w:t>
      </w:r>
      <w:r>
        <w:rPr>
          <w:rFonts w:ascii="Traditional Arabic" w:hAnsi="Traditional Arabic" w:cs="Traditional Arabic"/>
          <w:sz w:val="36"/>
          <w:szCs w:val="36"/>
          <w:rtl/>
        </w:rPr>
        <w:t>تح: سهيل زكار، عبد القادر زمامة</w:t>
      </w:r>
      <w:r w:rsidRPr="009D37BD">
        <w:rPr>
          <w:rFonts w:ascii="Traditional Arabic" w:hAnsi="Traditional Arabic" w:cs="Traditional Arabic"/>
          <w:sz w:val="36"/>
          <w:szCs w:val="36"/>
          <w:rtl/>
        </w:rPr>
        <w:t>، دار الرشاد الحديثة، الدار البيضاء،1979م.</w:t>
      </w:r>
    </w:p>
    <w:p w:rsidR="00DA0A26" w:rsidRPr="009D37BD" w:rsidRDefault="00DA0A26" w:rsidP="00DA0A26">
      <w:pPr>
        <w:pStyle w:val="Paragraphedeliste"/>
        <w:numPr>
          <w:ilvl w:val="0"/>
          <w:numId w:val="32"/>
        </w:numPr>
        <w:bidi/>
        <w:spacing w:line="240" w:lineRule="auto"/>
        <w:rPr>
          <w:rFonts w:ascii="Traditional Arabic" w:hAnsi="Traditional Arabic" w:cs="Traditional Arabic"/>
          <w:sz w:val="36"/>
          <w:szCs w:val="36"/>
          <w:rtl/>
        </w:rPr>
      </w:pPr>
      <w:r w:rsidRPr="009D37BD">
        <w:rPr>
          <w:rFonts w:ascii="Traditional Arabic" w:hAnsi="Traditional Arabic" w:cs="Traditional Arabic"/>
          <w:sz w:val="36"/>
          <w:szCs w:val="36"/>
          <w:rtl/>
        </w:rPr>
        <w:t>محمد عبد المنعم الحميري</w:t>
      </w:r>
      <w:r w:rsidRPr="009D37BD">
        <w:rPr>
          <w:rFonts w:ascii="Traditional Arabic" w:hAnsi="Traditional Arabic" w:cs="Traditional Arabic" w:hint="cs"/>
          <w:sz w:val="36"/>
          <w:szCs w:val="36"/>
          <w:rtl/>
        </w:rPr>
        <w:t>(ت900ه</w:t>
      </w:r>
      <w:r>
        <w:rPr>
          <w:rFonts w:ascii="Traditional Arabic" w:hAnsi="Traditional Arabic" w:cs="Traditional Arabic"/>
          <w:sz w:val="36"/>
          <w:szCs w:val="36"/>
          <w:rtl/>
        </w:rPr>
        <w:t>–</w:t>
      </w:r>
      <w:r>
        <w:rPr>
          <w:rFonts w:ascii="Traditional Arabic" w:hAnsi="Traditional Arabic" w:cs="Traditional Arabic" w:hint="cs"/>
          <w:sz w:val="36"/>
          <w:szCs w:val="36"/>
          <w:rtl/>
        </w:rPr>
        <w:t xml:space="preserve"> 1495م </w:t>
      </w:r>
      <w:r w:rsidRPr="009D37BD">
        <w:rPr>
          <w:rFonts w:ascii="Traditional Arabic" w:hAnsi="Traditional Arabic" w:cs="Traditional Arabic" w:hint="cs"/>
          <w:sz w:val="36"/>
          <w:szCs w:val="36"/>
          <w:rtl/>
        </w:rPr>
        <w:t>)</w:t>
      </w:r>
      <w:r>
        <w:rPr>
          <w:rFonts w:ascii="Traditional Arabic" w:hAnsi="Traditional Arabic" w:cs="Traditional Arabic"/>
          <w:sz w:val="36"/>
          <w:szCs w:val="36"/>
          <w:rtl/>
        </w:rPr>
        <w:t xml:space="preserve">: الروض المعطار في خبر الأقطار </w:t>
      </w:r>
      <w:r w:rsidRPr="009D37BD">
        <w:rPr>
          <w:rFonts w:ascii="Traditional Arabic" w:hAnsi="Traditional Arabic" w:cs="Traditional Arabic"/>
          <w:sz w:val="36"/>
          <w:szCs w:val="36"/>
          <w:rtl/>
        </w:rPr>
        <w:t xml:space="preserve"> تحقيق : إحسان عباس، ط 3، مكتبة لبنان، بيروت ،1974م.</w:t>
      </w:r>
    </w:p>
    <w:p w:rsidR="00DA0A26" w:rsidRPr="00433ADA" w:rsidRDefault="00DA0A26" w:rsidP="00DA0A26">
      <w:pPr>
        <w:pStyle w:val="Paragraphedeliste"/>
        <w:numPr>
          <w:ilvl w:val="0"/>
          <w:numId w:val="32"/>
        </w:numPr>
        <w:bidi/>
        <w:spacing w:line="240" w:lineRule="auto"/>
        <w:rPr>
          <w:rFonts w:ascii="Traditional Arabic" w:hAnsi="Traditional Arabic" w:cs="Traditional Arabic"/>
          <w:sz w:val="36"/>
          <w:szCs w:val="36"/>
          <w:rtl/>
        </w:rPr>
      </w:pPr>
      <w:r w:rsidRPr="00433ADA">
        <w:rPr>
          <w:rFonts w:ascii="Traditional Arabic" w:hAnsi="Traditional Arabic" w:cs="Traditional Arabic"/>
          <w:sz w:val="36"/>
          <w:szCs w:val="36"/>
          <w:rtl/>
        </w:rPr>
        <w:t>مصطفى بن عبد الله القسنطيني العثماني: سلم الوصول إلى طبقات الفحول، تح: محمود عبد القادر الأرناؤوط، اشراف وتقديم: كمال الدين إحسان أوعلي، اعداد الفهارس: صلاح الدين اويغوور، مكتبة إرسيكا، اسطنمبول، تركيا</w:t>
      </w:r>
      <w:r w:rsidRPr="00433ADA">
        <w:rPr>
          <w:rFonts w:ascii="Traditional Arabic" w:hAnsi="Traditional Arabic" w:cs="Traditional Arabic" w:hint="cs"/>
          <w:sz w:val="36"/>
          <w:szCs w:val="36"/>
          <w:rtl/>
        </w:rPr>
        <w:t xml:space="preserve"> .</w:t>
      </w:r>
    </w:p>
    <w:p w:rsidR="00DA0A26" w:rsidRPr="00433ADA" w:rsidRDefault="00DA0A26" w:rsidP="00AA4B67">
      <w:pPr>
        <w:pStyle w:val="Paragraphedeliste"/>
        <w:numPr>
          <w:ilvl w:val="0"/>
          <w:numId w:val="32"/>
        </w:numPr>
        <w:bidi/>
        <w:spacing w:line="240" w:lineRule="auto"/>
        <w:rPr>
          <w:rFonts w:ascii="Traditional Arabic" w:hAnsi="Traditional Arabic" w:cs="Traditional Arabic"/>
          <w:sz w:val="36"/>
          <w:szCs w:val="36"/>
          <w:rtl/>
        </w:rPr>
      </w:pPr>
      <w:r w:rsidRPr="00433ADA">
        <w:rPr>
          <w:rFonts w:ascii="Traditional Arabic" w:hAnsi="Traditional Arabic" w:cs="Traditional Arabic"/>
          <w:sz w:val="36"/>
          <w:szCs w:val="36"/>
          <w:rtl/>
        </w:rPr>
        <w:t>الونشريسي</w:t>
      </w:r>
      <w:r>
        <w:rPr>
          <w:rFonts w:ascii="Traditional Arabic" w:hAnsi="Traditional Arabic" w:cs="Traditional Arabic" w:hint="cs"/>
          <w:sz w:val="36"/>
          <w:szCs w:val="36"/>
          <w:rtl/>
        </w:rPr>
        <w:t>أ</w:t>
      </w:r>
      <w:r w:rsidRPr="00433ADA">
        <w:rPr>
          <w:rFonts w:ascii="Traditional Arabic" w:hAnsi="Traditional Arabic" w:cs="Traditional Arabic"/>
          <w:sz w:val="36"/>
          <w:szCs w:val="36"/>
          <w:rtl/>
        </w:rPr>
        <w:t xml:space="preserve">بوالعباس </w:t>
      </w:r>
      <w:r>
        <w:rPr>
          <w:rFonts w:ascii="Traditional Arabic" w:hAnsi="Traditional Arabic" w:cs="Traditional Arabic" w:hint="cs"/>
          <w:sz w:val="36"/>
          <w:szCs w:val="36"/>
          <w:rtl/>
        </w:rPr>
        <w:t>أ</w:t>
      </w:r>
      <w:r w:rsidRPr="00433ADA">
        <w:rPr>
          <w:rFonts w:ascii="Traditional Arabic" w:hAnsi="Traditional Arabic" w:cs="Traditional Arabic"/>
          <w:sz w:val="36"/>
          <w:szCs w:val="36"/>
          <w:rtl/>
        </w:rPr>
        <w:t>حمد بن يحي (ت914ه</w:t>
      </w:r>
      <w:r>
        <w:rPr>
          <w:rFonts w:ascii="Traditional Arabic" w:hAnsi="Traditional Arabic" w:cs="Traditional Arabic"/>
          <w:sz w:val="36"/>
          <w:szCs w:val="36"/>
          <w:rtl/>
        </w:rPr>
        <w:t>–</w:t>
      </w:r>
      <w:r>
        <w:rPr>
          <w:rFonts w:ascii="Traditional Arabic" w:hAnsi="Traditional Arabic" w:cs="Traditional Arabic" w:hint="cs"/>
          <w:sz w:val="36"/>
          <w:szCs w:val="36"/>
          <w:rtl/>
        </w:rPr>
        <w:t xml:space="preserve"> 1120م </w:t>
      </w:r>
      <w:r w:rsidRPr="00433ADA">
        <w:rPr>
          <w:rFonts w:ascii="Traditional Arabic" w:hAnsi="Traditional Arabic" w:cs="Traditional Arabic"/>
          <w:sz w:val="36"/>
          <w:szCs w:val="36"/>
          <w:rtl/>
        </w:rPr>
        <w:t>):</w:t>
      </w:r>
      <w:r w:rsidRPr="00433ADA">
        <w:rPr>
          <w:rFonts w:ascii="Traditional Arabic" w:hAnsi="Traditional Arabic" w:cs="Traditional Arabic"/>
          <w:color w:val="333333"/>
          <w:sz w:val="36"/>
          <w:szCs w:val="36"/>
          <w:rtl/>
        </w:rPr>
        <w:t xml:space="preserve"> المعيار المعرب والجامع المغرب عن فتاوى أهل إفريقية والأندلس والمغرب</w:t>
      </w:r>
      <w:r w:rsidR="00AA4B67">
        <w:rPr>
          <w:rFonts w:ascii="Traditional Arabic" w:hAnsi="Traditional Arabic" w:cs="Traditional Arabic" w:hint="cs"/>
          <w:color w:val="333333"/>
          <w:sz w:val="36"/>
          <w:szCs w:val="36"/>
          <w:rtl/>
          <w:lang w:bidi="ar-DZ"/>
        </w:rPr>
        <w:t>.</w:t>
      </w:r>
    </w:p>
    <w:p w:rsidR="00DA0A26" w:rsidRPr="00433ADA" w:rsidRDefault="00DA0A26" w:rsidP="00DA0A26">
      <w:pPr>
        <w:pStyle w:val="Paragraphedeliste"/>
        <w:numPr>
          <w:ilvl w:val="0"/>
          <w:numId w:val="32"/>
        </w:numPr>
        <w:shd w:val="clear" w:color="auto" w:fill="FFFFFF"/>
        <w:bidi/>
        <w:spacing w:after="0" w:line="240" w:lineRule="auto"/>
        <w:rPr>
          <w:rFonts w:ascii="Traditional Arabic" w:hAnsi="Traditional Arabic" w:cs="Traditional Arabic"/>
          <w:color w:val="333333"/>
          <w:sz w:val="36"/>
          <w:szCs w:val="36"/>
          <w:rtl/>
        </w:rPr>
      </w:pPr>
      <w:r w:rsidRPr="00433ADA">
        <w:rPr>
          <w:rFonts w:ascii="Traditional Arabic" w:hAnsi="Traditional Arabic" w:cs="Traditional Arabic"/>
          <w:sz w:val="36"/>
          <w:szCs w:val="36"/>
          <w:rtl/>
        </w:rPr>
        <w:t>ياقوت الحموي</w:t>
      </w:r>
      <w:r w:rsidRPr="00433ADA">
        <w:rPr>
          <w:rFonts w:ascii="Traditional Arabic" w:hAnsi="Traditional Arabic" w:cs="Traditional Arabic" w:hint="cs"/>
          <w:sz w:val="36"/>
          <w:szCs w:val="36"/>
          <w:rtl/>
        </w:rPr>
        <w:t>(ت626ه</w:t>
      </w:r>
      <w:r>
        <w:rPr>
          <w:rFonts w:ascii="Traditional Arabic" w:hAnsi="Traditional Arabic" w:cs="Traditional Arabic"/>
          <w:sz w:val="36"/>
          <w:szCs w:val="36"/>
          <w:rtl/>
        </w:rPr>
        <w:t>–</w:t>
      </w:r>
      <w:r>
        <w:rPr>
          <w:rFonts w:ascii="Traditional Arabic" w:hAnsi="Traditional Arabic" w:cs="Traditional Arabic" w:hint="cs"/>
          <w:sz w:val="36"/>
          <w:szCs w:val="36"/>
          <w:rtl/>
        </w:rPr>
        <w:t xml:space="preserve"> 1229م </w:t>
      </w:r>
      <w:r w:rsidRPr="00433ADA">
        <w:rPr>
          <w:rFonts w:ascii="Traditional Arabic" w:hAnsi="Traditional Arabic" w:cs="Traditional Arabic" w:hint="cs"/>
          <w:sz w:val="36"/>
          <w:szCs w:val="36"/>
          <w:rtl/>
        </w:rPr>
        <w:t>)</w:t>
      </w:r>
      <w:r w:rsidR="00E72F94">
        <w:rPr>
          <w:rFonts w:ascii="Traditional Arabic" w:hAnsi="Traditional Arabic" w:cs="Traditional Arabic"/>
          <w:sz w:val="36"/>
          <w:szCs w:val="36"/>
          <w:rtl/>
        </w:rPr>
        <w:t>: معجم البلدان، د</w:t>
      </w:r>
      <w:r w:rsidR="00AA4B67">
        <w:rPr>
          <w:rFonts w:ascii="Traditional Arabic" w:hAnsi="Traditional Arabic" w:cs="Traditional Arabic"/>
          <w:sz w:val="36"/>
          <w:szCs w:val="36"/>
          <w:rtl/>
        </w:rPr>
        <w:t>. ط، دار صاد</w:t>
      </w:r>
      <w:r w:rsidR="00AA4B67">
        <w:rPr>
          <w:rFonts w:ascii="Traditional Arabic" w:hAnsi="Traditional Arabic" w:cs="Traditional Arabic" w:hint="cs"/>
          <w:sz w:val="36"/>
          <w:szCs w:val="36"/>
          <w:rtl/>
        </w:rPr>
        <w:t>ر</w:t>
      </w:r>
      <w:r w:rsidRPr="00433ADA">
        <w:rPr>
          <w:rFonts w:ascii="Traditional Arabic" w:hAnsi="Traditional Arabic" w:cs="Traditional Arabic"/>
          <w:sz w:val="36"/>
          <w:szCs w:val="36"/>
          <w:rtl/>
        </w:rPr>
        <w:t>، بيروت، لبنان،  1977م، 3</w:t>
      </w:r>
      <w:r>
        <w:rPr>
          <w:rFonts w:ascii="Traditional Arabic" w:hAnsi="Traditional Arabic" w:cs="Traditional Arabic" w:hint="cs"/>
          <w:sz w:val="36"/>
          <w:szCs w:val="36"/>
          <w:rtl/>
        </w:rPr>
        <w:t>.</w:t>
      </w:r>
    </w:p>
    <w:p w:rsidR="00DA0A26" w:rsidRDefault="00DA0A26" w:rsidP="00C473A4">
      <w:pPr>
        <w:bidi/>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ب- المراجع </w:t>
      </w:r>
    </w:p>
    <w:p w:rsidR="00DA0A26" w:rsidRPr="00DA4B21" w:rsidRDefault="00EE7B79" w:rsidP="00EE7B79">
      <w:pPr>
        <w:pStyle w:val="Paragraphedeliste"/>
        <w:numPr>
          <w:ilvl w:val="0"/>
          <w:numId w:val="29"/>
        </w:numPr>
        <w:bidi/>
        <w:spacing w:line="240" w:lineRule="auto"/>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lastRenderedPageBreak/>
        <w:t>إبراهيم التهامي</w:t>
      </w:r>
      <w:r w:rsidR="00DA0A26" w:rsidRPr="00DA4B21">
        <w:rPr>
          <w:rFonts w:ascii="Traditional Arabic" w:hAnsi="Traditional Arabic" w:cs="Traditional Arabic"/>
          <w:sz w:val="36"/>
          <w:szCs w:val="36"/>
          <w:rtl/>
          <w:lang w:bidi="ar-DZ"/>
        </w:rPr>
        <w:t>: جهود علماء المغ</w:t>
      </w:r>
      <w:r>
        <w:rPr>
          <w:rFonts w:ascii="Traditional Arabic" w:hAnsi="Traditional Arabic" w:cs="Traditional Arabic"/>
          <w:sz w:val="36"/>
          <w:szCs w:val="36"/>
          <w:rtl/>
          <w:lang w:bidi="ar-DZ"/>
        </w:rPr>
        <w:t>رب في الدفاع عن عقيدة أهل السنة</w:t>
      </w:r>
      <w:r w:rsidR="00DA0A26" w:rsidRPr="00DA4B21">
        <w:rPr>
          <w:rFonts w:ascii="Traditional Arabic" w:hAnsi="Traditional Arabic" w:cs="Traditional Arabic"/>
          <w:sz w:val="36"/>
          <w:szCs w:val="36"/>
          <w:rtl/>
          <w:lang w:bidi="ar-DZ"/>
        </w:rPr>
        <w:t>،</w:t>
      </w:r>
      <w:r>
        <w:rPr>
          <w:rFonts w:ascii="Traditional Arabic" w:hAnsi="Traditional Arabic" w:cs="Traditional Arabic"/>
          <w:sz w:val="36"/>
          <w:szCs w:val="36"/>
          <w:rtl/>
          <w:lang w:bidi="ar-DZ"/>
        </w:rPr>
        <w:t>مؤسسة الرسالة</w:t>
      </w:r>
      <w:r w:rsidR="00DA0A26" w:rsidRPr="00DA4B21">
        <w:rPr>
          <w:rFonts w:ascii="Traditional Arabic" w:hAnsi="Traditional Arabic" w:cs="Traditional Arabic"/>
          <w:sz w:val="36"/>
          <w:szCs w:val="36"/>
          <w:rtl/>
          <w:lang w:bidi="ar-DZ"/>
        </w:rPr>
        <w:t>،بيروت،2005م</w:t>
      </w:r>
      <w:r w:rsidR="00DA0A26" w:rsidRPr="00DA4B21">
        <w:rPr>
          <w:rFonts w:ascii="Traditional Arabic" w:hAnsi="Traditional Arabic" w:cs="Traditional Arabic" w:hint="cs"/>
          <w:sz w:val="36"/>
          <w:szCs w:val="36"/>
          <w:rtl/>
          <w:lang w:bidi="ar-DZ"/>
        </w:rPr>
        <w:t>.</w:t>
      </w:r>
    </w:p>
    <w:p w:rsidR="00DA0A26" w:rsidRPr="00DA4B21" w:rsidRDefault="00EE7B79" w:rsidP="00EE7B79">
      <w:pPr>
        <w:pStyle w:val="Paragraphedeliste"/>
        <w:numPr>
          <w:ilvl w:val="0"/>
          <w:numId w:val="29"/>
        </w:numPr>
        <w:bidi/>
        <w:spacing w:line="240" w:lineRule="auto"/>
        <w:rPr>
          <w:rFonts w:ascii="Traditional Arabic" w:hAnsi="Traditional Arabic" w:cs="Traditional Arabic"/>
          <w:sz w:val="36"/>
          <w:szCs w:val="36"/>
          <w:rtl/>
        </w:rPr>
      </w:pPr>
      <w:r>
        <w:rPr>
          <w:rFonts w:ascii="Traditional Arabic" w:hAnsi="Traditional Arabic" w:cs="Traditional Arabic"/>
          <w:sz w:val="36"/>
          <w:szCs w:val="36"/>
          <w:rtl/>
        </w:rPr>
        <w:t>إبراهيم القادري بوتشيش</w:t>
      </w:r>
      <w:r w:rsidR="00DA0A26" w:rsidRPr="00DA4B21">
        <w:rPr>
          <w:rFonts w:ascii="Traditional Arabic" w:hAnsi="Traditional Arabic" w:cs="Traditional Arabic"/>
          <w:sz w:val="36"/>
          <w:szCs w:val="36"/>
          <w:rtl/>
        </w:rPr>
        <w:t>: المغرب والأندلس في عصر المرابطين ( المجتمع</w:t>
      </w:r>
      <w:r w:rsidR="00DA0A26" w:rsidRPr="00DA4B21">
        <w:rPr>
          <w:rFonts w:ascii="Traditional Arabic" w:hAnsi="Traditional Arabic" w:cs="Traditional Arabic" w:hint="cs"/>
          <w:sz w:val="36"/>
          <w:szCs w:val="36"/>
          <w:rtl/>
        </w:rPr>
        <w:t>،</w:t>
      </w:r>
      <w:r>
        <w:rPr>
          <w:rFonts w:ascii="Traditional Arabic" w:hAnsi="Traditional Arabic" w:cs="Traditional Arabic"/>
          <w:sz w:val="36"/>
          <w:szCs w:val="36"/>
          <w:rtl/>
        </w:rPr>
        <w:t xml:space="preserve"> الذهنيات</w:t>
      </w:r>
      <w:r w:rsidR="00DA0A26" w:rsidRPr="00DA4B21">
        <w:rPr>
          <w:rFonts w:ascii="Traditional Arabic" w:hAnsi="Traditional Arabic" w:cs="Traditional Arabic" w:hint="cs"/>
          <w:sz w:val="36"/>
          <w:szCs w:val="36"/>
          <w:rtl/>
        </w:rPr>
        <w:t>،</w:t>
      </w:r>
      <w:r>
        <w:rPr>
          <w:rFonts w:ascii="Traditional Arabic" w:hAnsi="Traditional Arabic" w:cs="Traditional Arabic"/>
          <w:sz w:val="36"/>
          <w:szCs w:val="36"/>
          <w:rtl/>
        </w:rPr>
        <w:t xml:space="preserve"> الأولياء)</w:t>
      </w:r>
      <w:r w:rsidR="00DA0A26" w:rsidRPr="00DA4B21">
        <w:rPr>
          <w:rFonts w:ascii="Traditional Arabic" w:hAnsi="Traditional Arabic" w:cs="Traditional Arabic" w:hint="cs"/>
          <w:sz w:val="36"/>
          <w:szCs w:val="36"/>
          <w:rtl/>
        </w:rPr>
        <w:t>،</w:t>
      </w:r>
      <w:r>
        <w:rPr>
          <w:rFonts w:ascii="Traditional Arabic" w:hAnsi="Traditional Arabic" w:cs="Traditional Arabic"/>
          <w:sz w:val="36"/>
          <w:szCs w:val="36"/>
          <w:rtl/>
        </w:rPr>
        <w:t xml:space="preserve"> دار الطليعة</w:t>
      </w:r>
      <w:r w:rsidR="00DA0A26" w:rsidRPr="00DA4B21">
        <w:rPr>
          <w:rFonts w:ascii="Traditional Arabic" w:hAnsi="Traditional Arabic" w:cs="Traditional Arabic" w:hint="cs"/>
          <w:sz w:val="36"/>
          <w:szCs w:val="36"/>
          <w:rtl/>
        </w:rPr>
        <w:t>،</w:t>
      </w:r>
      <w:r w:rsidR="00DA0A26" w:rsidRPr="00DA4B21">
        <w:rPr>
          <w:rFonts w:ascii="Traditional Arabic" w:hAnsi="Traditional Arabic" w:cs="Traditional Arabic"/>
          <w:sz w:val="36"/>
          <w:szCs w:val="36"/>
          <w:rtl/>
        </w:rPr>
        <w:t xml:space="preserve">1991م </w:t>
      </w:r>
      <w:r w:rsidR="00DA0A26" w:rsidRPr="00DA4B21">
        <w:rPr>
          <w:rFonts w:ascii="Traditional Arabic" w:hAnsi="Traditional Arabic" w:cs="Traditional Arabic" w:hint="cs"/>
          <w:sz w:val="36"/>
          <w:szCs w:val="36"/>
          <w:rtl/>
        </w:rPr>
        <w:t>.</w:t>
      </w:r>
    </w:p>
    <w:p w:rsidR="00DA0A26" w:rsidRPr="00DA4B21" w:rsidRDefault="00DA0A26" w:rsidP="00EE7B79">
      <w:pPr>
        <w:pStyle w:val="Paragraphedeliste"/>
        <w:numPr>
          <w:ilvl w:val="0"/>
          <w:numId w:val="30"/>
        </w:numPr>
        <w:bidi/>
        <w:spacing w:line="240" w:lineRule="auto"/>
        <w:rPr>
          <w:rFonts w:ascii="Traditional Arabic" w:hAnsi="Traditional Arabic" w:cs="Traditional Arabic"/>
          <w:sz w:val="36"/>
          <w:szCs w:val="36"/>
          <w:rtl/>
        </w:rPr>
      </w:pPr>
      <w:r w:rsidRPr="00DA4B21">
        <w:rPr>
          <w:rFonts w:ascii="Traditional Arabic" w:hAnsi="Traditional Arabic" w:cs="Traditional Arabic"/>
          <w:sz w:val="36"/>
          <w:szCs w:val="36"/>
          <w:rtl/>
        </w:rPr>
        <w:t>مباحث في التاريخ الاجتماعي للم</w:t>
      </w:r>
      <w:r w:rsidR="00EE7B79">
        <w:rPr>
          <w:rFonts w:ascii="Traditional Arabic" w:hAnsi="Traditional Arabic" w:cs="Traditional Arabic"/>
          <w:sz w:val="36"/>
          <w:szCs w:val="36"/>
          <w:rtl/>
        </w:rPr>
        <w:t>غرب والأندلس خلال عصر المرابطين</w:t>
      </w:r>
      <w:r w:rsidRPr="00DA4B21">
        <w:rPr>
          <w:rFonts w:ascii="Traditional Arabic" w:hAnsi="Traditional Arabic" w:cs="Traditional Arabic"/>
          <w:sz w:val="36"/>
          <w:szCs w:val="36"/>
          <w:rtl/>
        </w:rPr>
        <w:t>، د.ط،دار الطليعة للطبع والنشر، بيروت،د.ت</w:t>
      </w:r>
      <w:r w:rsidRPr="00DA4B21">
        <w:rPr>
          <w:rFonts w:ascii="Traditional Arabic" w:hAnsi="Traditional Arabic" w:cs="Traditional Arabic" w:hint="cs"/>
          <w:sz w:val="36"/>
          <w:szCs w:val="36"/>
          <w:rtl/>
        </w:rPr>
        <w:t>.</w:t>
      </w:r>
    </w:p>
    <w:p w:rsidR="00DA0A26" w:rsidRPr="00DA4B21" w:rsidRDefault="00DA0A26" w:rsidP="00EE7B79">
      <w:pPr>
        <w:pStyle w:val="Paragraphedeliste"/>
        <w:numPr>
          <w:ilvl w:val="0"/>
          <w:numId w:val="30"/>
        </w:numPr>
        <w:bidi/>
        <w:spacing w:line="240" w:lineRule="auto"/>
        <w:rPr>
          <w:rFonts w:ascii="Traditional Arabic" w:hAnsi="Traditional Arabic" w:cs="Traditional Arabic"/>
          <w:sz w:val="36"/>
          <w:szCs w:val="36"/>
          <w:rtl/>
        </w:rPr>
      </w:pPr>
      <w:r w:rsidRPr="00DA4B21">
        <w:rPr>
          <w:rFonts w:ascii="Traditional Arabic" w:hAnsi="Traditional Arabic" w:cs="Traditional Arabic"/>
          <w:sz w:val="36"/>
          <w:szCs w:val="36"/>
          <w:rtl/>
        </w:rPr>
        <w:t>حلقات مفقودة من تاريخ الحضارة في الغرب</w:t>
      </w:r>
      <w:r w:rsidR="00EE7B79">
        <w:rPr>
          <w:rFonts w:ascii="Traditional Arabic" w:hAnsi="Traditional Arabic" w:cs="Traditional Arabic"/>
          <w:sz w:val="36"/>
          <w:szCs w:val="36"/>
          <w:rtl/>
        </w:rPr>
        <w:t xml:space="preserve"> الإسلامي ( د، ط ) ،دار الطليعة</w:t>
      </w:r>
      <w:r w:rsidRPr="00DA4B21">
        <w:rPr>
          <w:rFonts w:ascii="Traditional Arabic" w:hAnsi="Traditional Arabic" w:cs="Traditional Arabic"/>
          <w:sz w:val="36"/>
          <w:szCs w:val="36"/>
          <w:rtl/>
        </w:rPr>
        <w:t>، لبنان، 2006 م</w:t>
      </w:r>
      <w:r w:rsidRPr="00DA4B21">
        <w:rPr>
          <w:rFonts w:ascii="Traditional Arabic" w:hAnsi="Traditional Arabic" w:cs="Traditional Arabic" w:hint="cs"/>
          <w:sz w:val="36"/>
          <w:szCs w:val="36"/>
          <w:rtl/>
        </w:rPr>
        <w:t>.</w:t>
      </w:r>
    </w:p>
    <w:p w:rsidR="00DA0A26" w:rsidRPr="00DA4B21" w:rsidRDefault="00EE7B79" w:rsidP="00DA0A26">
      <w:pPr>
        <w:pStyle w:val="Paragraphedeliste"/>
        <w:numPr>
          <w:ilvl w:val="0"/>
          <w:numId w:val="29"/>
        </w:numPr>
        <w:bidi/>
        <w:spacing w:line="240" w:lineRule="auto"/>
        <w:rPr>
          <w:rFonts w:ascii="Traditional Arabic" w:hAnsi="Traditional Arabic" w:cs="Traditional Arabic"/>
          <w:sz w:val="36"/>
          <w:szCs w:val="36"/>
          <w:rtl/>
        </w:rPr>
      </w:pPr>
      <w:r>
        <w:rPr>
          <w:rFonts w:ascii="Traditional Arabic" w:hAnsi="Traditional Arabic" w:cs="Traditional Arabic"/>
          <w:sz w:val="36"/>
          <w:szCs w:val="36"/>
          <w:rtl/>
        </w:rPr>
        <w:t>إبراهيم حركات</w:t>
      </w:r>
      <w:r w:rsidR="00DA0A26" w:rsidRPr="00DA4B21">
        <w:rPr>
          <w:rFonts w:ascii="Traditional Arabic" w:hAnsi="Traditional Arabic" w:cs="Traditional Arabic" w:hint="cs"/>
          <w:sz w:val="36"/>
          <w:szCs w:val="36"/>
          <w:rtl/>
        </w:rPr>
        <w:t>:</w:t>
      </w:r>
      <w:r w:rsidR="00DA0A26" w:rsidRPr="00DA4B21">
        <w:rPr>
          <w:rFonts w:ascii="Traditional Arabic" w:hAnsi="Traditional Arabic" w:cs="Traditional Arabic"/>
          <w:sz w:val="36"/>
          <w:szCs w:val="36"/>
          <w:rtl/>
        </w:rPr>
        <w:t>مدخل إلى تاريخ العلوم بالمغرب الإسلامي حتى الق</w:t>
      </w:r>
      <w:r>
        <w:rPr>
          <w:rFonts w:ascii="Traditional Arabic" w:hAnsi="Traditional Arabic" w:cs="Traditional Arabic"/>
          <w:sz w:val="36"/>
          <w:szCs w:val="36"/>
          <w:rtl/>
        </w:rPr>
        <w:t>رن 9 هـ /15 م، دار الرشاد، د م ن</w:t>
      </w:r>
      <w:r w:rsidR="00DA0A26" w:rsidRPr="00DA4B21">
        <w:rPr>
          <w:rFonts w:ascii="Traditional Arabic" w:hAnsi="Traditional Arabic" w:cs="Traditional Arabic"/>
          <w:sz w:val="36"/>
          <w:szCs w:val="36"/>
          <w:rtl/>
        </w:rPr>
        <w:t>،2000 م</w:t>
      </w:r>
      <w:r w:rsidR="00DA0A26" w:rsidRPr="00DA4B21">
        <w:rPr>
          <w:rFonts w:ascii="Traditional Arabic" w:hAnsi="Traditional Arabic" w:cs="Traditional Arabic" w:hint="cs"/>
          <w:sz w:val="36"/>
          <w:szCs w:val="36"/>
          <w:rtl/>
        </w:rPr>
        <w:t>.</w:t>
      </w:r>
    </w:p>
    <w:p w:rsidR="00DA0A26" w:rsidRPr="000D63B1" w:rsidRDefault="00EE7B79" w:rsidP="00DA0A26">
      <w:pPr>
        <w:pStyle w:val="Paragraphedeliste"/>
        <w:numPr>
          <w:ilvl w:val="0"/>
          <w:numId w:val="28"/>
        </w:numPr>
        <w:bidi/>
        <w:spacing w:line="240" w:lineRule="auto"/>
        <w:rPr>
          <w:rFonts w:ascii="Traditional Arabic" w:hAnsi="Traditional Arabic" w:cs="Traditional Arabic"/>
          <w:sz w:val="36"/>
          <w:szCs w:val="36"/>
          <w:rtl/>
        </w:rPr>
      </w:pPr>
      <w:r>
        <w:rPr>
          <w:rFonts w:ascii="Traditional Arabic" w:hAnsi="Traditional Arabic" w:cs="Traditional Arabic"/>
          <w:sz w:val="36"/>
          <w:szCs w:val="36"/>
          <w:rtl/>
        </w:rPr>
        <w:t>المغرب عبر التاريخ، د. ط، دار الرشاد الحديثة، الدار البيضاء</w:t>
      </w:r>
      <w:r w:rsidR="00DA0A26" w:rsidRPr="000D63B1">
        <w:rPr>
          <w:rFonts w:ascii="Traditional Arabic" w:hAnsi="Traditional Arabic" w:cs="Traditional Arabic"/>
          <w:sz w:val="36"/>
          <w:szCs w:val="36"/>
          <w:rtl/>
        </w:rPr>
        <w:t>، 2000م</w:t>
      </w:r>
      <w:r w:rsidR="00DA0A26" w:rsidRPr="000D63B1">
        <w:rPr>
          <w:rFonts w:ascii="Traditional Arabic" w:hAnsi="Traditional Arabic" w:cs="Traditional Arabic" w:hint="cs"/>
          <w:sz w:val="36"/>
          <w:szCs w:val="36"/>
          <w:rtl/>
        </w:rPr>
        <w:t>.</w:t>
      </w:r>
    </w:p>
    <w:p w:rsidR="00DA0A26" w:rsidRPr="00DA4B21" w:rsidRDefault="00EE7B79" w:rsidP="00DA0A26">
      <w:pPr>
        <w:pStyle w:val="Paragraphedeliste"/>
        <w:numPr>
          <w:ilvl w:val="0"/>
          <w:numId w:val="29"/>
        </w:numPr>
        <w:bidi/>
        <w:spacing w:line="240" w:lineRule="auto"/>
        <w:rPr>
          <w:rFonts w:ascii="Traditional Arabic" w:hAnsi="Traditional Arabic" w:cs="Traditional Arabic"/>
          <w:sz w:val="36"/>
          <w:szCs w:val="36"/>
          <w:rtl/>
        </w:rPr>
      </w:pPr>
      <w:r>
        <w:rPr>
          <w:rFonts w:ascii="Traditional Arabic" w:hAnsi="Traditional Arabic" w:cs="Traditional Arabic" w:hint="cs"/>
          <w:sz w:val="36"/>
          <w:szCs w:val="36"/>
          <w:rtl/>
        </w:rPr>
        <w:t>البشير علي حمد الترابي</w:t>
      </w:r>
      <w:r w:rsidR="00DA0A26" w:rsidRPr="00DA4B21">
        <w:rPr>
          <w:rFonts w:ascii="Traditional Arabic" w:hAnsi="Traditional Arabic" w:cs="Traditional Arabic" w:hint="cs"/>
          <w:sz w:val="36"/>
          <w:szCs w:val="36"/>
          <w:rtl/>
        </w:rPr>
        <w:t>: القاضي عياض وجهود</w:t>
      </w:r>
      <w:r w:rsidR="00DA0A26">
        <w:rPr>
          <w:rFonts w:ascii="Traditional Arabic" w:hAnsi="Traditional Arabic" w:cs="Traditional Arabic" w:hint="cs"/>
          <w:sz w:val="36"/>
          <w:szCs w:val="36"/>
          <w:rtl/>
        </w:rPr>
        <w:t>ه في علمي الحديث ورواية و دراية، دار ابن حزم، بيروت</w:t>
      </w:r>
      <w:r w:rsidR="00DA0A26" w:rsidRPr="00DA4B21">
        <w:rPr>
          <w:rFonts w:ascii="Traditional Arabic" w:hAnsi="Traditional Arabic" w:cs="Traditional Arabic" w:hint="cs"/>
          <w:sz w:val="36"/>
          <w:szCs w:val="36"/>
          <w:rtl/>
        </w:rPr>
        <w:t>، 1997م.</w:t>
      </w:r>
    </w:p>
    <w:p w:rsidR="00DA0A26" w:rsidRPr="00DA4B21" w:rsidRDefault="00DA0A26" w:rsidP="00DA0A26">
      <w:pPr>
        <w:pStyle w:val="Paragraphedeliste"/>
        <w:numPr>
          <w:ilvl w:val="0"/>
          <w:numId w:val="29"/>
        </w:numPr>
        <w:bidi/>
        <w:spacing w:line="240" w:lineRule="auto"/>
        <w:rPr>
          <w:rFonts w:ascii="Traditional Arabic" w:hAnsi="Traditional Arabic" w:cs="Traditional Arabic"/>
          <w:sz w:val="36"/>
          <w:szCs w:val="36"/>
          <w:rtl/>
          <w:lang w:bidi="ar-DZ"/>
        </w:rPr>
      </w:pPr>
      <w:r w:rsidRPr="00DA4B21">
        <w:rPr>
          <w:rFonts w:ascii="Traditional Arabic" w:hAnsi="Traditional Arabic" w:cs="Traditional Arabic"/>
          <w:sz w:val="36"/>
          <w:szCs w:val="36"/>
          <w:rtl/>
          <w:lang w:bidi="ar-DZ"/>
        </w:rPr>
        <w:t>بطرس البستاني :معارك العرب في الاندلس ،مؤسسة هنداوي للتعليم والثقافة، القاهرة، 2012 م</w:t>
      </w:r>
      <w:r w:rsidRPr="00DA4B21">
        <w:rPr>
          <w:rFonts w:ascii="Traditional Arabic" w:hAnsi="Traditional Arabic" w:cs="Traditional Arabic" w:hint="cs"/>
          <w:sz w:val="36"/>
          <w:szCs w:val="36"/>
          <w:rtl/>
          <w:lang w:bidi="ar-DZ"/>
        </w:rPr>
        <w:t>.</w:t>
      </w:r>
    </w:p>
    <w:p w:rsidR="00DA0A26" w:rsidRPr="00DA4B21" w:rsidRDefault="00DA0A26" w:rsidP="00DA0A26">
      <w:pPr>
        <w:pStyle w:val="Paragraphedeliste"/>
        <w:numPr>
          <w:ilvl w:val="0"/>
          <w:numId w:val="29"/>
        </w:numPr>
        <w:bidi/>
        <w:spacing w:line="240" w:lineRule="auto"/>
        <w:rPr>
          <w:rFonts w:ascii="Traditional Arabic" w:hAnsi="Traditional Arabic" w:cs="Traditional Arabic"/>
          <w:sz w:val="36"/>
          <w:szCs w:val="36"/>
          <w:rtl/>
        </w:rPr>
      </w:pPr>
      <w:r w:rsidRPr="00DA4B21">
        <w:rPr>
          <w:rFonts w:ascii="Traditional Arabic" w:hAnsi="Traditional Arabic" w:cs="Traditional Arabic" w:hint="cs"/>
          <w:sz w:val="36"/>
          <w:szCs w:val="36"/>
          <w:rtl/>
        </w:rPr>
        <w:t xml:space="preserve">جمال أحمد طه : مدينة فاس في عصر المرابطين والموحدين ( 448 ه </w:t>
      </w:r>
      <w:r w:rsidRPr="00DA4B21">
        <w:rPr>
          <w:rFonts w:ascii="Traditional Arabic" w:hAnsi="Traditional Arabic" w:cs="Traditional Arabic"/>
          <w:sz w:val="36"/>
          <w:szCs w:val="36"/>
          <w:rtl/>
        </w:rPr>
        <w:t>–</w:t>
      </w:r>
      <w:r w:rsidRPr="00DA4B21">
        <w:rPr>
          <w:rFonts w:ascii="Traditional Arabic" w:hAnsi="Traditional Arabic" w:cs="Traditional Arabic" w:hint="cs"/>
          <w:sz w:val="36"/>
          <w:szCs w:val="36"/>
          <w:rtl/>
        </w:rPr>
        <w:t xml:space="preserve"> 668 ه / 1056 </w:t>
      </w:r>
      <w:r w:rsidRPr="00DA4B21">
        <w:rPr>
          <w:rFonts w:ascii="Traditional Arabic" w:hAnsi="Traditional Arabic" w:cs="Traditional Arabic"/>
          <w:sz w:val="36"/>
          <w:szCs w:val="36"/>
          <w:rtl/>
        </w:rPr>
        <w:t>–</w:t>
      </w:r>
      <w:r w:rsidRPr="00DA4B21">
        <w:rPr>
          <w:rFonts w:ascii="Traditional Arabic" w:hAnsi="Traditional Arabic" w:cs="Traditional Arabic" w:hint="cs"/>
          <w:sz w:val="36"/>
          <w:szCs w:val="36"/>
          <w:rtl/>
        </w:rPr>
        <w:t xml:space="preserve"> 1269م ) ، دراسة سياسية وحضارية ، د.ط ، دار الوفاء لدنيا الطبع و النشر ، الإسكندرية ، 2001م.</w:t>
      </w:r>
    </w:p>
    <w:p w:rsidR="00DA0A26" w:rsidRPr="00DA4B21" w:rsidRDefault="00DA0A26" w:rsidP="00EE7B79">
      <w:pPr>
        <w:pStyle w:val="Paragraphedeliste"/>
        <w:numPr>
          <w:ilvl w:val="0"/>
          <w:numId w:val="29"/>
        </w:numPr>
        <w:bidi/>
        <w:spacing w:line="240" w:lineRule="auto"/>
        <w:rPr>
          <w:rFonts w:ascii="Traditional Arabic" w:hAnsi="Traditional Arabic" w:cs="Traditional Arabic"/>
          <w:sz w:val="36"/>
          <w:szCs w:val="36"/>
          <w:rtl/>
        </w:rPr>
      </w:pPr>
      <w:r w:rsidRPr="00DA4B21">
        <w:rPr>
          <w:rFonts w:ascii="Traditional Arabic" w:hAnsi="Traditional Arabic" w:cs="Traditional Arabic"/>
          <w:sz w:val="36"/>
          <w:szCs w:val="36"/>
          <w:rtl/>
        </w:rPr>
        <w:t>حسن أحمد محمود : قيام دولة المرابطين صفة مشرقة من تاريخ المغرب في العصور الوسطى</w:t>
      </w:r>
      <w:r w:rsidRPr="00DA4B21">
        <w:rPr>
          <w:rFonts w:ascii="Traditional Arabic" w:hAnsi="Traditional Arabic" w:cs="Traditional Arabic" w:hint="cs"/>
          <w:sz w:val="36"/>
          <w:szCs w:val="36"/>
          <w:rtl/>
        </w:rPr>
        <w:t>،</w:t>
      </w:r>
      <w:r w:rsidRPr="00DA4B21">
        <w:rPr>
          <w:rFonts w:ascii="Traditional Arabic" w:hAnsi="Traditional Arabic" w:cs="Traditional Arabic"/>
          <w:sz w:val="36"/>
          <w:szCs w:val="36"/>
          <w:rtl/>
        </w:rPr>
        <w:t>د.ط</w:t>
      </w:r>
      <w:r w:rsidRPr="00DA4B21">
        <w:rPr>
          <w:rFonts w:ascii="Traditional Arabic" w:hAnsi="Traditional Arabic" w:cs="Traditional Arabic" w:hint="cs"/>
          <w:sz w:val="36"/>
          <w:szCs w:val="36"/>
          <w:rtl/>
        </w:rPr>
        <w:t>،</w:t>
      </w:r>
      <w:r w:rsidRPr="00DA4B21">
        <w:rPr>
          <w:rFonts w:ascii="Traditional Arabic" w:hAnsi="Traditional Arabic" w:cs="Traditional Arabic"/>
          <w:sz w:val="36"/>
          <w:szCs w:val="36"/>
          <w:rtl/>
        </w:rPr>
        <w:t>دار الفكر العربي</w:t>
      </w:r>
      <w:r w:rsidRPr="00DA4B21">
        <w:rPr>
          <w:rFonts w:ascii="Traditional Arabic" w:hAnsi="Traditional Arabic" w:cs="Traditional Arabic" w:hint="cs"/>
          <w:sz w:val="36"/>
          <w:szCs w:val="36"/>
          <w:rtl/>
        </w:rPr>
        <w:t>،</w:t>
      </w:r>
      <w:r w:rsidRPr="00DA4B21">
        <w:rPr>
          <w:rFonts w:ascii="Traditional Arabic" w:hAnsi="Traditional Arabic" w:cs="Traditional Arabic"/>
          <w:sz w:val="36"/>
          <w:szCs w:val="36"/>
          <w:rtl/>
        </w:rPr>
        <w:t>القاهرة</w:t>
      </w:r>
      <w:r w:rsidRPr="00DA4B21">
        <w:rPr>
          <w:rFonts w:ascii="Traditional Arabic" w:hAnsi="Traditional Arabic" w:cs="Traditional Arabic" w:hint="cs"/>
          <w:sz w:val="36"/>
          <w:szCs w:val="36"/>
          <w:rtl/>
        </w:rPr>
        <w:t>،</w:t>
      </w:r>
      <w:r w:rsidRPr="00DA4B21">
        <w:rPr>
          <w:rFonts w:ascii="Traditional Arabic" w:hAnsi="Traditional Arabic" w:cs="Traditional Arabic"/>
          <w:sz w:val="36"/>
          <w:szCs w:val="36"/>
          <w:rtl/>
        </w:rPr>
        <w:t xml:space="preserve"> د.ت</w:t>
      </w:r>
      <w:r w:rsidRPr="00DA4B21">
        <w:rPr>
          <w:rFonts w:ascii="Traditional Arabic" w:hAnsi="Traditional Arabic" w:cs="Traditional Arabic" w:hint="cs"/>
          <w:sz w:val="36"/>
          <w:szCs w:val="36"/>
          <w:rtl/>
        </w:rPr>
        <w:t>.</w:t>
      </w:r>
    </w:p>
    <w:p w:rsidR="00DA0A26" w:rsidRPr="00DA4B21" w:rsidRDefault="00DA0A26" w:rsidP="00DA0A26">
      <w:pPr>
        <w:pStyle w:val="Paragraphedeliste"/>
        <w:numPr>
          <w:ilvl w:val="0"/>
          <w:numId w:val="29"/>
        </w:numPr>
        <w:bidi/>
        <w:spacing w:line="240" w:lineRule="auto"/>
        <w:rPr>
          <w:rFonts w:ascii="Traditional Arabic" w:hAnsi="Traditional Arabic" w:cs="Traditional Arabic"/>
          <w:sz w:val="36"/>
          <w:szCs w:val="36"/>
          <w:rtl/>
        </w:rPr>
      </w:pPr>
      <w:r w:rsidRPr="00DA4B21">
        <w:rPr>
          <w:rFonts w:ascii="Traditional Arabic" w:hAnsi="Traditional Arabic" w:cs="Traditional Arabic" w:hint="cs"/>
          <w:sz w:val="36"/>
          <w:szCs w:val="36"/>
          <w:rtl/>
        </w:rPr>
        <w:t>حسن حسني عبد الوهاب : الإ</w:t>
      </w:r>
      <w:r>
        <w:rPr>
          <w:rFonts w:ascii="Traditional Arabic" w:hAnsi="Traditional Arabic" w:cs="Traditional Arabic" w:hint="cs"/>
          <w:sz w:val="36"/>
          <w:szCs w:val="36"/>
          <w:rtl/>
        </w:rPr>
        <w:t>مام المازري ، دار الكتب الشرقية</w:t>
      </w:r>
      <w:r w:rsidRPr="00DA4B21">
        <w:rPr>
          <w:rFonts w:ascii="Traditional Arabic" w:hAnsi="Traditional Arabic" w:cs="Traditional Arabic" w:hint="cs"/>
          <w:sz w:val="36"/>
          <w:szCs w:val="36"/>
          <w:rtl/>
        </w:rPr>
        <w:t>، تونس ، د . ت.</w:t>
      </w:r>
    </w:p>
    <w:p w:rsidR="00DA0A26" w:rsidRPr="00DA4B21" w:rsidRDefault="00EE7B79" w:rsidP="00EE7B79">
      <w:pPr>
        <w:pStyle w:val="Paragraphedeliste"/>
        <w:numPr>
          <w:ilvl w:val="0"/>
          <w:numId w:val="29"/>
        </w:numPr>
        <w:bidi/>
        <w:spacing w:line="240" w:lineRule="auto"/>
        <w:rPr>
          <w:rFonts w:ascii="Traditional Arabic" w:hAnsi="Traditional Arabic" w:cs="Traditional Arabic"/>
          <w:sz w:val="36"/>
          <w:szCs w:val="36"/>
          <w:rtl/>
        </w:rPr>
      </w:pPr>
      <w:r>
        <w:rPr>
          <w:rFonts w:ascii="Traditional Arabic" w:hAnsi="Traditional Arabic" w:cs="Traditional Arabic" w:hint="cs"/>
          <w:sz w:val="36"/>
          <w:szCs w:val="36"/>
          <w:rtl/>
        </w:rPr>
        <w:t>حسن علي حسن</w:t>
      </w:r>
      <w:r w:rsidR="00DA0A26" w:rsidRPr="00DA4B21">
        <w:rPr>
          <w:rFonts w:ascii="Traditional Arabic" w:hAnsi="Traditional Arabic" w:cs="Traditional Arabic" w:hint="cs"/>
          <w:sz w:val="36"/>
          <w:szCs w:val="36"/>
          <w:rtl/>
        </w:rPr>
        <w:t>: الحضارة الإسلامية في بلاد الأندلس والمغرب ( عصر المرا</w:t>
      </w:r>
      <w:r>
        <w:rPr>
          <w:rFonts w:ascii="Traditional Arabic" w:hAnsi="Traditional Arabic" w:cs="Traditional Arabic" w:hint="cs"/>
          <w:sz w:val="36"/>
          <w:szCs w:val="36"/>
          <w:rtl/>
        </w:rPr>
        <w:t>بطين والموحدين) , مكتبة الخانجي، القاهرة،</w:t>
      </w:r>
      <w:r w:rsidR="00DA0A26" w:rsidRPr="00DA4B21">
        <w:rPr>
          <w:rFonts w:ascii="Traditional Arabic" w:hAnsi="Traditional Arabic" w:cs="Traditional Arabic" w:hint="cs"/>
          <w:sz w:val="36"/>
          <w:szCs w:val="36"/>
          <w:rtl/>
        </w:rPr>
        <w:t xml:space="preserve"> 1980م.</w:t>
      </w:r>
    </w:p>
    <w:p w:rsidR="00DA0A26" w:rsidRPr="00DA4B21" w:rsidRDefault="00EE7B79" w:rsidP="00DA0A26">
      <w:pPr>
        <w:pStyle w:val="Paragraphedeliste"/>
        <w:numPr>
          <w:ilvl w:val="0"/>
          <w:numId w:val="29"/>
        </w:numPr>
        <w:bidi/>
        <w:spacing w:line="240" w:lineRule="auto"/>
        <w:rPr>
          <w:rFonts w:ascii="Traditional Arabic" w:hAnsi="Traditional Arabic" w:cs="Traditional Arabic"/>
          <w:sz w:val="36"/>
          <w:szCs w:val="36"/>
          <w:rtl/>
        </w:rPr>
      </w:pPr>
      <w:r>
        <w:rPr>
          <w:rFonts w:ascii="Traditional Arabic" w:hAnsi="Traditional Arabic" w:cs="Traditional Arabic" w:hint="cs"/>
          <w:sz w:val="36"/>
          <w:szCs w:val="36"/>
          <w:rtl/>
        </w:rPr>
        <w:t>الحسين بن محمد شواط</w:t>
      </w:r>
      <w:r w:rsidR="00DA0A26" w:rsidRPr="00DA4B21">
        <w:rPr>
          <w:rFonts w:ascii="Traditional Arabic" w:hAnsi="Traditional Arabic" w:cs="Traditional Arabic" w:hint="cs"/>
          <w:sz w:val="36"/>
          <w:szCs w:val="36"/>
          <w:rtl/>
        </w:rPr>
        <w:t>: القاضي عياض عالم المغرب وإمام أهل الحديث ف</w:t>
      </w:r>
      <w:r>
        <w:rPr>
          <w:rFonts w:ascii="Traditional Arabic" w:hAnsi="Traditional Arabic" w:cs="Traditional Arabic" w:hint="cs"/>
          <w:sz w:val="36"/>
          <w:szCs w:val="36"/>
          <w:rtl/>
        </w:rPr>
        <w:t>ي وقته 544 ه، دار القلم، دمشق</w:t>
      </w:r>
      <w:r w:rsidR="00DA0A26" w:rsidRPr="00DA4B21">
        <w:rPr>
          <w:rFonts w:ascii="Traditional Arabic" w:hAnsi="Traditional Arabic" w:cs="Traditional Arabic" w:hint="cs"/>
          <w:sz w:val="36"/>
          <w:szCs w:val="36"/>
          <w:rtl/>
        </w:rPr>
        <w:t xml:space="preserve">، 1419 ه </w:t>
      </w:r>
      <w:r w:rsidR="00DA0A26" w:rsidRPr="00DA4B21">
        <w:rPr>
          <w:rFonts w:ascii="Traditional Arabic" w:hAnsi="Traditional Arabic" w:cs="Traditional Arabic"/>
          <w:sz w:val="36"/>
          <w:szCs w:val="36"/>
          <w:rtl/>
        </w:rPr>
        <w:t>–</w:t>
      </w:r>
      <w:r w:rsidR="00DA0A26" w:rsidRPr="00DA4B21">
        <w:rPr>
          <w:rFonts w:ascii="Traditional Arabic" w:hAnsi="Traditional Arabic" w:cs="Traditional Arabic" w:hint="cs"/>
          <w:sz w:val="36"/>
          <w:szCs w:val="36"/>
          <w:rtl/>
        </w:rPr>
        <w:t xml:space="preserve"> 1999م.</w:t>
      </w:r>
    </w:p>
    <w:p w:rsidR="00DA0A26" w:rsidRPr="000D63B1" w:rsidRDefault="00DA0A26" w:rsidP="00DA0A26">
      <w:pPr>
        <w:pStyle w:val="Paragraphedeliste"/>
        <w:numPr>
          <w:ilvl w:val="0"/>
          <w:numId w:val="28"/>
        </w:numPr>
        <w:bidi/>
        <w:spacing w:line="240" w:lineRule="auto"/>
        <w:rPr>
          <w:rFonts w:ascii="Traditional Arabic" w:hAnsi="Traditional Arabic" w:cs="Traditional Arabic"/>
          <w:sz w:val="36"/>
          <w:szCs w:val="36"/>
          <w:rtl/>
        </w:rPr>
      </w:pPr>
      <w:r w:rsidRPr="000D63B1">
        <w:rPr>
          <w:rFonts w:ascii="Traditional Arabic" w:hAnsi="Traditional Arabic" w:cs="Traditional Arabic" w:hint="cs"/>
          <w:sz w:val="36"/>
          <w:szCs w:val="36"/>
          <w:rtl/>
        </w:rPr>
        <w:lastRenderedPageBreak/>
        <w:t>منهجية فقه الحديث عند القاضي عياض في إكمال المعلم بفوائد مسلم ، دار ابن عفان ا</w:t>
      </w:r>
      <w:r>
        <w:rPr>
          <w:rFonts w:ascii="Traditional Arabic" w:hAnsi="Traditional Arabic" w:cs="Traditional Arabic" w:hint="cs"/>
          <w:sz w:val="36"/>
          <w:szCs w:val="36"/>
          <w:rtl/>
        </w:rPr>
        <w:t>لخبر ، المملكة العربية السعودية</w:t>
      </w:r>
      <w:r w:rsidRPr="000D63B1">
        <w:rPr>
          <w:rFonts w:ascii="Traditional Arabic" w:hAnsi="Traditional Arabic" w:cs="Traditional Arabic" w:hint="cs"/>
          <w:sz w:val="36"/>
          <w:szCs w:val="36"/>
          <w:rtl/>
        </w:rPr>
        <w:t>، 1993 م.</w:t>
      </w:r>
    </w:p>
    <w:p w:rsidR="00DA0A26" w:rsidRPr="00DA4B21" w:rsidRDefault="00EE7B79" w:rsidP="00DA0A26">
      <w:pPr>
        <w:pStyle w:val="Paragraphedeliste"/>
        <w:numPr>
          <w:ilvl w:val="0"/>
          <w:numId w:val="29"/>
        </w:numPr>
        <w:bidi/>
        <w:spacing w:line="240" w:lineRule="auto"/>
        <w:rPr>
          <w:rFonts w:ascii="Traditional Arabic" w:hAnsi="Traditional Arabic" w:cs="Traditional Arabic"/>
          <w:sz w:val="36"/>
          <w:szCs w:val="36"/>
          <w:rtl/>
        </w:rPr>
      </w:pPr>
      <w:r>
        <w:rPr>
          <w:rFonts w:ascii="Traditional Arabic" w:hAnsi="Traditional Arabic" w:cs="Traditional Arabic"/>
          <w:sz w:val="36"/>
          <w:szCs w:val="36"/>
          <w:rtl/>
        </w:rPr>
        <w:t>حسين مؤنس</w:t>
      </w:r>
      <w:r w:rsidR="00DA0A26">
        <w:rPr>
          <w:rFonts w:ascii="Traditional Arabic" w:hAnsi="Traditional Arabic" w:cs="Traditional Arabic"/>
          <w:sz w:val="36"/>
          <w:szCs w:val="36"/>
          <w:rtl/>
        </w:rPr>
        <w:t>: شيوخ العصر العباسي في الأندلس، ط 4، دار الرشاد</w:t>
      </w:r>
      <w:r w:rsidR="00DA0A26" w:rsidRPr="00DA4B21">
        <w:rPr>
          <w:rFonts w:ascii="Traditional Arabic" w:hAnsi="Traditional Arabic" w:cs="Traditional Arabic"/>
          <w:sz w:val="36"/>
          <w:szCs w:val="36"/>
          <w:rtl/>
        </w:rPr>
        <w:t>، القاهرة ، 1997م</w:t>
      </w:r>
      <w:r w:rsidR="00DA0A26" w:rsidRPr="00DA4B21">
        <w:rPr>
          <w:rFonts w:ascii="Traditional Arabic" w:hAnsi="Traditional Arabic" w:cs="Traditional Arabic" w:hint="cs"/>
          <w:sz w:val="36"/>
          <w:szCs w:val="36"/>
          <w:rtl/>
        </w:rPr>
        <w:t>.</w:t>
      </w:r>
    </w:p>
    <w:p w:rsidR="00DA0A26" w:rsidRPr="00DA4B21" w:rsidRDefault="00DA0A26" w:rsidP="00EE7B79">
      <w:pPr>
        <w:pStyle w:val="Paragraphedeliste"/>
        <w:numPr>
          <w:ilvl w:val="0"/>
          <w:numId w:val="29"/>
        </w:numPr>
        <w:bidi/>
        <w:spacing w:line="240" w:lineRule="auto"/>
        <w:rPr>
          <w:rFonts w:ascii="Traditional Arabic" w:hAnsi="Traditional Arabic" w:cs="Traditional Arabic"/>
          <w:sz w:val="36"/>
          <w:szCs w:val="36"/>
          <w:rtl/>
        </w:rPr>
      </w:pPr>
      <w:r w:rsidRPr="00DA4B21">
        <w:rPr>
          <w:rFonts w:ascii="Traditional Arabic" w:hAnsi="Traditional Arabic" w:cs="Traditional Arabic" w:hint="cs"/>
          <w:sz w:val="36"/>
          <w:szCs w:val="36"/>
          <w:rtl/>
          <w:lang w:bidi="ar-DZ"/>
        </w:rPr>
        <w:t xml:space="preserve">حماة </w:t>
      </w:r>
      <w:r w:rsidR="00EE7B79">
        <w:rPr>
          <w:rFonts w:ascii="Traditional Arabic" w:hAnsi="Traditional Arabic" w:cs="Traditional Arabic"/>
          <w:sz w:val="36"/>
          <w:szCs w:val="36"/>
          <w:rtl/>
        </w:rPr>
        <w:t>الله ولد سالم</w:t>
      </w:r>
      <w:r w:rsidRPr="00DA4B21">
        <w:rPr>
          <w:rFonts w:ascii="Traditional Arabic" w:hAnsi="Traditional Arabic" w:cs="Traditional Arabic"/>
          <w:sz w:val="36"/>
          <w:szCs w:val="36"/>
          <w:rtl/>
        </w:rPr>
        <w:t>: حرك</w:t>
      </w:r>
      <w:r w:rsidR="00EE7B79">
        <w:rPr>
          <w:rFonts w:ascii="Traditional Arabic" w:hAnsi="Traditional Arabic" w:cs="Traditional Arabic"/>
          <w:sz w:val="36"/>
          <w:szCs w:val="36"/>
          <w:rtl/>
        </w:rPr>
        <w:t>ة المرابطين بين العصبية والدعوة</w:t>
      </w:r>
      <w:r w:rsidRPr="00DA4B21">
        <w:rPr>
          <w:rFonts w:ascii="Traditional Arabic" w:hAnsi="Traditional Arabic" w:cs="Traditional Arabic"/>
          <w:sz w:val="36"/>
          <w:szCs w:val="36"/>
          <w:rtl/>
        </w:rPr>
        <w:t>، د.ط،</w:t>
      </w:r>
      <w:r>
        <w:rPr>
          <w:rFonts w:ascii="Traditional Arabic" w:hAnsi="Traditional Arabic" w:cs="Traditional Arabic"/>
          <w:sz w:val="36"/>
          <w:szCs w:val="36"/>
          <w:rtl/>
        </w:rPr>
        <w:t xml:space="preserve"> دار أبي الرقراق للطباعة والنشر</w:t>
      </w:r>
      <w:r w:rsidRPr="00DA4B21">
        <w:rPr>
          <w:rFonts w:ascii="Traditional Arabic" w:hAnsi="Traditional Arabic" w:cs="Traditional Arabic"/>
          <w:sz w:val="36"/>
          <w:szCs w:val="36"/>
          <w:rtl/>
        </w:rPr>
        <w:t>، الرباط</w:t>
      </w:r>
      <w:r w:rsidRPr="00DA4B21">
        <w:rPr>
          <w:rFonts w:ascii="Traditional Arabic" w:hAnsi="Traditional Arabic" w:cs="Traditional Arabic" w:hint="cs"/>
          <w:sz w:val="36"/>
          <w:szCs w:val="36"/>
          <w:rtl/>
        </w:rPr>
        <w:t>.2015م.</w:t>
      </w:r>
    </w:p>
    <w:p w:rsidR="00DA0A26" w:rsidRPr="00DA4B21" w:rsidRDefault="00EE7B79" w:rsidP="00EE7B79">
      <w:pPr>
        <w:pStyle w:val="Paragraphedeliste"/>
        <w:numPr>
          <w:ilvl w:val="0"/>
          <w:numId w:val="29"/>
        </w:numPr>
        <w:bidi/>
        <w:spacing w:line="240" w:lineRule="auto"/>
        <w:rPr>
          <w:rFonts w:ascii="Traditional Arabic" w:hAnsi="Traditional Arabic" w:cs="Traditional Arabic"/>
          <w:sz w:val="36"/>
          <w:szCs w:val="36"/>
          <w:rtl/>
        </w:rPr>
      </w:pPr>
      <w:r>
        <w:rPr>
          <w:rFonts w:ascii="Traditional Arabic" w:hAnsi="Traditional Arabic" w:cs="Traditional Arabic"/>
          <w:sz w:val="36"/>
          <w:szCs w:val="36"/>
          <w:rtl/>
        </w:rPr>
        <w:t>سعد زغلول عبد المجيد</w:t>
      </w:r>
      <w:r w:rsidR="00DA0A26" w:rsidRPr="00DA4B21">
        <w:rPr>
          <w:rFonts w:ascii="Traditional Arabic" w:hAnsi="Traditional Arabic" w:cs="Traditional Arabic" w:hint="cs"/>
          <w:sz w:val="36"/>
          <w:szCs w:val="36"/>
          <w:rtl/>
        </w:rPr>
        <w:t>:</w:t>
      </w:r>
      <w:r>
        <w:rPr>
          <w:rFonts w:ascii="Traditional Arabic" w:hAnsi="Traditional Arabic" w:cs="Traditional Arabic"/>
          <w:sz w:val="36"/>
          <w:szCs w:val="36"/>
          <w:rtl/>
        </w:rPr>
        <w:t xml:space="preserve"> تاريخ المغرب العربي</w:t>
      </w:r>
      <w:r w:rsidR="00DA0A26" w:rsidRPr="00DA4B21">
        <w:rPr>
          <w:rFonts w:ascii="Traditional Arabic" w:hAnsi="Traditional Arabic" w:cs="Traditional Arabic"/>
          <w:sz w:val="36"/>
          <w:szCs w:val="36"/>
          <w:rtl/>
        </w:rPr>
        <w:t>،</w:t>
      </w:r>
      <w:r>
        <w:rPr>
          <w:rFonts w:ascii="Traditional Arabic" w:hAnsi="Traditional Arabic" w:cs="Traditional Arabic"/>
          <w:sz w:val="36"/>
          <w:szCs w:val="36"/>
          <w:rtl/>
        </w:rPr>
        <w:t>منشأة المعارف</w:t>
      </w:r>
      <w:r w:rsidR="00DA0A26" w:rsidRPr="00DA4B21">
        <w:rPr>
          <w:rFonts w:ascii="Traditional Arabic" w:hAnsi="Traditional Arabic" w:cs="Traditional Arabic"/>
          <w:sz w:val="36"/>
          <w:szCs w:val="36"/>
          <w:rtl/>
        </w:rPr>
        <w:t>، الإسكندرية، د</w:t>
      </w:r>
      <w:r w:rsidR="00DA0A26" w:rsidRPr="00DA4B21">
        <w:rPr>
          <w:rFonts w:ascii="Traditional Arabic" w:hAnsi="Traditional Arabic" w:cs="Traditional Arabic" w:hint="cs"/>
          <w:sz w:val="36"/>
          <w:szCs w:val="36"/>
          <w:rtl/>
        </w:rPr>
        <w:t>.</w:t>
      </w:r>
      <w:r w:rsidR="00DA0A26" w:rsidRPr="00DA4B21">
        <w:rPr>
          <w:rFonts w:ascii="Traditional Arabic" w:hAnsi="Traditional Arabic" w:cs="Traditional Arabic"/>
          <w:sz w:val="36"/>
          <w:szCs w:val="36"/>
          <w:rtl/>
        </w:rPr>
        <w:t>ت</w:t>
      </w:r>
      <w:r w:rsidR="00DA0A26" w:rsidRPr="00DA4B21">
        <w:rPr>
          <w:rFonts w:ascii="Traditional Arabic" w:hAnsi="Traditional Arabic" w:cs="Traditional Arabic" w:hint="cs"/>
          <w:sz w:val="36"/>
          <w:szCs w:val="36"/>
          <w:rtl/>
        </w:rPr>
        <w:t>.</w:t>
      </w:r>
    </w:p>
    <w:p w:rsidR="00DA0A26" w:rsidRPr="00DA4B21" w:rsidRDefault="00DA0A26" w:rsidP="00EE7B79">
      <w:pPr>
        <w:pStyle w:val="Paragraphedeliste"/>
        <w:numPr>
          <w:ilvl w:val="0"/>
          <w:numId w:val="29"/>
        </w:numPr>
        <w:bidi/>
        <w:spacing w:line="240" w:lineRule="auto"/>
        <w:rPr>
          <w:rFonts w:ascii="Traditional Arabic" w:hAnsi="Traditional Arabic" w:cs="Traditional Arabic"/>
          <w:sz w:val="36"/>
          <w:szCs w:val="36"/>
          <w:rtl/>
          <w:lang w:bidi="ar-DZ"/>
        </w:rPr>
      </w:pPr>
      <w:r w:rsidRPr="00DA4B21">
        <w:rPr>
          <w:rFonts w:ascii="Traditional Arabic" w:hAnsi="Traditional Arabic" w:cs="Traditional Arabic"/>
          <w:sz w:val="36"/>
          <w:szCs w:val="36"/>
          <w:rtl/>
        </w:rPr>
        <w:t>سعدون عباس نصر الله: دول</w:t>
      </w:r>
      <w:r>
        <w:rPr>
          <w:rFonts w:ascii="Traditional Arabic" w:hAnsi="Traditional Arabic" w:cs="Traditional Arabic"/>
          <w:sz w:val="36"/>
          <w:szCs w:val="36"/>
          <w:rtl/>
        </w:rPr>
        <w:t>ة المرابطين في المغرب و الأندلس</w:t>
      </w:r>
      <w:r w:rsidRPr="00DA4B21">
        <w:rPr>
          <w:rFonts w:ascii="Traditional Arabic" w:hAnsi="Traditional Arabic" w:cs="Traditional Arabic" w:hint="cs"/>
          <w:sz w:val="36"/>
          <w:szCs w:val="36"/>
          <w:rtl/>
        </w:rPr>
        <w:t>،</w:t>
      </w:r>
      <w:r w:rsidRPr="00DA4B21">
        <w:rPr>
          <w:rFonts w:ascii="Traditional Arabic" w:hAnsi="Traditional Arabic" w:cs="Traditional Arabic"/>
          <w:sz w:val="36"/>
          <w:szCs w:val="36"/>
          <w:rtl/>
          <w:lang w:bidi="ar-DZ"/>
        </w:rPr>
        <w:t>ع</w:t>
      </w:r>
      <w:r>
        <w:rPr>
          <w:rFonts w:ascii="Traditional Arabic" w:hAnsi="Traditional Arabic" w:cs="Traditional Arabic"/>
          <w:sz w:val="36"/>
          <w:szCs w:val="36"/>
          <w:rtl/>
          <w:lang w:bidi="ar-DZ"/>
        </w:rPr>
        <w:t>هد يوسف بن تشفين أمير المرابطين، دار النهضة العربية  بيروت</w:t>
      </w:r>
      <w:r w:rsidRPr="00DA4B21">
        <w:rPr>
          <w:rFonts w:ascii="Traditional Arabic" w:hAnsi="Traditional Arabic" w:cs="Traditional Arabic"/>
          <w:sz w:val="36"/>
          <w:szCs w:val="36"/>
          <w:rtl/>
          <w:lang w:bidi="ar-DZ"/>
        </w:rPr>
        <w:t>، 1980م</w:t>
      </w:r>
      <w:r w:rsidRPr="00DA4B21">
        <w:rPr>
          <w:rFonts w:ascii="Traditional Arabic" w:hAnsi="Traditional Arabic" w:cs="Traditional Arabic" w:hint="cs"/>
          <w:sz w:val="36"/>
          <w:szCs w:val="36"/>
          <w:rtl/>
          <w:lang w:bidi="ar-DZ"/>
        </w:rPr>
        <w:t>.</w:t>
      </w:r>
    </w:p>
    <w:p w:rsidR="00DA0A26" w:rsidRPr="000D63B1" w:rsidRDefault="00DA0A26" w:rsidP="00EE7B79">
      <w:pPr>
        <w:bidi/>
        <w:spacing w:line="240" w:lineRule="auto"/>
        <w:rPr>
          <w:rFonts w:ascii="Traditional Arabic" w:hAnsi="Traditional Arabic" w:cs="Traditional Arabic"/>
          <w:sz w:val="36"/>
          <w:szCs w:val="36"/>
          <w:rtl/>
        </w:rPr>
      </w:pPr>
      <w:r w:rsidRPr="000D63B1">
        <w:rPr>
          <w:rFonts w:ascii="Traditional Arabic" w:hAnsi="Traditional Arabic" w:cs="Traditional Arabic" w:hint="cs"/>
          <w:sz w:val="36"/>
          <w:szCs w:val="36"/>
          <w:rtl/>
        </w:rPr>
        <w:t>السلام شقور: القاضي عياض ا</w:t>
      </w:r>
      <w:r>
        <w:rPr>
          <w:rFonts w:ascii="Traditional Arabic" w:hAnsi="Traditional Arabic" w:cs="Traditional Arabic" w:hint="cs"/>
          <w:sz w:val="36"/>
          <w:szCs w:val="36"/>
          <w:rtl/>
        </w:rPr>
        <w:t>لأديب، ط 2، دار الفكر المغربي، طنجة  المغرب</w:t>
      </w:r>
      <w:r w:rsidRPr="000D63B1">
        <w:rPr>
          <w:rFonts w:ascii="Traditional Arabic" w:hAnsi="Traditional Arabic" w:cs="Traditional Arabic" w:hint="cs"/>
          <w:sz w:val="36"/>
          <w:szCs w:val="36"/>
          <w:rtl/>
        </w:rPr>
        <w:t>، 1983م.</w:t>
      </w:r>
    </w:p>
    <w:p w:rsidR="00DA0A26" w:rsidRPr="000D63B1" w:rsidRDefault="00DA0A26" w:rsidP="00EE7B79">
      <w:pPr>
        <w:bidi/>
        <w:spacing w:line="240" w:lineRule="auto"/>
        <w:rPr>
          <w:rFonts w:ascii="Traditional Arabic" w:hAnsi="Traditional Arabic" w:cs="Traditional Arabic"/>
          <w:sz w:val="36"/>
          <w:szCs w:val="36"/>
          <w:rtl/>
        </w:rPr>
      </w:pPr>
      <w:r w:rsidRPr="000D63B1">
        <w:rPr>
          <w:rFonts w:ascii="Traditional Arabic" w:hAnsi="Traditional Arabic" w:cs="Traditional Arabic" w:hint="cs"/>
          <w:sz w:val="36"/>
          <w:szCs w:val="36"/>
          <w:rtl/>
        </w:rPr>
        <w:t xml:space="preserve"> عبد العزيز المجدوب: الصراع المذهبي ب</w:t>
      </w:r>
      <w:r>
        <w:rPr>
          <w:rFonts w:ascii="Traditional Arabic" w:hAnsi="Traditional Arabic" w:cs="Traditional Arabic" w:hint="cs"/>
          <w:sz w:val="36"/>
          <w:szCs w:val="36"/>
          <w:rtl/>
        </w:rPr>
        <w:t>إفريقية إلى قيام الدولة الزيرية، ط</w:t>
      </w:r>
      <w:r w:rsidR="00EE7B79">
        <w:rPr>
          <w:rFonts w:ascii="Traditional Arabic" w:hAnsi="Traditional Arabic" w:cs="Traditional Arabic" w:hint="cs"/>
          <w:sz w:val="36"/>
          <w:szCs w:val="36"/>
          <w:rtl/>
        </w:rPr>
        <w:t>3</w:t>
      </w:r>
      <w:r>
        <w:rPr>
          <w:rFonts w:ascii="Traditional Arabic" w:hAnsi="Traditional Arabic" w:cs="Traditional Arabic" w:hint="cs"/>
          <w:sz w:val="36"/>
          <w:szCs w:val="36"/>
          <w:rtl/>
        </w:rPr>
        <w:t>، الدار التونسية للنشر</w:t>
      </w:r>
      <w:r w:rsidRPr="000D63B1">
        <w:rPr>
          <w:rFonts w:ascii="Traditional Arabic" w:hAnsi="Traditional Arabic" w:cs="Traditional Arabic" w:hint="cs"/>
          <w:sz w:val="36"/>
          <w:szCs w:val="36"/>
          <w:rtl/>
        </w:rPr>
        <w:t>، 1985م.</w:t>
      </w:r>
    </w:p>
    <w:p w:rsidR="00DA0A26" w:rsidRPr="00DA4B21" w:rsidRDefault="00DA0A26" w:rsidP="00EE7B79">
      <w:pPr>
        <w:pStyle w:val="Paragraphedeliste"/>
        <w:numPr>
          <w:ilvl w:val="0"/>
          <w:numId w:val="29"/>
        </w:numPr>
        <w:bidi/>
        <w:spacing w:line="240" w:lineRule="auto"/>
        <w:rPr>
          <w:rFonts w:ascii="Traditional Arabic" w:hAnsi="Traditional Arabic" w:cs="Traditional Arabic"/>
          <w:sz w:val="36"/>
          <w:szCs w:val="36"/>
          <w:rtl/>
        </w:rPr>
      </w:pPr>
      <w:r w:rsidRPr="00DA4B21">
        <w:rPr>
          <w:rFonts w:ascii="Traditional Arabic" w:hAnsi="Traditional Arabic" w:cs="Traditional Arabic"/>
          <w:sz w:val="36"/>
          <w:szCs w:val="36"/>
          <w:rtl/>
        </w:rPr>
        <w:t>عبد الله</w:t>
      </w:r>
      <w:r w:rsidR="00EE7B79">
        <w:rPr>
          <w:rFonts w:ascii="Traditional Arabic" w:hAnsi="Traditional Arabic" w:cs="Traditional Arabic"/>
          <w:sz w:val="36"/>
          <w:szCs w:val="36"/>
          <w:rtl/>
        </w:rPr>
        <w:t xml:space="preserve"> عنان</w:t>
      </w:r>
      <w:r>
        <w:rPr>
          <w:rFonts w:ascii="Traditional Arabic" w:hAnsi="Traditional Arabic" w:cs="Traditional Arabic"/>
          <w:sz w:val="36"/>
          <w:szCs w:val="36"/>
          <w:rtl/>
        </w:rPr>
        <w:t>: دولة الإسلام في الأندلس</w:t>
      </w:r>
      <w:r w:rsidR="00EE7B79">
        <w:rPr>
          <w:rFonts w:ascii="Traditional Arabic" w:hAnsi="Traditional Arabic" w:cs="Traditional Arabic" w:hint="cs"/>
          <w:sz w:val="36"/>
          <w:szCs w:val="36"/>
          <w:rtl/>
        </w:rPr>
        <w:t>،</w:t>
      </w:r>
      <w:r w:rsidRPr="00DA4B21">
        <w:rPr>
          <w:rFonts w:ascii="Traditional Arabic" w:hAnsi="Traditional Arabic" w:cs="Traditional Arabic"/>
          <w:sz w:val="36"/>
          <w:szCs w:val="36"/>
          <w:rtl/>
        </w:rPr>
        <w:t xml:space="preserve"> العصر الثاني ( دول الطوائف </w:t>
      </w:r>
      <w:r>
        <w:rPr>
          <w:rFonts w:ascii="Traditional Arabic" w:hAnsi="Traditional Arabic" w:cs="Traditional Arabic"/>
          <w:sz w:val="36"/>
          <w:szCs w:val="36"/>
          <w:rtl/>
        </w:rPr>
        <w:t>منذ قيامها في التاريخ المرابطي)</w:t>
      </w:r>
      <w:r w:rsidR="00EE7B79">
        <w:rPr>
          <w:rFonts w:ascii="Traditional Arabic" w:hAnsi="Traditional Arabic" w:cs="Traditional Arabic" w:hint="cs"/>
          <w:sz w:val="36"/>
          <w:szCs w:val="36"/>
          <w:rtl/>
        </w:rPr>
        <w:t>،</w:t>
      </w:r>
      <w:r>
        <w:rPr>
          <w:rFonts w:ascii="Traditional Arabic" w:hAnsi="Traditional Arabic" w:cs="Traditional Arabic"/>
          <w:sz w:val="36"/>
          <w:szCs w:val="36"/>
          <w:rtl/>
        </w:rPr>
        <w:t xml:space="preserve"> ط2</w:t>
      </w:r>
      <w:r w:rsidR="00EE7B79">
        <w:rPr>
          <w:rFonts w:ascii="Traditional Arabic" w:hAnsi="Traditional Arabic" w:cs="Traditional Arabic" w:hint="cs"/>
          <w:sz w:val="36"/>
          <w:szCs w:val="36"/>
          <w:rtl/>
        </w:rPr>
        <w:t>،</w:t>
      </w:r>
      <w:r>
        <w:rPr>
          <w:rFonts w:ascii="Traditional Arabic" w:hAnsi="Traditional Arabic" w:cs="Traditional Arabic"/>
          <w:sz w:val="36"/>
          <w:szCs w:val="36"/>
          <w:rtl/>
        </w:rPr>
        <w:t xml:space="preserve"> مكتبة الخانجي</w:t>
      </w:r>
      <w:r w:rsidR="00EE7B79">
        <w:rPr>
          <w:rFonts w:ascii="Traditional Arabic" w:hAnsi="Traditional Arabic" w:cs="Traditional Arabic" w:hint="cs"/>
          <w:sz w:val="36"/>
          <w:szCs w:val="36"/>
          <w:rtl/>
        </w:rPr>
        <w:t>،</w:t>
      </w:r>
      <w:r w:rsidRPr="00DA4B21">
        <w:rPr>
          <w:rFonts w:ascii="Traditional Arabic" w:hAnsi="Traditional Arabic" w:cs="Traditional Arabic"/>
          <w:sz w:val="36"/>
          <w:szCs w:val="36"/>
          <w:rtl/>
        </w:rPr>
        <w:t xml:space="preserve"> القاهرة</w:t>
      </w:r>
      <w:r w:rsidR="00EE7B79">
        <w:rPr>
          <w:rFonts w:ascii="Traditional Arabic" w:hAnsi="Traditional Arabic" w:cs="Traditional Arabic" w:hint="cs"/>
          <w:sz w:val="36"/>
          <w:szCs w:val="36"/>
          <w:rtl/>
        </w:rPr>
        <w:t>،</w:t>
      </w:r>
      <w:r w:rsidRPr="00DA4B21">
        <w:rPr>
          <w:rFonts w:ascii="Traditional Arabic" w:hAnsi="Traditional Arabic" w:cs="Traditional Arabic"/>
          <w:sz w:val="36"/>
          <w:szCs w:val="36"/>
          <w:rtl/>
        </w:rPr>
        <w:t xml:space="preserve"> 1990م</w:t>
      </w:r>
      <w:r w:rsidRPr="00DA4B21">
        <w:rPr>
          <w:rFonts w:ascii="Traditional Arabic" w:hAnsi="Traditional Arabic" w:cs="Traditional Arabic" w:hint="cs"/>
          <w:sz w:val="36"/>
          <w:szCs w:val="36"/>
          <w:rtl/>
        </w:rPr>
        <w:t>.</w:t>
      </w:r>
    </w:p>
    <w:p w:rsidR="00DA0A26" w:rsidRPr="00147A87" w:rsidRDefault="00DA0A26" w:rsidP="00DA0A26">
      <w:pPr>
        <w:pStyle w:val="Paragraphedeliste"/>
        <w:numPr>
          <w:ilvl w:val="0"/>
          <w:numId w:val="28"/>
        </w:numPr>
        <w:bidi/>
        <w:spacing w:line="240" w:lineRule="auto"/>
        <w:rPr>
          <w:rFonts w:ascii="Traditional Arabic" w:hAnsi="Traditional Arabic" w:cs="Traditional Arabic"/>
          <w:sz w:val="36"/>
          <w:szCs w:val="36"/>
          <w:rtl/>
        </w:rPr>
      </w:pPr>
      <w:r w:rsidRPr="00147A87">
        <w:rPr>
          <w:rFonts w:ascii="Traditional Arabic" w:hAnsi="Traditional Arabic" w:cs="Traditional Arabic" w:hint="cs"/>
          <w:sz w:val="36"/>
          <w:szCs w:val="36"/>
          <w:rtl/>
        </w:rPr>
        <w:t>تراجم إسلامية شرقية و أندلسية ، ط 2 ، مكتبة الخانجي ، مصر ، 1970م.</w:t>
      </w:r>
    </w:p>
    <w:p w:rsidR="00DA0A26" w:rsidRPr="00DA4B21" w:rsidRDefault="00DA0A26" w:rsidP="00AA4B67">
      <w:pPr>
        <w:pStyle w:val="Paragraphedeliste"/>
        <w:numPr>
          <w:ilvl w:val="0"/>
          <w:numId w:val="29"/>
        </w:numPr>
        <w:bidi/>
        <w:spacing w:line="240" w:lineRule="auto"/>
        <w:rPr>
          <w:rFonts w:ascii="Traditional Arabic" w:hAnsi="Traditional Arabic" w:cs="Traditional Arabic"/>
          <w:sz w:val="36"/>
          <w:szCs w:val="36"/>
          <w:rtl/>
        </w:rPr>
      </w:pPr>
      <w:r w:rsidRPr="00DA4B21">
        <w:rPr>
          <w:rFonts w:ascii="Traditional Arabic" w:hAnsi="Traditional Arabic" w:cs="Traditional Arabic" w:hint="cs"/>
          <w:sz w:val="36"/>
          <w:szCs w:val="36"/>
          <w:rtl/>
        </w:rPr>
        <w:t>عبد الله فياض</w:t>
      </w:r>
      <w:r>
        <w:rPr>
          <w:rFonts w:ascii="Traditional Arabic" w:hAnsi="Traditional Arabic" w:cs="Traditional Arabic" w:hint="cs"/>
          <w:sz w:val="36"/>
          <w:szCs w:val="36"/>
          <w:rtl/>
        </w:rPr>
        <w:t>: الاجازات العلمية عند المسلمين</w:t>
      </w:r>
      <w:r w:rsidRPr="00DA4B21">
        <w:rPr>
          <w:rFonts w:ascii="Traditional Arabic" w:hAnsi="Traditional Arabic" w:cs="Traditional Arabic" w:hint="cs"/>
          <w:sz w:val="36"/>
          <w:szCs w:val="36"/>
          <w:rtl/>
        </w:rPr>
        <w:t>،مطبعة الارشاد،بغداد،1967م.</w:t>
      </w:r>
    </w:p>
    <w:p w:rsidR="00DA0A26" w:rsidRDefault="00DA0A26" w:rsidP="00EE7B79">
      <w:pPr>
        <w:pStyle w:val="Paragraphedeliste"/>
        <w:numPr>
          <w:ilvl w:val="0"/>
          <w:numId w:val="29"/>
        </w:numPr>
        <w:bidi/>
        <w:spacing w:line="240" w:lineRule="auto"/>
        <w:rPr>
          <w:rFonts w:ascii="Traditional Arabic" w:hAnsi="Traditional Arabic" w:cs="Traditional Arabic"/>
          <w:sz w:val="36"/>
          <w:szCs w:val="36"/>
        </w:rPr>
      </w:pPr>
      <w:r w:rsidRPr="00DA4B21">
        <w:rPr>
          <w:rFonts w:ascii="Traditional Arabic" w:hAnsi="Traditional Arabic" w:cs="Traditional Arabic"/>
          <w:sz w:val="36"/>
          <w:szCs w:val="36"/>
          <w:rtl/>
        </w:rPr>
        <w:t xml:space="preserve">عصمت عبد اللطيف دندش: </w:t>
      </w:r>
    </w:p>
    <w:p w:rsidR="00DA0A26" w:rsidRPr="00DA4B21" w:rsidRDefault="00DA0A26" w:rsidP="00EE7B79">
      <w:pPr>
        <w:pStyle w:val="Paragraphedeliste"/>
        <w:numPr>
          <w:ilvl w:val="0"/>
          <w:numId w:val="28"/>
        </w:numPr>
        <w:bidi/>
        <w:spacing w:line="240" w:lineRule="auto"/>
        <w:rPr>
          <w:rFonts w:ascii="Traditional Arabic" w:hAnsi="Traditional Arabic" w:cs="Traditional Arabic"/>
          <w:sz w:val="36"/>
          <w:szCs w:val="36"/>
          <w:rtl/>
        </w:rPr>
      </w:pPr>
      <w:r>
        <w:rPr>
          <w:rFonts w:ascii="Traditional Arabic" w:hAnsi="Traditional Arabic" w:cs="Traditional Arabic"/>
          <w:sz w:val="36"/>
          <w:szCs w:val="36"/>
          <w:rtl/>
        </w:rPr>
        <w:t>أضواء جديدة على المرابطين</w:t>
      </w:r>
      <w:r w:rsidRPr="00DA4B21">
        <w:rPr>
          <w:rFonts w:ascii="Traditional Arabic" w:hAnsi="Traditional Arabic" w:cs="Traditional Arabic"/>
          <w:sz w:val="36"/>
          <w:szCs w:val="36"/>
          <w:rtl/>
        </w:rPr>
        <w:t>،</w:t>
      </w:r>
      <w:r w:rsidR="00EE7B79">
        <w:rPr>
          <w:rFonts w:ascii="Traditional Arabic" w:hAnsi="Traditional Arabic" w:cs="Traditional Arabic"/>
          <w:sz w:val="36"/>
          <w:szCs w:val="36"/>
          <w:rtl/>
        </w:rPr>
        <w:t>دار الغرب الإسلامي</w:t>
      </w:r>
      <w:r w:rsidRPr="00DA4B21">
        <w:rPr>
          <w:rFonts w:ascii="Traditional Arabic" w:hAnsi="Traditional Arabic" w:cs="Traditional Arabic"/>
          <w:sz w:val="36"/>
          <w:szCs w:val="36"/>
          <w:rtl/>
        </w:rPr>
        <w:t>،بيروت،1991م</w:t>
      </w:r>
      <w:r w:rsidRPr="00DA4B21">
        <w:rPr>
          <w:rFonts w:ascii="Traditional Arabic" w:hAnsi="Traditional Arabic" w:cs="Traditional Arabic" w:hint="cs"/>
          <w:sz w:val="36"/>
          <w:szCs w:val="36"/>
          <w:rtl/>
        </w:rPr>
        <w:t>.</w:t>
      </w:r>
    </w:p>
    <w:p w:rsidR="00DA0A26" w:rsidRPr="00147A87" w:rsidRDefault="00DA0A26" w:rsidP="00EE7B79">
      <w:pPr>
        <w:pStyle w:val="Paragraphedeliste"/>
        <w:numPr>
          <w:ilvl w:val="0"/>
          <w:numId w:val="28"/>
        </w:numPr>
        <w:bidi/>
        <w:spacing w:line="240" w:lineRule="auto"/>
        <w:rPr>
          <w:rFonts w:ascii="Traditional Arabic" w:hAnsi="Traditional Arabic" w:cs="Traditional Arabic"/>
          <w:sz w:val="36"/>
          <w:szCs w:val="36"/>
          <w:rtl/>
        </w:rPr>
      </w:pPr>
      <w:r w:rsidRPr="00147A87">
        <w:rPr>
          <w:rFonts w:ascii="Traditional Arabic" w:hAnsi="Traditional Arabic" w:cs="Traditional Arabic"/>
          <w:sz w:val="36"/>
          <w:szCs w:val="36"/>
          <w:rtl/>
        </w:rPr>
        <w:t xml:space="preserve">دور المرابطين في نشر الإسلام في غرب إفريقيا مع نشر وتحقيق رسائل أبي بكر العربي </w:t>
      </w:r>
      <w:r w:rsidRPr="00147A87">
        <w:rPr>
          <w:rFonts w:ascii="Traditional Arabic" w:hAnsi="Traditional Arabic" w:cs="Traditional Arabic" w:hint="cs"/>
          <w:sz w:val="36"/>
          <w:szCs w:val="36"/>
          <w:rtl/>
        </w:rPr>
        <w:t>،</w:t>
      </w:r>
      <w:r w:rsidRPr="00147A87">
        <w:rPr>
          <w:rFonts w:ascii="Traditional Arabic" w:hAnsi="Traditional Arabic" w:cs="Traditional Arabic"/>
          <w:sz w:val="36"/>
          <w:szCs w:val="36"/>
          <w:rtl/>
        </w:rPr>
        <w:t xml:space="preserve">  دار الغرب الإسلامي</w:t>
      </w:r>
      <w:r w:rsidRPr="00147A87">
        <w:rPr>
          <w:rFonts w:ascii="Traditional Arabic" w:hAnsi="Traditional Arabic" w:cs="Traditional Arabic" w:hint="cs"/>
          <w:sz w:val="36"/>
          <w:szCs w:val="36"/>
          <w:rtl/>
        </w:rPr>
        <w:t>،</w:t>
      </w:r>
      <w:r w:rsidRPr="00147A87">
        <w:rPr>
          <w:rFonts w:ascii="Traditional Arabic" w:hAnsi="Traditional Arabic" w:cs="Traditional Arabic"/>
          <w:sz w:val="36"/>
          <w:szCs w:val="36"/>
          <w:rtl/>
        </w:rPr>
        <w:t>زعروت فتحي: الجيوش الإسلامية وحركة التغيير في دولتي المرابطين والموحدين ، دار الإسلامية للنشر والتوزيع، القاهرة، 2005م</w:t>
      </w:r>
      <w:r w:rsidR="00EE7B79">
        <w:rPr>
          <w:rFonts w:ascii="Traditional Arabic" w:hAnsi="Traditional Arabic" w:cs="Traditional Arabic" w:hint="cs"/>
          <w:sz w:val="36"/>
          <w:szCs w:val="36"/>
          <w:rtl/>
        </w:rPr>
        <w:t>،</w:t>
      </w:r>
      <w:r w:rsidRPr="00147A87">
        <w:rPr>
          <w:rFonts w:ascii="Traditional Arabic" w:hAnsi="Traditional Arabic" w:cs="Traditional Arabic"/>
          <w:sz w:val="36"/>
          <w:szCs w:val="36"/>
          <w:rtl/>
        </w:rPr>
        <w:t xml:space="preserve"> بيروت – لبنان</w:t>
      </w:r>
      <w:r w:rsidRPr="00147A87">
        <w:rPr>
          <w:rFonts w:ascii="Traditional Arabic" w:hAnsi="Traditional Arabic" w:cs="Traditional Arabic" w:hint="cs"/>
          <w:sz w:val="36"/>
          <w:szCs w:val="36"/>
          <w:rtl/>
        </w:rPr>
        <w:t>،</w:t>
      </w:r>
      <w:r w:rsidRPr="00147A87">
        <w:rPr>
          <w:rFonts w:ascii="Traditional Arabic" w:hAnsi="Traditional Arabic" w:cs="Traditional Arabic"/>
          <w:sz w:val="36"/>
          <w:szCs w:val="36"/>
          <w:rtl/>
        </w:rPr>
        <w:t xml:space="preserve"> 1998م</w:t>
      </w:r>
      <w:r w:rsidRPr="00147A87">
        <w:rPr>
          <w:rFonts w:ascii="Traditional Arabic" w:hAnsi="Traditional Arabic" w:cs="Traditional Arabic" w:hint="cs"/>
          <w:sz w:val="36"/>
          <w:szCs w:val="36"/>
          <w:rtl/>
        </w:rPr>
        <w:t>.</w:t>
      </w:r>
    </w:p>
    <w:p w:rsidR="00DA0A26" w:rsidRPr="00DA464E" w:rsidRDefault="00DA0A26" w:rsidP="00EE7B79">
      <w:pPr>
        <w:pStyle w:val="Paragraphedeliste"/>
        <w:numPr>
          <w:ilvl w:val="0"/>
          <w:numId w:val="29"/>
        </w:numPr>
        <w:bidi/>
        <w:spacing w:line="240" w:lineRule="auto"/>
        <w:rPr>
          <w:rFonts w:ascii="Traditional Arabic" w:hAnsi="Traditional Arabic" w:cs="Traditional Arabic"/>
          <w:sz w:val="36"/>
          <w:szCs w:val="36"/>
          <w:rtl/>
        </w:rPr>
      </w:pPr>
      <w:r w:rsidRPr="00DA464E">
        <w:rPr>
          <w:rFonts w:ascii="Traditional Arabic" w:hAnsi="Traditional Arabic" w:cs="Traditional Arabic" w:hint="cs"/>
          <w:sz w:val="36"/>
          <w:szCs w:val="36"/>
          <w:rtl/>
        </w:rPr>
        <w:t xml:space="preserve">علي الرضا قره بلوط، أحمد طوران قره بلوط: معجم التاريخ  </w:t>
      </w:r>
      <w:r w:rsidRPr="00DA464E">
        <w:rPr>
          <w:rFonts w:ascii="Traditional Arabic" w:hAnsi="Traditional Arabic" w:cs="Traditional Arabic"/>
          <w:sz w:val="36"/>
          <w:szCs w:val="36"/>
        </w:rPr>
        <w:t> »</w:t>
      </w:r>
      <w:r w:rsidRPr="00DA464E">
        <w:rPr>
          <w:rFonts w:ascii="Traditional Arabic" w:hAnsi="Traditional Arabic" w:cs="Traditional Arabic" w:hint="cs"/>
          <w:sz w:val="36"/>
          <w:szCs w:val="36"/>
          <w:rtl/>
        </w:rPr>
        <w:t xml:space="preserve"> التراث في مكتبات العالم </w:t>
      </w:r>
      <w:r w:rsidRPr="00DA464E">
        <w:rPr>
          <w:rFonts w:ascii="Traditional Arabic" w:hAnsi="Traditional Arabic" w:cs="Traditional Arabic"/>
          <w:sz w:val="36"/>
          <w:szCs w:val="36"/>
        </w:rPr>
        <w:t>«</w:t>
      </w:r>
      <w:r w:rsidRPr="00DA464E">
        <w:rPr>
          <w:rFonts w:ascii="Traditional Arabic" w:hAnsi="Traditional Arabic" w:cs="Traditional Arabic" w:hint="cs"/>
          <w:sz w:val="36"/>
          <w:szCs w:val="36"/>
          <w:rtl/>
        </w:rPr>
        <w:t xml:space="preserve"> ( المخطوطات و المطبوعات )،  دار العقبة، قيصري، تركيا، 1422 ه </w:t>
      </w:r>
      <w:r w:rsidRPr="00DA464E">
        <w:rPr>
          <w:rFonts w:ascii="Traditional Arabic" w:hAnsi="Traditional Arabic" w:cs="Traditional Arabic"/>
          <w:sz w:val="36"/>
          <w:szCs w:val="36"/>
          <w:rtl/>
        </w:rPr>
        <w:t>–</w:t>
      </w:r>
      <w:r w:rsidRPr="00DA464E">
        <w:rPr>
          <w:rFonts w:ascii="Traditional Arabic" w:hAnsi="Traditional Arabic" w:cs="Traditional Arabic" w:hint="cs"/>
          <w:sz w:val="36"/>
          <w:szCs w:val="36"/>
          <w:rtl/>
        </w:rPr>
        <w:t xml:space="preserve"> 2001م.</w:t>
      </w:r>
    </w:p>
    <w:p w:rsidR="00DA0A26" w:rsidRPr="00DA464E" w:rsidRDefault="00DA0A26" w:rsidP="00EE7B79">
      <w:pPr>
        <w:pStyle w:val="Paragraphedeliste"/>
        <w:numPr>
          <w:ilvl w:val="0"/>
          <w:numId w:val="29"/>
        </w:numPr>
        <w:bidi/>
        <w:spacing w:line="240" w:lineRule="auto"/>
        <w:rPr>
          <w:rFonts w:ascii="Traditional Arabic" w:hAnsi="Traditional Arabic" w:cs="Traditional Arabic"/>
          <w:sz w:val="36"/>
          <w:szCs w:val="36"/>
          <w:rtl/>
          <w:lang w:bidi="ar-DZ"/>
        </w:rPr>
      </w:pPr>
      <w:r w:rsidRPr="00DA464E">
        <w:rPr>
          <w:rFonts w:ascii="Traditional Arabic" w:hAnsi="Traditional Arabic" w:cs="Traditional Arabic"/>
          <w:sz w:val="36"/>
          <w:szCs w:val="36"/>
          <w:rtl/>
          <w:lang w:bidi="ar-DZ"/>
        </w:rPr>
        <w:lastRenderedPageBreak/>
        <w:t>كمال السيد أبو مصطفى: جوانب من الحياة الاجتماعية والاقتصادية والدينية والعلمية في المغرب الإسلامي من خلال نوازل وفتاوى المعيار المعرب للونشريسي، د.ط، مركز الإسكندرية للكتاب،مصر،1996م</w:t>
      </w:r>
      <w:r w:rsidRPr="00DA464E">
        <w:rPr>
          <w:rFonts w:ascii="Traditional Arabic" w:hAnsi="Traditional Arabic" w:cs="Traditional Arabic" w:hint="cs"/>
          <w:sz w:val="36"/>
          <w:szCs w:val="36"/>
          <w:rtl/>
          <w:lang w:bidi="ar-DZ"/>
        </w:rPr>
        <w:t>.</w:t>
      </w:r>
    </w:p>
    <w:p w:rsidR="00DA0A26" w:rsidRPr="00DA464E" w:rsidRDefault="00DA0A26" w:rsidP="00EE7B79">
      <w:pPr>
        <w:pStyle w:val="Paragraphedeliste"/>
        <w:numPr>
          <w:ilvl w:val="0"/>
          <w:numId w:val="29"/>
        </w:numPr>
        <w:bidi/>
        <w:spacing w:line="240" w:lineRule="auto"/>
        <w:rPr>
          <w:rFonts w:ascii="Traditional Arabic" w:hAnsi="Traditional Arabic" w:cs="Traditional Arabic"/>
          <w:sz w:val="36"/>
          <w:szCs w:val="36"/>
          <w:rtl/>
        </w:rPr>
      </w:pPr>
      <w:r w:rsidRPr="00DA464E">
        <w:rPr>
          <w:rFonts w:ascii="Traditional Arabic" w:hAnsi="Traditional Arabic" w:cs="Traditional Arabic"/>
          <w:sz w:val="36"/>
          <w:szCs w:val="36"/>
          <w:rtl/>
        </w:rPr>
        <w:t>لخضر بولطيف: ال</w:t>
      </w:r>
      <w:r>
        <w:rPr>
          <w:rFonts w:ascii="Traditional Arabic" w:hAnsi="Traditional Arabic" w:cs="Traditional Arabic"/>
          <w:sz w:val="36"/>
          <w:szCs w:val="36"/>
          <w:rtl/>
        </w:rPr>
        <w:t>فقه والسياسة في الغرب الإسلامي</w:t>
      </w:r>
      <w:r w:rsidR="00EE7B79">
        <w:rPr>
          <w:rFonts w:ascii="Traditional Arabic" w:hAnsi="Traditional Arabic" w:cs="Traditional Arabic" w:hint="cs"/>
          <w:sz w:val="36"/>
          <w:szCs w:val="36"/>
          <w:rtl/>
        </w:rPr>
        <w:t>،</w:t>
      </w:r>
      <w:r w:rsidRPr="00DA464E">
        <w:rPr>
          <w:rFonts w:ascii="Traditional Arabic" w:hAnsi="Traditional Arabic" w:cs="Traditional Arabic"/>
          <w:sz w:val="36"/>
          <w:szCs w:val="36"/>
          <w:rtl/>
        </w:rPr>
        <w:t xml:space="preserve"> منشورات المجلس الأعلى </w:t>
      </w:r>
      <w:r w:rsidR="00EE7B79">
        <w:rPr>
          <w:rFonts w:ascii="Traditional Arabic" w:hAnsi="Traditional Arabic" w:cs="Traditional Arabic"/>
          <w:sz w:val="36"/>
          <w:szCs w:val="36"/>
          <w:rtl/>
        </w:rPr>
        <w:t>للغة العربية</w:t>
      </w:r>
      <w:r w:rsidRPr="00DA464E">
        <w:rPr>
          <w:rFonts w:ascii="Traditional Arabic" w:hAnsi="Traditional Arabic" w:cs="Traditional Arabic"/>
          <w:sz w:val="36"/>
          <w:szCs w:val="36"/>
          <w:rtl/>
        </w:rPr>
        <w:t>، الجزائر، 2005م</w:t>
      </w:r>
      <w:r w:rsidRPr="00DA464E">
        <w:rPr>
          <w:rFonts w:ascii="Traditional Arabic" w:hAnsi="Traditional Arabic" w:cs="Traditional Arabic" w:hint="cs"/>
          <w:sz w:val="36"/>
          <w:szCs w:val="36"/>
          <w:rtl/>
        </w:rPr>
        <w:t>.</w:t>
      </w:r>
    </w:p>
    <w:p w:rsidR="00DA0A26" w:rsidRPr="00DA464E" w:rsidRDefault="00EE7B79" w:rsidP="00EE7B79">
      <w:pPr>
        <w:pStyle w:val="Paragraphedeliste"/>
        <w:numPr>
          <w:ilvl w:val="0"/>
          <w:numId w:val="29"/>
        </w:numPr>
        <w:bidi/>
        <w:spacing w:line="240" w:lineRule="auto"/>
        <w:rPr>
          <w:rFonts w:ascii="Traditional Arabic" w:hAnsi="Traditional Arabic" w:cs="Traditional Arabic"/>
          <w:sz w:val="36"/>
          <w:szCs w:val="36"/>
          <w:rtl/>
        </w:rPr>
      </w:pPr>
      <w:r>
        <w:rPr>
          <w:rFonts w:ascii="Traditional Arabic" w:hAnsi="Traditional Arabic" w:cs="Traditional Arabic"/>
          <w:sz w:val="36"/>
          <w:szCs w:val="36"/>
          <w:rtl/>
        </w:rPr>
        <w:t>محمد الأمين بلغيث</w:t>
      </w:r>
      <w:r w:rsidR="00DA0A26" w:rsidRPr="00DA464E">
        <w:rPr>
          <w:rFonts w:ascii="Traditional Arabic" w:hAnsi="Traditional Arabic" w:cs="Traditional Arabic"/>
          <w:sz w:val="36"/>
          <w:szCs w:val="36"/>
          <w:rtl/>
        </w:rPr>
        <w:t>: دولة المرابطين في الأندلس من مدينة السيا</w:t>
      </w:r>
      <w:r>
        <w:rPr>
          <w:rFonts w:ascii="Traditional Arabic" w:hAnsi="Traditional Arabic" w:cs="Traditional Arabic"/>
          <w:sz w:val="36"/>
          <w:szCs w:val="36"/>
          <w:rtl/>
        </w:rPr>
        <w:t>سة إلى مدينة العلم</w:t>
      </w:r>
      <w:r w:rsidR="00DA0A26">
        <w:rPr>
          <w:rFonts w:ascii="Traditional Arabic" w:hAnsi="Traditional Arabic" w:cs="Traditional Arabic"/>
          <w:sz w:val="36"/>
          <w:szCs w:val="36"/>
          <w:rtl/>
        </w:rPr>
        <w:t>، دار الوعي</w:t>
      </w:r>
      <w:r>
        <w:rPr>
          <w:rFonts w:ascii="Traditional Arabic" w:hAnsi="Traditional Arabic" w:cs="Traditional Arabic" w:hint="cs"/>
          <w:sz w:val="36"/>
          <w:szCs w:val="36"/>
          <w:rtl/>
        </w:rPr>
        <w:t>،</w:t>
      </w:r>
      <w:r w:rsidR="00DA0A26">
        <w:rPr>
          <w:rFonts w:ascii="Traditional Arabic" w:hAnsi="Traditional Arabic" w:cs="Traditional Arabic"/>
          <w:sz w:val="36"/>
          <w:szCs w:val="36"/>
          <w:rtl/>
        </w:rPr>
        <w:t xml:space="preserve"> الجزائر</w:t>
      </w:r>
      <w:r>
        <w:rPr>
          <w:rFonts w:ascii="Traditional Arabic" w:hAnsi="Traditional Arabic" w:cs="Traditional Arabic" w:hint="cs"/>
          <w:sz w:val="36"/>
          <w:szCs w:val="36"/>
          <w:rtl/>
        </w:rPr>
        <w:t>،</w:t>
      </w:r>
      <w:r w:rsidR="00DA0A26" w:rsidRPr="00DA464E">
        <w:rPr>
          <w:rFonts w:ascii="Traditional Arabic" w:hAnsi="Traditional Arabic" w:cs="Traditional Arabic"/>
          <w:sz w:val="36"/>
          <w:szCs w:val="36"/>
          <w:rtl/>
        </w:rPr>
        <w:t xml:space="preserve"> 2009م</w:t>
      </w:r>
      <w:r w:rsidR="00DA0A26" w:rsidRPr="00DA464E">
        <w:rPr>
          <w:rFonts w:ascii="Traditional Arabic" w:hAnsi="Traditional Arabic" w:cs="Traditional Arabic" w:hint="cs"/>
          <w:sz w:val="36"/>
          <w:szCs w:val="36"/>
          <w:rtl/>
        </w:rPr>
        <w:t>.</w:t>
      </w:r>
    </w:p>
    <w:p w:rsidR="00DA0A26" w:rsidRPr="00DA464E" w:rsidRDefault="00DA0A26" w:rsidP="00EE7B79">
      <w:pPr>
        <w:pStyle w:val="Paragraphedeliste"/>
        <w:numPr>
          <w:ilvl w:val="0"/>
          <w:numId w:val="29"/>
        </w:numPr>
        <w:bidi/>
        <w:spacing w:line="240" w:lineRule="auto"/>
        <w:rPr>
          <w:rFonts w:ascii="Traditional Arabic" w:hAnsi="Traditional Arabic" w:cs="Traditional Arabic"/>
          <w:sz w:val="36"/>
          <w:szCs w:val="36"/>
          <w:rtl/>
        </w:rPr>
      </w:pPr>
      <w:r w:rsidRPr="00DA464E">
        <w:rPr>
          <w:rFonts w:ascii="Traditional Arabic" w:hAnsi="Traditional Arabic" w:cs="Traditional Arabic"/>
          <w:sz w:val="36"/>
          <w:szCs w:val="36"/>
          <w:rtl/>
        </w:rPr>
        <w:t>محمد الكتاني:الأزهار العاطرة الأنفاس بذكر بعض مح</w:t>
      </w:r>
      <w:r>
        <w:rPr>
          <w:rFonts w:ascii="Traditional Arabic" w:hAnsi="Traditional Arabic" w:cs="Traditional Arabic"/>
          <w:sz w:val="36"/>
          <w:szCs w:val="36"/>
          <w:rtl/>
        </w:rPr>
        <w:t>اسن قطب المغرب وتاريخ مدينة فاس</w:t>
      </w:r>
      <w:r w:rsidRPr="00DA464E">
        <w:rPr>
          <w:rFonts w:ascii="Traditional Arabic" w:hAnsi="Traditional Arabic" w:cs="Traditional Arabic" w:hint="cs"/>
          <w:sz w:val="36"/>
          <w:szCs w:val="36"/>
          <w:rtl/>
        </w:rPr>
        <w:t>،</w:t>
      </w:r>
      <w:r>
        <w:rPr>
          <w:rFonts w:ascii="Traditional Arabic" w:hAnsi="Traditional Arabic" w:cs="Traditional Arabic"/>
          <w:sz w:val="36"/>
          <w:szCs w:val="36"/>
          <w:rtl/>
        </w:rPr>
        <w:t xml:space="preserve"> د . ط</w:t>
      </w:r>
      <w:r w:rsidRPr="00DA464E">
        <w:rPr>
          <w:rFonts w:ascii="Traditional Arabic" w:hAnsi="Traditional Arabic" w:cs="Traditional Arabic" w:hint="cs"/>
          <w:sz w:val="36"/>
          <w:szCs w:val="36"/>
          <w:rtl/>
        </w:rPr>
        <w:t>،</w:t>
      </w:r>
      <w:r>
        <w:rPr>
          <w:rFonts w:ascii="Traditional Arabic" w:hAnsi="Traditional Arabic" w:cs="Traditional Arabic"/>
          <w:sz w:val="36"/>
          <w:szCs w:val="36"/>
          <w:rtl/>
        </w:rPr>
        <w:t xml:space="preserve"> مطبعة فاس</w:t>
      </w:r>
      <w:r w:rsidRPr="00DA464E">
        <w:rPr>
          <w:rFonts w:ascii="Traditional Arabic" w:hAnsi="Traditional Arabic" w:cs="Traditional Arabic" w:hint="cs"/>
          <w:sz w:val="36"/>
          <w:szCs w:val="36"/>
          <w:rtl/>
        </w:rPr>
        <w:t>،</w:t>
      </w:r>
      <w:r>
        <w:rPr>
          <w:rFonts w:ascii="Traditional Arabic" w:hAnsi="Traditional Arabic" w:cs="Traditional Arabic"/>
          <w:sz w:val="36"/>
          <w:szCs w:val="36"/>
          <w:rtl/>
        </w:rPr>
        <w:t xml:space="preserve"> المغرب</w:t>
      </w:r>
      <w:r w:rsidRPr="00DA464E">
        <w:rPr>
          <w:rFonts w:ascii="Traditional Arabic" w:hAnsi="Traditional Arabic" w:cs="Traditional Arabic" w:hint="cs"/>
          <w:sz w:val="36"/>
          <w:szCs w:val="36"/>
          <w:rtl/>
        </w:rPr>
        <w:t>،</w:t>
      </w:r>
      <w:r w:rsidRPr="00DA464E">
        <w:rPr>
          <w:rFonts w:ascii="Traditional Arabic" w:hAnsi="Traditional Arabic" w:cs="Traditional Arabic"/>
          <w:sz w:val="36"/>
          <w:szCs w:val="36"/>
          <w:rtl/>
        </w:rPr>
        <w:t xml:space="preserve"> 1989م</w:t>
      </w:r>
      <w:r w:rsidRPr="00DA464E">
        <w:rPr>
          <w:rFonts w:ascii="Traditional Arabic" w:hAnsi="Traditional Arabic" w:cs="Traditional Arabic" w:hint="cs"/>
          <w:sz w:val="36"/>
          <w:szCs w:val="36"/>
          <w:rtl/>
        </w:rPr>
        <w:t>.</w:t>
      </w:r>
    </w:p>
    <w:p w:rsidR="00DA0A26" w:rsidRPr="00DA464E" w:rsidRDefault="00DA0A26" w:rsidP="00AA2F28">
      <w:pPr>
        <w:pStyle w:val="Paragraphedeliste"/>
        <w:numPr>
          <w:ilvl w:val="0"/>
          <w:numId w:val="29"/>
        </w:numPr>
        <w:bidi/>
        <w:spacing w:line="240" w:lineRule="auto"/>
        <w:rPr>
          <w:rFonts w:ascii="Traditional Arabic" w:hAnsi="Traditional Arabic" w:cs="Traditional Arabic"/>
          <w:sz w:val="36"/>
          <w:szCs w:val="36"/>
          <w:rtl/>
        </w:rPr>
      </w:pPr>
      <w:r w:rsidRPr="00DA464E">
        <w:rPr>
          <w:rFonts w:ascii="Traditional Arabic" w:hAnsi="Traditional Arabic" w:cs="Traditional Arabic"/>
          <w:sz w:val="36"/>
          <w:szCs w:val="36"/>
          <w:rtl/>
        </w:rPr>
        <w:t>محمد زينهم محمد عزب:الإمام سحنون،دار الفرجاني ،القاهرة، 1992م</w:t>
      </w:r>
      <w:r w:rsidRPr="00DA464E">
        <w:rPr>
          <w:rFonts w:ascii="Traditional Arabic" w:hAnsi="Traditional Arabic" w:cs="Traditional Arabic" w:hint="cs"/>
          <w:sz w:val="36"/>
          <w:szCs w:val="36"/>
          <w:rtl/>
        </w:rPr>
        <w:t>.</w:t>
      </w:r>
    </w:p>
    <w:p w:rsidR="00DA0A26" w:rsidRPr="00DA464E" w:rsidRDefault="00DA0A26" w:rsidP="00AA2F28">
      <w:pPr>
        <w:pStyle w:val="Paragraphedeliste"/>
        <w:numPr>
          <w:ilvl w:val="0"/>
          <w:numId w:val="29"/>
        </w:numPr>
        <w:bidi/>
        <w:spacing w:line="240" w:lineRule="auto"/>
        <w:rPr>
          <w:rFonts w:ascii="Traditional Arabic" w:hAnsi="Traditional Arabic" w:cs="Traditional Arabic"/>
          <w:sz w:val="36"/>
          <w:szCs w:val="36"/>
          <w:rtl/>
        </w:rPr>
      </w:pPr>
      <w:r w:rsidRPr="00DA464E">
        <w:rPr>
          <w:rFonts w:ascii="Traditional Arabic" w:hAnsi="Traditional Arabic" w:cs="Traditional Arabic"/>
          <w:sz w:val="36"/>
          <w:szCs w:val="36"/>
          <w:rtl/>
        </w:rPr>
        <w:t>محمود علي مكي: وثائق</w:t>
      </w:r>
      <w:r>
        <w:rPr>
          <w:rFonts w:ascii="Traditional Arabic" w:hAnsi="Traditional Arabic" w:cs="Traditional Arabic"/>
          <w:sz w:val="36"/>
          <w:szCs w:val="36"/>
          <w:rtl/>
        </w:rPr>
        <w:t xml:space="preserve"> تاريخية جديدة عن عصر المرابطين</w:t>
      </w:r>
      <w:r w:rsidRPr="00DA464E">
        <w:rPr>
          <w:rFonts w:ascii="Traditional Arabic" w:hAnsi="Traditional Arabic" w:cs="Traditional Arabic"/>
          <w:sz w:val="36"/>
          <w:szCs w:val="36"/>
          <w:rtl/>
        </w:rPr>
        <w:t>، مكتبة الثقافة الدينية، القاهرة، 2004م</w:t>
      </w:r>
      <w:r w:rsidRPr="00DA464E">
        <w:rPr>
          <w:rFonts w:ascii="Traditional Arabic" w:hAnsi="Traditional Arabic" w:cs="Traditional Arabic" w:hint="cs"/>
          <w:sz w:val="36"/>
          <w:szCs w:val="36"/>
          <w:rtl/>
        </w:rPr>
        <w:t>.</w:t>
      </w:r>
    </w:p>
    <w:p w:rsidR="00DA0A26" w:rsidRPr="00DA464E" w:rsidRDefault="00DA0A26" w:rsidP="00AA2F28">
      <w:pPr>
        <w:pStyle w:val="Paragraphedeliste"/>
        <w:numPr>
          <w:ilvl w:val="0"/>
          <w:numId w:val="29"/>
        </w:numPr>
        <w:bidi/>
        <w:spacing w:line="240" w:lineRule="auto"/>
        <w:rPr>
          <w:rFonts w:ascii="Traditional Arabic" w:hAnsi="Traditional Arabic" w:cs="Traditional Arabic"/>
          <w:sz w:val="36"/>
          <w:szCs w:val="36"/>
          <w:rtl/>
        </w:rPr>
      </w:pPr>
      <w:r w:rsidRPr="00DA464E">
        <w:rPr>
          <w:rFonts w:ascii="Traditional Arabic" w:hAnsi="Traditional Arabic" w:cs="Traditional Arabic"/>
          <w:sz w:val="36"/>
          <w:szCs w:val="36"/>
          <w:rtl/>
        </w:rPr>
        <w:t>المختار السوسي</w:t>
      </w:r>
      <w:r w:rsidRPr="00DA464E">
        <w:rPr>
          <w:rFonts w:ascii="Traditional Arabic" w:hAnsi="Traditional Arabic" w:cs="Traditional Arabic" w:hint="cs"/>
          <w:sz w:val="36"/>
          <w:szCs w:val="36"/>
          <w:rtl/>
        </w:rPr>
        <w:t>:</w:t>
      </w:r>
      <w:r w:rsidRPr="00DA464E">
        <w:rPr>
          <w:rFonts w:ascii="Traditional Arabic" w:hAnsi="Traditional Arabic" w:cs="Traditional Arabic"/>
          <w:sz w:val="36"/>
          <w:szCs w:val="36"/>
          <w:rtl/>
        </w:rPr>
        <w:t>ايليغ قديما وحديثا</w:t>
      </w:r>
      <w:r w:rsidRPr="00DA464E">
        <w:rPr>
          <w:rFonts w:ascii="Traditional Arabic" w:hAnsi="Traditional Arabic" w:cs="Traditional Arabic" w:hint="cs"/>
          <w:sz w:val="36"/>
          <w:szCs w:val="36"/>
          <w:rtl/>
        </w:rPr>
        <w:t>،</w:t>
      </w:r>
      <w:r w:rsidRPr="00DA464E">
        <w:rPr>
          <w:rFonts w:ascii="Traditional Arabic" w:hAnsi="Traditional Arabic" w:cs="Traditional Arabic"/>
          <w:sz w:val="36"/>
          <w:szCs w:val="36"/>
          <w:rtl/>
        </w:rPr>
        <w:t xml:space="preserve"> ت</w:t>
      </w:r>
      <w:r w:rsidRPr="00DA464E">
        <w:rPr>
          <w:rFonts w:ascii="Traditional Arabic" w:hAnsi="Traditional Arabic" w:cs="Traditional Arabic" w:hint="cs"/>
          <w:sz w:val="36"/>
          <w:szCs w:val="36"/>
          <w:rtl/>
        </w:rPr>
        <w:t>حقيق</w:t>
      </w:r>
      <w:r>
        <w:rPr>
          <w:rFonts w:ascii="Traditional Arabic" w:hAnsi="Traditional Arabic" w:cs="Traditional Arabic"/>
          <w:sz w:val="36"/>
          <w:szCs w:val="36"/>
          <w:rtl/>
        </w:rPr>
        <w:t>: محمد عبد الله الروداني، المطبعة الملكية، الرباط</w:t>
      </w:r>
      <w:r w:rsidRPr="00DA464E">
        <w:rPr>
          <w:rFonts w:ascii="Traditional Arabic" w:hAnsi="Traditional Arabic" w:cs="Traditional Arabic"/>
          <w:sz w:val="36"/>
          <w:szCs w:val="36"/>
          <w:rtl/>
        </w:rPr>
        <w:t>،1968</w:t>
      </w:r>
      <w:r w:rsidRPr="00DA464E">
        <w:rPr>
          <w:rFonts w:ascii="Traditional Arabic" w:hAnsi="Traditional Arabic" w:cs="Traditional Arabic" w:hint="cs"/>
          <w:sz w:val="36"/>
          <w:szCs w:val="36"/>
          <w:rtl/>
        </w:rPr>
        <w:t>م .</w:t>
      </w:r>
    </w:p>
    <w:p w:rsidR="00DA0A26" w:rsidRPr="00DA464E" w:rsidRDefault="00DA0A26" w:rsidP="00AA2F28">
      <w:pPr>
        <w:pStyle w:val="Paragraphedeliste"/>
        <w:numPr>
          <w:ilvl w:val="0"/>
          <w:numId w:val="29"/>
        </w:numPr>
        <w:bidi/>
        <w:spacing w:line="240" w:lineRule="auto"/>
        <w:rPr>
          <w:rFonts w:ascii="Traditional Arabic" w:hAnsi="Traditional Arabic" w:cs="Traditional Arabic"/>
          <w:sz w:val="36"/>
          <w:szCs w:val="36"/>
          <w:rtl/>
        </w:rPr>
      </w:pPr>
      <w:r w:rsidRPr="00DA464E">
        <w:rPr>
          <w:rFonts w:ascii="Traditional Arabic" w:hAnsi="Traditional Arabic" w:cs="Traditional Arabic" w:hint="cs"/>
          <w:sz w:val="36"/>
          <w:szCs w:val="36"/>
          <w:rtl/>
        </w:rPr>
        <w:t>مصطفى الزباخ: فنون النثر الأدب</w:t>
      </w:r>
      <w:r>
        <w:rPr>
          <w:rFonts w:ascii="Traditional Arabic" w:hAnsi="Traditional Arabic" w:cs="Traditional Arabic" w:hint="cs"/>
          <w:sz w:val="36"/>
          <w:szCs w:val="36"/>
          <w:rtl/>
        </w:rPr>
        <w:t>ي بالأندلس في ظل المرابطين</w:t>
      </w:r>
      <w:r w:rsidRPr="00DA464E">
        <w:rPr>
          <w:rFonts w:ascii="Traditional Arabic" w:hAnsi="Traditional Arabic" w:cs="Traditional Arabic" w:hint="cs"/>
          <w:sz w:val="36"/>
          <w:szCs w:val="36"/>
          <w:rtl/>
        </w:rPr>
        <w:t xml:space="preserve">، الدار </w:t>
      </w:r>
      <w:r>
        <w:rPr>
          <w:rFonts w:ascii="Traditional Arabic" w:hAnsi="Traditional Arabic" w:cs="Traditional Arabic" w:hint="cs"/>
          <w:sz w:val="36"/>
          <w:szCs w:val="36"/>
          <w:rtl/>
        </w:rPr>
        <w:t>العالمية للكتاب</w:t>
      </w:r>
      <w:r w:rsidR="00AA2F28">
        <w:rPr>
          <w:rFonts w:ascii="Traditional Arabic" w:hAnsi="Traditional Arabic" w:cs="Traditional Arabic" w:hint="cs"/>
          <w:sz w:val="36"/>
          <w:szCs w:val="36"/>
          <w:rtl/>
        </w:rPr>
        <w:t>، الدار البيضاء، المغرب</w:t>
      </w:r>
      <w:r>
        <w:rPr>
          <w:rFonts w:ascii="Traditional Arabic" w:hAnsi="Traditional Arabic" w:cs="Traditional Arabic" w:hint="cs"/>
          <w:sz w:val="36"/>
          <w:szCs w:val="36"/>
          <w:rtl/>
        </w:rPr>
        <w:t>، بيروت</w:t>
      </w:r>
      <w:r w:rsidRPr="00DA464E">
        <w:rPr>
          <w:rFonts w:ascii="Traditional Arabic" w:hAnsi="Traditional Arabic" w:cs="Traditional Arabic" w:hint="cs"/>
          <w:sz w:val="36"/>
          <w:szCs w:val="36"/>
          <w:rtl/>
        </w:rPr>
        <w:t>، 1987 م.</w:t>
      </w:r>
    </w:p>
    <w:p w:rsidR="00DA0A26" w:rsidRDefault="00DA0A26" w:rsidP="00DA0A26">
      <w:pPr>
        <w:pStyle w:val="Paragraphedeliste"/>
        <w:numPr>
          <w:ilvl w:val="0"/>
          <w:numId w:val="29"/>
        </w:numPr>
        <w:bidi/>
        <w:spacing w:line="240" w:lineRule="auto"/>
        <w:rPr>
          <w:rFonts w:ascii="Traditional Arabic" w:hAnsi="Traditional Arabic" w:cs="Traditional Arabic"/>
          <w:sz w:val="36"/>
          <w:szCs w:val="36"/>
          <w:lang w:bidi="ar-DZ"/>
        </w:rPr>
      </w:pPr>
      <w:r w:rsidRPr="00DA464E">
        <w:rPr>
          <w:rFonts w:ascii="Traditional Arabic" w:hAnsi="Traditional Arabic" w:cs="Traditional Arabic"/>
          <w:sz w:val="36"/>
          <w:szCs w:val="36"/>
          <w:rtl/>
          <w:lang w:bidi="ar-DZ"/>
        </w:rPr>
        <w:t xml:space="preserve">نجم الدين الهنتاني: </w:t>
      </w:r>
    </w:p>
    <w:p w:rsidR="00DA0A26" w:rsidRPr="00DA464E" w:rsidRDefault="00DA0A26" w:rsidP="00DA0A26">
      <w:pPr>
        <w:pStyle w:val="Paragraphedeliste"/>
        <w:numPr>
          <w:ilvl w:val="0"/>
          <w:numId w:val="28"/>
        </w:numPr>
        <w:bidi/>
        <w:spacing w:line="240" w:lineRule="auto"/>
        <w:rPr>
          <w:rFonts w:ascii="Traditional Arabic" w:hAnsi="Traditional Arabic" w:cs="Traditional Arabic"/>
          <w:sz w:val="36"/>
          <w:szCs w:val="36"/>
          <w:rtl/>
          <w:lang w:bidi="ar-DZ"/>
        </w:rPr>
      </w:pPr>
      <w:r w:rsidRPr="00DA464E">
        <w:rPr>
          <w:rFonts w:ascii="Traditional Arabic" w:hAnsi="Traditional Arabic" w:cs="Traditional Arabic"/>
          <w:sz w:val="36"/>
          <w:szCs w:val="36"/>
          <w:rtl/>
          <w:lang w:bidi="ar-DZ"/>
        </w:rPr>
        <w:t>المذهب المالكي بالغرب الإسلامي إلى منتصف القرن 5ه/11م ،منشورات تبر الزمان،تونس،2004م</w:t>
      </w:r>
      <w:r w:rsidRPr="00DA464E">
        <w:rPr>
          <w:rFonts w:ascii="Traditional Arabic" w:hAnsi="Traditional Arabic" w:cs="Traditional Arabic" w:hint="cs"/>
          <w:sz w:val="36"/>
          <w:szCs w:val="36"/>
          <w:rtl/>
          <w:lang w:bidi="ar-DZ"/>
        </w:rPr>
        <w:t>.</w:t>
      </w:r>
    </w:p>
    <w:p w:rsidR="00DA0A26" w:rsidRPr="00DA464E" w:rsidRDefault="00DA0A26" w:rsidP="00DA0A26">
      <w:pPr>
        <w:pStyle w:val="Paragraphedeliste"/>
        <w:numPr>
          <w:ilvl w:val="0"/>
          <w:numId w:val="28"/>
        </w:numPr>
        <w:bidi/>
        <w:spacing w:line="240" w:lineRule="auto"/>
        <w:rPr>
          <w:rFonts w:ascii="Traditional Arabic" w:hAnsi="Traditional Arabic" w:cs="Traditional Arabic"/>
          <w:sz w:val="36"/>
          <w:szCs w:val="36"/>
          <w:rtl/>
        </w:rPr>
      </w:pPr>
      <w:r w:rsidRPr="00DA464E">
        <w:rPr>
          <w:rFonts w:ascii="Traditional Arabic" w:hAnsi="Traditional Arabic" w:cs="Traditional Arabic"/>
          <w:sz w:val="36"/>
          <w:szCs w:val="36"/>
          <w:rtl/>
        </w:rPr>
        <w:t>وح</w:t>
      </w:r>
      <w:r>
        <w:rPr>
          <w:rFonts w:ascii="Traditional Arabic" w:hAnsi="Traditional Arabic" w:cs="Traditional Arabic"/>
          <w:sz w:val="36"/>
          <w:szCs w:val="36"/>
          <w:rtl/>
        </w:rPr>
        <w:t>دة المغرب المذهبية خلال التاريخ</w:t>
      </w:r>
      <w:r w:rsidRPr="00DA464E">
        <w:rPr>
          <w:rFonts w:ascii="Traditional Arabic" w:hAnsi="Traditional Arabic" w:cs="Traditional Arabic" w:hint="cs"/>
          <w:sz w:val="36"/>
          <w:szCs w:val="36"/>
          <w:rtl/>
        </w:rPr>
        <w:t>،</w:t>
      </w:r>
      <w:r w:rsidRPr="00DA464E">
        <w:rPr>
          <w:rFonts w:ascii="Traditional Arabic" w:hAnsi="Traditional Arabic" w:cs="Traditional Arabic"/>
          <w:sz w:val="36"/>
          <w:szCs w:val="36"/>
          <w:rtl/>
        </w:rPr>
        <w:t xml:space="preserve"> د.ط</w:t>
      </w:r>
      <w:r w:rsidRPr="00DA464E">
        <w:rPr>
          <w:rFonts w:ascii="Traditional Arabic" w:hAnsi="Traditional Arabic" w:cs="Traditional Arabic" w:hint="cs"/>
          <w:sz w:val="36"/>
          <w:szCs w:val="36"/>
          <w:rtl/>
        </w:rPr>
        <w:t xml:space="preserve">،3، </w:t>
      </w:r>
      <w:r w:rsidRPr="00DA464E">
        <w:rPr>
          <w:rFonts w:ascii="Traditional Arabic" w:hAnsi="Traditional Arabic" w:cs="Traditional Arabic"/>
          <w:sz w:val="36"/>
          <w:szCs w:val="36"/>
          <w:rtl/>
        </w:rPr>
        <w:t xml:space="preserve"> دار الثقافة </w:t>
      </w:r>
      <w:r w:rsidRPr="00DA464E">
        <w:rPr>
          <w:rFonts w:ascii="Traditional Arabic" w:hAnsi="Traditional Arabic" w:cs="Traditional Arabic" w:hint="cs"/>
          <w:sz w:val="36"/>
          <w:szCs w:val="36"/>
          <w:rtl/>
        </w:rPr>
        <w:t>،</w:t>
      </w:r>
      <w:r w:rsidRPr="00DA464E">
        <w:rPr>
          <w:rFonts w:ascii="Traditional Arabic" w:hAnsi="Traditional Arabic" w:cs="Traditional Arabic"/>
          <w:sz w:val="36"/>
          <w:szCs w:val="36"/>
          <w:rtl/>
        </w:rPr>
        <w:t xml:space="preserve"> بيروت – لبنان </w:t>
      </w:r>
      <w:r w:rsidRPr="00DA464E">
        <w:rPr>
          <w:rFonts w:ascii="Traditional Arabic" w:hAnsi="Traditional Arabic" w:cs="Traditional Arabic" w:hint="cs"/>
          <w:sz w:val="36"/>
          <w:szCs w:val="36"/>
          <w:rtl/>
        </w:rPr>
        <w:t>،</w:t>
      </w:r>
      <w:r w:rsidRPr="00DA464E">
        <w:rPr>
          <w:rFonts w:ascii="Traditional Arabic" w:hAnsi="Traditional Arabic" w:cs="Traditional Arabic"/>
          <w:sz w:val="36"/>
          <w:szCs w:val="36"/>
          <w:rtl/>
        </w:rPr>
        <w:t xml:space="preserve"> 1976م </w:t>
      </w:r>
      <w:r w:rsidRPr="00DA464E">
        <w:rPr>
          <w:rFonts w:ascii="Traditional Arabic" w:hAnsi="Traditional Arabic" w:cs="Traditional Arabic" w:hint="cs"/>
          <w:sz w:val="36"/>
          <w:szCs w:val="36"/>
          <w:rtl/>
        </w:rPr>
        <w:t>.</w:t>
      </w:r>
    </w:p>
    <w:p w:rsidR="00DA0A26" w:rsidRPr="00F7366B" w:rsidRDefault="00DA0A26" w:rsidP="00C473A4">
      <w:pPr>
        <w:bidi/>
        <w:rPr>
          <w:rFonts w:ascii="Traditional Arabic" w:hAnsi="Traditional Arabic" w:cs="Traditional Arabic"/>
          <w:b/>
          <w:bCs/>
          <w:sz w:val="36"/>
          <w:szCs w:val="36"/>
          <w:rtl/>
        </w:rPr>
      </w:pPr>
      <w:r w:rsidRPr="00F7366B">
        <w:rPr>
          <w:rFonts w:ascii="Traditional Arabic" w:hAnsi="Traditional Arabic" w:cs="Traditional Arabic" w:hint="cs"/>
          <w:b/>
          <w:bCs/>
          <w:sz w:val="36"/>
          <w:szCs w:val="36"/>
          <w:rtl/>
        </w:rPr>
        <w:t>2- المراجع المعربة:</w:t>
      </w:r>
    </w:p>
    <w:p w:rsidR="00DA0A26" w:rsidRPr="00F7366B" w:rsidRDefault="00DA0A26" w:rsidP="00DA0A26">
      <w:pPr>
        <w:pStyle w:val="Paragraphedeliste"/>
        <w:numPr>
          <w:ilvl w:val="0"/>
          <w:numId w:val="39"/>
        </w:numPr>
        <w:bidi/>
        <w:rPr>
          <w:rFonts w:ascii="Traditional Arabic" w:hAnsi="Traditional Arabic" w:cs="Traditional Arabic"/>
          <w:sz w:val="36"/>
          <w:szCs w:val="36"/>
        </w:rPr>
      </w:pPr>
      <w:r w:rsidRPr="00F7366B">
        <w:rPr>
          <w:rFonts w:ascii="Traditional Arabic" w:hAnsi="Traditional Arabic" w:cs="Traditional Arabic"/>
          <w:sz w:val="36"/>
          <w:szCs w:val="36"/>
          <w:rtl/>
        </w:rPr>
        <w:t>لي</w:t>
      </w:r>
      <w:r w:rsidRPr="00F7366B">
        <w:rPr>
          <w:rFonts w:ascii="Traditional Arabic" w:hAnsi="Traditional Arabic" w:cs="Traditional Arabic" w:hint="cs"/>
          <w:sz w:val="36"/>
          <w:szCs w:val="36"/>
          <w:rtl/>
        </w:rPr>
        <w:t>ف</w:t>
      </w:r>
      <w:r w:rsidRPr="00F7366B">
        <w:rPr>
          <w:rFonts w:ascii="Traditional Arabic" w:hAnsi="Traditional Arabic" w:cs="Traditional Arabic"/>
          <w:sz w:val="36"/>
          <w:szCs w:val="36"/>
          <w:rtl/>
        </w:rPr>
        <w:t>ي بروفنسال: الإسلام في بلاد المغرب و الأندلس، تع</w:t>
      </w:r>
      <w:r w:rsidRPr="00F7366B">
        <w:rPr>
          <w:rFonts w:ascii="Traditional Arabic" w:hAnsi="Traditional Arabic" w:cs="Traditional Arabic" w:hint="cs"/>
          <w:sz w:val="36"/>
          <w:szCs w:val="36"/>
          <w:rtl/>
        </w:rPr>
        <w:t>ريب</w:t>
      </w:r>
      <w:r w:rsidRPr="00F7366B">
        <w:rPr>
          <w:rFonts w:ascii="Traditional Arabic" w:hAnsi="Traditional Arabic" w:cs="Traditional Arabic"/>
          <w:sz w:val="36"/>
          <w:szCs w:val="36"/>
          <w:rtl/>
        </w:rPr>
        <w:t>: السيد محمود عبد العزيز سالم و محمد صلاح الدين حلمي، د . ط، مؤسسة شباب الجامعة، الإسكندرية، 1990م</w:t>
      </w:r>
      <w:r>
        <w:rPr>
          <w:rFonts w:ascii="Traditional Arabic" w:hAnsi="Traditional Arabic" w:cs="Traditional Arabic" w:hint="cs"/>
          <w:sz w:val="36"/>
          <w:szCs w:val="36"/>
          <w:rtl/>
        </w:rPr>
        <w:t>.</w:t>
      </w:r>
    </w:p>
    <w:p w:rsidR="00E72F94" w:rsidRPr="005F7B90" w:rsidRDefault="00E72F94" w:rsidP="00C473A4">
      <w:pPr>
        <w:jc w:val="right"/>
        <w:rPr>
          <w:rFonts w:asciiTheme="majorBidi" w:hAnsiTheme="majorBidi" w:cstheme="majorBidi"/>
          <w:b/>
          <w:bCs/>
          <w:sz w:val="24"/>
          <w:szCs w:val="24"/>
          <w:rtl/>
          <w:lang w:bidi="ar-DZ"/>
        </w:rPr>
      </w:pPr>
      <w:r>
        <w:rPr>
          <w:rFonts w:ascii="Traditional Arabic" w:hAnsi="Traditional Arabic" w:cs="Traditional Arabic" w:hint="cs"/>
          <w:b/>
          <w:bCs/>
          <w:sz w:val="36"/>
          <w:szCs w:val="36"/>
          <w:rtl/>
          <w:lang w:bidi="ar-DZ"/>
        </w:rPr>
        <w:t xml:space="preserve">3. </w:t>
      </w:r>
      <w:r w:rsidRPr="002E751A">
        <w:rPr>
          <w:rFonts w:ascii="Traditional Arabic" w:hAnsi="Traditional Arabic" w:cs="Traditional Arabic" w:hint="cs"/>
          <w:b/>
          <w:bCs/>
          <w:sz w:val="36"/>
          <w:szCs w:val="36"/>
          <w:rtl/>
          <w:lang w:bidi="ar-DZ"/>
        </w:rPr>
        <w:t>المراجع الاجنبية :</w:t>
      </w:r>
    </w:p>
    <w:p w:rsidR="00E72F94" w:rsidRPr="005F7B90" w:rsidRDefault="00E72F94" w:rsidP="00E72F94">
      <w:pPr>
        <w:pStyle w:val="Paragraphedeliste"/>
        <w:numPr>
          <w:ilvl w:val="0"/>
          <w:numId w:val="40"/>
        </w:numPr>
        <w:spacing w:line="240" w:lineRule="auto"/>
        <w:rPr>
          <w:rFonts w:asciiTheme="majorBidi" w:hAnsiTheme="majorBidi" w:cstheme="majorBidi"/>
          <w:b/>
          <w:bCs/>
          <w:sz w:val="24"/>
          <w:szCs w:val="24"/>
          <w:lang w:bidi="ar-DZ"/>
        </w:rPr>
      </w:pPr>
      <w:r w:rsidRPr="005F7B90">
        <w:rPr>
          <w:rFonts w:asciiTheme="majorBidi" w:hAnsiTheme="majorBidi" w:cstheme="majorBidi"/>
          <w:sz w:val="24"/>
          <w:szCs w:val="24"/>
        </w:rPr>
        <w:lastRenderedPageBreak/>
        <w:t>de la chapelle (F) : es</w:t>
      </w:r>
      <w:r>
        <w:rPr>
          <w:rFonts w:asciiTheme="majorBidi" w:hAnsiTheme="majorBidi" w:cstheme="majorBidi"/>
          <w:sz w:val="24"/>
          <w:szCs w:val="24"/>
        </w:rPr>
        <w:t xml:space="preserve">quisse d’une histoire de Sahara </w:t>
      </w:r>
      <w:r w:rsidRPr="005F7B90">
        <w:rPr>
          <w:rFonts w:asciiTheme="majorBidi" w:hAnsiTheme="majorBidi" w:cstheme="majorBidi"/>
          <w:sz w:val="24"/>
          <w:szCs w:val="24"/>
        </w:rPr>
        <w:t>occidental. hespéris . Tome XI. Année 1930</w:t>
      </w:r>
      <w:r w:rsidRPr="005F7B90">
        <w:rPr>
          <w:rFonts w:asciiTheme="majorBidi" w:hAnsiTheme="majorBidi" w:cstheme="majorBidi"/>
          <w:sz w:val="24"/>
          <w:szCs w:val="24"/>
          <w:rtl/>
          <w:lang w:bidi="ar-DZ"/>
        </w:rPr>
        <w:t xml:space="preserve">                .</w:t>
      </w:r>
    </w:p>
    <w:p w:rsidR="00E72F94" w:rsidRPr="005F7B90" w:rsidRDefault="00E72F94" w:rsidP="00E72F94">
      <w:pPr>
        <w:pStyle w:val="Paragraphedeliste"/>
        <w:numPr>
          <w:ilvl w:val="0"/>
          <w:numId w:val="40"/>
        </w:numPr>
        <w:spacing w:line="240" w:lineRule="auto"/>
        <w:jc w:val="both"/>
        <w:rPr>
          <w:rFonts w:asciiTheme="majorBidi" w:hAnsiTheme="majorBidi" w:cstheme="majorBidi"/>
          <w:sz w:val="24"/>
          <w:szCs w:val="24"/>
          <w:lang w:bidi="ar-DZ"/>
        </w:rPr>
      </w:pPr>
      <w:r w:rsidRPr="005F7B90">
        <w:rPr>
          <w:rFonts w:asciiTheme="majorBidi" w:hAnsiTheme="majorBidi" w:cstheme="majorBidi"/>
          <w:sz w:val="24"/>
          <w:szCs w:val="24"/>
        </w:rPr>
        <w:t>Philippe conrad : L’Espagne son la domination AL MORAVIDE ET AL MOHADE , Aout , 2002</w:t>
      </w:r>
      <w:r w:rsidRPr="005F7B90">
        <w:rPr>
          <w:rFonts w:asciiTheme="majorBidi" w:hAnsiTheme="majorBidi" w:cstheme="majorBidi"/>
          <w:sz w:val="24"/>
          <w:szCs w:val="24"/>
          <w:rtl/>
        </w:rPr>
        <w:t>.</w:t>
      </w:r>
    </w:p>
    <w:p w:rsidR="00E72F94" w:rsidRPr="005F7B90" w:rsidRDefault="00E72F94" w:rsidP="00E72F94">
      <w:pPr>
        <w:pStyle w:val="Paragraphedeliste"/>
        <w:numPr>
          <w:ilvl w:val="0"/>
          <w:numId w:val="40"/>
        </w:numPr>
        <w:spacing w:line="240" w:lineRule="auto"/>
        <w:rPr>
          <w:rFonts w:asciiTheme="majorBidi" w:hAnsiTheme="majorBidi" w:cstheme="majorBidi"/>
          <w:b/>
          <w:bCs/>
          <w:sz w:val="24"/>
          <w:szCs w:val="24"/>
          <w:lang w:bidi="ar-DZ"/>
        </w:rPr>
      </w:pPr>
      <w:r w:rsidRPr="005F7B90">
        <w:rPr>
          <w:rFonts w:asciiTheme="majorBidi" w:hAnsiTheme="majorBidi" w:cstheme="majorBidi"/>
          <w:sz w:val="24"/>
          <w:szCs w:val="24"/>
          <w:lang w:bidi="ar-DZ"/>
        </w:rPr>
        <w:t>Rachid Bouraouiba : la doctrine almoravide , revue de l’occident musulman et de la méditerranée ,n13 , 1</w:t>
      </w:r>
      <w:r w:rsidRPr="005F7B90">
        <w:rPr>
          <w:rFonts w:asciiTheme="majorBidi" w:hAnsiTheme="majorBidi" w:cstheme="majorBidi"/>
          <w:sz w:val="24"/>
          <w:szCs w:val="24"/>
          <w:vertAlign w:val="superscript"/>
          <w:lang w:bidi="ar-DZ"/>
        </w:rPr>
        <w:t>er</w:t>
      </w:r>
      <w:r w:rsidRPr="005F7B90">
        <w:rPr>
          <w:rFonts w:asciiTheme="majorBidi" w:hAnsiTheme="majorBidi" w:cstheme="majorBidi"/>
          <w:sz w:val="24"/>
          <w:szCs w:val="24"/>
          <w:lang w:bidi="ar-DZ"/>
        </w:rPr>
        <w:t>semestre , 1973 , France </w:t>
      </w:r>
      <w:r w:rsidRPr="005F7B90">
        <w:rPr>
          <w:rFonts w:asciiTheme="majorBidi" w:hAnsiTheme="majorBidi" w:cstheme="majorBidi"/>
          <w:sz w:val="24"/>
          <w:szCs w:val="24"/>
          <w:rtl/>
          <w:lang w:bidi="ar-DZ"/>
        </w:rPr>
        <w:t xml:space="preserve">                                       .</w:t>
      </w:r>
    </w:p>
    <w:p w:rsidR="00E72F94" w:rsidRPr="005F7B90" w:rsidRDefault="00E72F94" w:rsidP="00E72F94">
      <w:pPr>
        <w:pStyle w:val="Paragraphedeliste"/>
        <w:numPr>
          <w:ilvl w:val="0"/>
          <w:numId w:val="40"/>
        </w:numPr>
        <w:spacing w:line="240" w:lineRule="auto"/>
        <w:jc w:val="both"/>
        <w:rPr>
          <w:rFonts w:asciiTheme="majorBidi" w:hAnsiTheme="majorBidi" w:cstheme="majorBidi"/>
          <w:sz w:val="24"/>
          <w:szCs w:val="24"/>
          <w:lang w:bidi="ar-DZ"/>
        </w:rPr>
      </w:pPr>
      <w:r w:rsidRPr="005F7B90">
        <w:rPr>
          <w:rFonts w:asciiTheme="majorBidi" w:hAnsiTheme="majorBidi" w:cstheme="majorBidi"/>
          <w:sz w:val="24"/>
          <w:szCs w:val="24"/>
          <w:lang w:val="en-US"/>
        </w:rPr>
        <w:t xml:space="preserve">Ronald A. Messier : the almoravids and the  meaninge of  Jihad ,praeger ( amimprint of ABC . clio . </w:t>
      </w:r>
      <w:r w:rsidRPr="005F7B90">
        <w:rPr>
          <w:rFonts w:asciiTheme="majorBidi" w:hAnsiTheme="majorBidi" w:cstheme="majorBidi"/>
          <w:sz w:val="24"/>
          <w:szCs w:val="24"/>
        </w:rPr>
        <w:t>LLC) ,california , 2010</w:t>
      </w:r>
      <w:r w:rsidRPr="005F7B90">
        <w:rPr>
          <w:rFonts w:asciiTheme="majorBidi" w:hAnsiTheme="majorBidi" w:cstheme="majorBidi"/>
          <w:sz w:val="24"/>
          <w:szCs w:val="24"/>
          <w:rtl/>
        </w:rPr>
        <w:t>.</w:t>
      </w:r>
    </w:p>
    <w:p w:rsidR="00E72F94" w:rsidRDefault="00E72F94" w:rsidP="00C473A4">
      <w:pPr>
        <w:bidi/>
        <w:spacing w:line="240" w:lineRule="auto"/>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4. </w:t>
      </w:r>
      <w:r w:rsidRPr="00325A47">
        <w:rPr>
          <w:rFonts w:ascii="Traditional Arabic" w:hAnsi="Traditional Arabic" w:cs="Traditional Arabic"/>
          <w:b/>
          <w:bCs/>
          <w:sz w:val="36"/>
          <w:szCs w:val="36"/>
          <w:rtl/>
          <w:lang w:bidi="ar-DZ"/>
        </w:rPr>
        <w:t xml:space="preserve">المجلات </w:t>
      </w:r>
      <w:r>
        <w:rPr>
          <w:rFonts w:ascii="Traditional Arabic" w:hAnsi="Traditional Arabic" w:cs="Traditional Arabic" w:hint="cs"/>
          <w:b/>
          <w:bCs/>
          <w:sz w:val="36"/>
          <w:szCs w:val="36"/>
          <w:rtl/>
          <w:lang w:bidi="ar-DZ"/>
        </w:rPr>
        <w:t>:</w:t>
      </w:r>
    </w:p>
    <w:p w:rsidR="00E72F94" w:rsidRPr="007F706B" w:rsidRDefault="00E72F94" w:rsidP="00E72F94">
      <w:pPr>
        <w:pStyle w:val="Paragraphedeliste"/>
        <w:numPr>
          <w:ilvl w:val="0"/>
          <w:numId w:val="41"/>
        </w:numPr>
        <w:bidi/>
        <w:spacing w:line="240" w:lineRule="auto"/>
        <w:rPr>
          <w:rFonts w:ascii="Traditional Arabic" w:hAnsi="Traditional Arabic" w:cs="Traditional Arabic"/>
          <w:b/>
          <w:bCs/>
          <w:sz w:val="36"/>
          <w:szCs w:val="36"/>
          <w:rtl/>
          <w:lang w:bidi="ar-DZ"/>
        </w:rPr>
      </w:pPr>
      <w:r w:rsidRPr="007F706B">
        <w:rPr>
          <w:rFonts w:ascii="Traditional Arabic" w:hAnsi="Traditional Arabic" w:cs="Traditional Arabic"/>
          <w:sz w:val="36"/>
          <w:szCs w:val="36"/>
          <w:rtl/>
        </w:rPr>
        <w:t xml:space="preserve">حماة الله ولد سالم: الأصول الفكرية لدولة المرابطين وآثارها الصحراوية، مجلة علوم إنسانية، العدد 40، 2006 م، ص 7، مجلة إلكترونية متوفرة على الرابط: </w:t>
      </w:r>
      <w:hyperlink r:id="rId42" w:history="1">
        <w:r w:rsidRPr="002D6CCA">
          <w:rPr>
            <w:rStyle w:val="Lienhypertexte"/>
            <w:rFonts w:ascii="Traditional Arabic" w:hAnsi="Traditional Arabic" w:cs="Traditional Arabic"/>
            <w:color w:val="000000" w:themeColor="text1"/>
            <w:sz w:val="24"/>
            <w:szCs w:val="24"/>
          </w:rPr>
          <w:t>WWW.ULUM.NL</w:t>
        </w:r>
      </w:hyperlink>
      <w:r w:rsidRPr="002D6CCA">
        <w:rPr>
          <w:rFonts w:ascii="Traditional Arabic" w:hAnsi="Traditional Arabic" w:cs="Traditional Arabic"/>
          <w:sz w:val="24"/>
          <w:szCs w:val="24"/>
          <w:rtl/>
        </w:rPr>
        <w:t>.</w:t>
      </w:r>
    </w:p>
    <w:p w:rsidR="00E72F94" w:rsidRPr="007F706B" w:rsidRDefault="00AA2F28" w:rsidP="00E72F94">
      <w:pPr>
        <w:pStyle w:val="Paragraphedeliste"/>
        <w:numPr>
          <w:ilvl w:val="0"/>
          <w:numId w:val="41"/>
        </w:numPr>
        <w:bidi/>
        <w:spacing w:line="240" w:lineRule="auto"/>
        <w:rPr>
          <w:rFonts w:ascii="Traditional Arabic" w:hAnsi="Traditional Arabic" w:cs="Traditional Arabic"/>
          <w:sz w:val="36"/>
          <w:szCs w:val="36"/>
          <w:rtl/>
        </w:rPr>
      </w:pPr>
      <w:r>
        <w:rPr>
          <w:rFonts w:ascii="Traditional Arabic" w:hAnsi="Traditional Arabic" w:cs="Traditional Arabic"/>
          <w:sz w:val="36"/>
          <w:szCs w:val="36"/>
          <w:rtl/>
        </w:rPr>
        <w:t>عادل يحي</w:t>
      </w:r>
      <w:r w:rsidR="00E72F94" w:rsidRPr="007F706B">
        <w:rPr>
          <w:rFonts w:ascii="Traditional Arabic" w:hAnsi="Traditional Arabic" w:cs="Traditional Arabic"/>
          <w:sz w:val="36"/>
          <w:szCs w:val="36"/>
          <w:rtl/>
        </w:rPr>
        <w:t xml:space="preserve"> عبد المنعم : مصنفات العلم وشيوخه في سبتة من خلال برن</w:t>
      </w:r>
      <w:r w:rsidR="00E72F94">
        <w:rPr>
          <w:rFonts w:ascii="Traditional Arabic" w:hAnsi="Traditional Arabic" w:cs="Traditional Arabic"/>
          <w:sz w:val="36"/>
          <w:szCs w:val="36"/>
          <w:rtl/>
        </w:rPr>
        <w:t>امج القاضي عياض بن موسى اليحصبي، مجلة بحوث الشرق الأوسط، ع1،مج6 ، مصر</w:t>
      </w:r>
      <w:r w:rsidR="00E72F94" w:rsidRPr="007F706B">
        <w:rPr>
          <w:rFonts w:ascii="Traditional Arabic" w:hAnsi="Traditional Arabic" w:cs="Traditional Arabic"/>
          <w:sz w:val="36"/>
          <w:szCs w:val="36"/>
          <w:rtl/>
        </w:rPr>
        <w:t>، ديسمبر 2018م.</w:t>
      </w:r>
    </w:p>
    <w:p w:rsidR="00E72F94" w:rsidRPr="007F706B" w:rsidRDefault="00E72F94" w:rsidP="00E72F94">
      <w:pPr>
        <w:pStyle w:val="Paragraphedeliste"/>
        <w:numPr>
          <w:ilvl w:val="0"/>
          <w:numId w:val="41"/>
        </w:numPr>
        <w:bidi/>
        <w:spacing w:line="240" w:lineRule="auto"/>
        <w:rPr>
          <w:rFonts w:ascii="Traditional Arabic" w:eastAsia="Times New Roman" w:hAnsi="Traditional Arabic" w:cs="Traditional Arabic"/>
          <w:color w:val="000000"/>
          <w:sz w:val="36"/>
          <w:szCs w:val="36"/>
          <w:rtl/>
          <w:lang w:bidi="ar-DZ"/>
        </w:rPr>
      </w:pPr>
      <w:r w:rsidRPr="007F706B">
        <w:rPr>
          <w:rFonts w:ascii="Traditional Arabic" w:eastAsia="Times New Roman" w:hAnsi="Traditional Arabic" w:cs="Traditional Arabic"/>
          <w:color w:val="000000"/>
          <w:sz w:val="36"/>
          <w:szCs w:val="36"/>
          <w:rtl/>
          <w:lang w:bidi="ar-DZ"/>
        </w:rPr>
        <w:t>عباس جبير التميمي: برغواطة دراسة تاريخية في نشأتها وعقائدها، مجلة الدرا</w:t>
      </w:r>
      <w:r>
        <w:rPr>
          <w:rFonts w:ascii="Traditional Arabic" w:eastAsia="Times New Roman" w:hAnsi="Traditional Arabic" w:cs="Traditional Arabic"/>
          <w:color w:val="000000"/>
          <w:sz w:val="36"/>
          <w:szCs w:val="36"/>
          <w:rtl/>
          <w:lang w:bidi="ar-DZ"/>
        </w:rPr>
        <w:t>سات التاريخية والحضارية،ع10،مج3</w:t>
      </w:r>
      <w:r>
        <w:rPr>
          <w:rFonts w:ascii="Traditional Arabic" w:eastAsia="Times New Roman" w:hAnsi="Traditional Arabic" w:cs="Traditional Arabic" w:hint="cs"/>
          <w:color w:val="000000"/>
          <w:sz w:val="36"/>
          <w:szCs w:val="36"/>
          <w:rtl/>
          <w:lang w:bidi="ar-DZ"/>
        </w:rPr>
        <w:t xml:space="preserve">، </w:t>
      </w:r>
      <w:r w:rsidRPr="007F706B">
        <w:rPr>
          <w:rFonts w:ascii="Traditional Arabic" w:eastAsia="Times New Roman" w:hAnsi="Traditional Arabic" w:cs="Traditional Arabic"/>
          <w:color w:val="000000"/>
          <w:sz w:val="36"/>
          <w:szCs w:val="36"/>
          <w:rtl/>
          <w:lang w:bidi="ar-DZ"/>
        </w:rPr>
        <w:t>مص</w:t>
      </w:r>
      <w:r>
        <w:rPr>
          <w:rFonts w:ascii="Traditional Arabic" w:eastAsia="Times New Roman" w:hAnsi="Traditional Arabic" w:cs="Traditional Arabic"/>
          <w:color w:val="000000"/>
          <w:sz w:val="36"/>
          <w:szCs w:val="36"/>
          <w:rtl/>
          <w:lang w:bidi="ar-DZ"/>
        </w:rPr>
        <w:t>ر</w:t>
      </w:r>
      <w:r w:rsidRPr="007F706B">
        <w:rPr>
          <w:rFonts w:ascii="Traditional Arabic" w:eastAsia="Times New Roman" w:hAnsi="Traditional Arabic" w:cs="Traditional Arabic"/>
          <w:color w:val="000000"/>
          <w:sz w:val="36"/>
          <w:szCs w:val="36"/>
          <w:rtl/>
          <w:lang w:bidi="ar-DZ"/>
        </w:rPr>
        <w:t>،د.ت.</w:t>
      </w:r>
    </w:p>
    <w:p w:rsidR="00E72F94" w:rsidRPr="007F706B" w:rsidRDefault="00E72F94" w:rsidP="00E72F94">
      <w:pPr>
        <w:pStyle w:val="Paragraphedeliste"/>
        <w:numPr>
          <w:ilvl w:val="0"/>
          <w:numId w:val="41"/>
        </w:numPr>
        <w:bidi/>
        <w:spacing w:line="240" w:lineRule="auto"/>
        <w:rPr>
          <w:rFonts w:ascii="Traditional Arabic" w:hAnsi="Traditional Arabic" w:cs="Traditional Arabic"/>
          <w:sz w:val="36"/>
          <w:szCs w:val="36"/>
          <w:rtl/>
        </w:rPr>
      </w:pPr>
      <w:r>
        <w:rPr>
          <w:rFonts w:ascii="Traditional Arabic" w:hAnsi="Traditional Arabic" w:cs="Traditional Arabic"/>
          <w:sz w:val="36"/>
          <w:szCs w:val="36"/>
          <w:rtl/>
        </w:rPr>
        <w:t>عبد العزيز الأهواني: كتب برامج العلماء في الأندلس</w:t>
      </w:r>
      <w:r w:rsidRPr="007F706B">
        <w:rPr>
          <w:rFonts w:ascii="Traditional Arabic" w:hAnsi="Traditional Arabic" w:cs="Traditional Arabic"/>
          <w:sz w:val="36"/>
          <w:szCs w:val="36"/>
          <w:rtl/>
        </w:rPr>
        <w:t>، مجلة م</w:t>
      </w:r>
      <w:r>
        <w:rPr>
          <w:rFonts w:ascii="Traditional Arabic" w:hAnsi="Traditional Arabic" w:cs="Traditional Arabic"/>
          <w:sz w:val="36"/>
          <w:szCs w:val="36"/>
          <w:rtl/>
        </w:rPr>
        <w:t>عهد المخطوطات العربية ،ع2، مج 1</w:t>
      </w:r>
      <w:r w:rsidRPr="007F706B">
        <w:rPr>
          <w:rFonts w:ascii="Traditional Arabic" w:hAnsi="Traditional Arabic" w:cs="Traditional Arabic"/>
          <w:sz w:val="36"/>
          <w:szCs w:val="36"/>
          <w:rtl/>
        </w:rPr>
        <w:t>،د.ب ن. ماي 1955م.</w:t>
      </w:r>
    </w:p>
    <w:p w:rsidR="00E72F94" w:rsidRPr="007F706B" w:rsidRDefault="00E72F94" w:rsidP="00E72F94">
      <w:pPr>
        <w:pStyle w:val="Paragraphedeliste"/>
        <w:numPr>
          <w:ilvl w:val="0"/>
          <w:numId w:val="41"/>
        </w:numPr>
        <w:bidi/>
        <w:spacing w:line="240" w:lineRule="auto"/>
        <w:rPr>
          <w:rFonts w:ascii="Traditional Arabic" w:hAnsi="Traditional Arabic" w:cs="Traditional Arabic"/>
          <w:sz w:val="36"/>
          <w:szCs w:val="36"/>
          <w:rtl/>
        </w:rPr>
      </w:pPr>
      <w:r w:rsidRPr="007F706B">
        <w:rPr>
          <w:rFonts w:ascii="Traditional Arabic" w:hAnsi="Traditional Arabic" w:cs="Traditional Arabic"/>
          <w:sz w:val="36"/>
          <w:szCs w:val="36"/>
          <w:rtl/>
        </w:rPr>
        <w:t>عبد الغني حروز:الحضور الأشعري في زمن دولة المرابطين ( 448 – 541 ه / 1056 – 1147م ) قراءة في المواقف والتصور ، مجلة الأدب والعلوم الاجتماعية، ع 1، مج 17،الجزائر،19-04-2020م.</w:t>
      </w:r>
    </w:p>
    <w:p w:rsidR="00E72F94" w:rsidRPr="007F706B" w:rsidRDefault="00E72F94" w:rsidP="00E72F94">
      <w:pPr>
        <w:pStyle w:val="Paragraphedeliste"/>
        <w:numPr>
          <w:ilvl w:val="0"/>
          <w:numId w:val="41"/>
        </w:numPr>
        <w:bidi/>
        <w:spacing w:line="240" w:lineRule="auto"/>
        <w:rPr>
          <w:rFonts w:ascii="Traditional Arabic" w:hAnsi="Traditional Arabic" w:cs="Traditional Arabic"/>
          <w:sz w:val="36"/>
          <w:szCs w:val="36"/>
          <w:rtl/>
        </w:rPr>
      </w:pPr>
      <w:r w:rsidRPr="007F706B">
        <w:rPr>
          <w:rFonts w:ascii="Traditional Arabic" w:hAnsi="Traditional Arabic" w:cs="Traditional Arabic"/>
          <w:sz w:val="36"/>
          <w:szCs w:val="36"/>
          <w:rtl/>
        </w:rPr>
        <w:t>عبد القادر ربوح: الرحلة ودورها في التواصل الثقافي بين الجزائر والمشرق العربي خلال القرن 11 ه – 17م ، رحلة يحي الشاوي الملياني أنموذج، مجلة البحوث ودراسات، ع 1، مج 15، 01/ 06/2018 .</w:t>
      </w:r>
    </w:p>
    <w:p w:rsidR="00E72F94" w:rsidRPr="007F706B" w:rsidRDefault="00E72F94" w:rsidP="00E72F94">
      <w:pPr>
        <w:pStyle w:val="Paragraphedeliste"/>
        <w:numPr>
          <w:ilvl w:val="0"/>
          <w:numId w:val="41"/>
        </w:numPr>
        <w:bidi/>
        <w:spacing w:line="240" w:lineRule="auto"/>
        <w:rPr>
          <w:rFonts w:ascii="Traditional Arabic" w:hAnsi="Traditional Arabic" w:cs="Traditional Arabic"/>
          <w:sz w:val="36"/>
          <w:szCs w:val="36"/>
          <w:rtl/>
        </w:rPr>
      </w:pPr>
      <w:r w:rsidRPr="007F706B">
        <w:rPr>
          <w:rFonts w:ascii="Traditional Arabic" w:hAnsi="Traditional Arabic" w:cs="Traditional Arabic"/>
          <w:sz w:val="36"/>
          <w:szCs w:val="36"/>
          <w:rtl/>
        </w:rPr>
        <w:t>عبد النبيل براني، علوم الدين في المغرب الإسلامي خلال العهد المرابطي، مجلة الدراسات التاريخية، ع 1،مج 9، الجزائر، سبتمبر 2012 م</w:t>
      </w:r>
    </w:p>
    <w:p w:rsidR="00E72F94" w:rsidRPr="007F706B" w:rsidRDefault="00E72F94" w:rsidP="00E72F94">
      <w:pPr>
        <w:pStyle w:val="Paragraphedeliste"/>
        <w:numPr>
          <w:ilvl w:val="0"/>
          <w:numId w:val="41"/>
        </w:numPr>
        <w:bidi/>
        <w:spacing w:line="240" w:lineRule="auto"/>
        <w:rPr>
          <w:rFonts w:ascii="Traditional Arabic" w:hAnsi="Traditional Arabic" w:cs="Traditional Arabic"/>
          <w:sz w:val="36"/>
          <w:szCs w:val="36"/>
          <w:rtl/>
        </w:rPr>
      </w:pPr>
      <w:r w:rsidRPr="007F706B">
        <w:rPr>
          <w:rFonts w:ascii="Traditional Arabic" w:hAnsi="Traditional Arabic" w:cs="Traditional Arabic"/>
          <w:sz w:val="36"/>
          <w:szCs w:val="36"/>
          <w:rtl/>
        </w:rPr>
        <w:t>عبد الهادي التازي: القاضي عياض بين العلم والسياسة، مجلة المناهل، العدد 19، وزارة الدولة المكلفة بالشؤون الثقافية، الرباط، المغرب، ديسمبر 1980م.</w:t>
      </w:r>
    </w:p>
    <w:p w:rsidR="00E72F94" w:rsidRDefault="00E72F94" w:rsidP="00E72F94">
      <w:pPr>
        <w:pStyle w:val="Paragraphedeliste"/>
        <w:numPr>
          <w:ilvl w:val="0"/>
          <w:numId w:val="41"/>
        </w:numPr>
        <w:bidi/>
        <w:spacing w:line="240" w:lineRule="auto"/>
        <w:rPr>
          <w:rFonts w:ascii="Traditional Arabic" w:hAnsi="Traditional Arabic" w:cs="Traditional Arabic"/>
          <w:sz w:val="36"/>
          <w:szCs w:val="36"/>
        </w:rPr>
      </w:pPr>
      <w:r w:rsidRPr="007F706B">
        <w:rPr>
          <w:rFonts w:ascii="Traditional Arabic" w:hAnsi="Traditional Arabic" w:cs="Traditional Arabic"/>
          <w:sz w:val="36"/>
          <w:szCs w:val="36"/>
          <w:rtl/>
        </w:rPr>
        <w:t>عدة الشيخ</w:t>
      </w:r>
      <w:r w:rsidRPr="00325A47">
        <w:rPr>
          <w:rFonts w:ascii="Traditional Arabic" w:hAnsi="Traditional Arabic" w:cs="Traditional Arabic"/>
          <w:sz w:val="36"/>
          <w:szCs w:val="36"/>
          <w:rtl/>
        </w:rPr>
        <w:t>ولد جلول</w:t>
      </w:r>
      <w:r w:rsidRPr="007F706B">
        <w:rPr>
          <w:rFonts w:ascii="Traditional Arabic" w:hAnsi="Traditional Arabic" w:cs="Traditional Arabic"/>
          <w:sz w:val="36"/>
          <w:szCs w:val="36"/>
          <w:rtl/>
        </w:rPr>
        <w:t xml:space="preserve">: </w:t>
      </w:r>
    </w:p>
    <w:p w:rsidR="00E72F94" w:rsidRPr="007F706B" w:rsidRDefault="00E72F94" w:rsidP="00E72F94">
      <w:pPr>
        <w:pStyle w:val="Paragraphedeliste"/>
        <w:numPr>
          <w:ilvl w:val="0"/>
          <w:numId w:val="42"/>
        </w:numPr>
        <w:bidi/>
        <w:spacing w:line="240" w:lineRule="auto"/>
        <w:rPr>
          <w:rFonts w:ascii="Traditional Arabic" w:hAnsi="Traditional Arabic" w:cs="Traditional Arabic"/>
          <w:sz w:val="36"/>
          <w:szCs w:val="36"/>
          <w:rtl/>
        </w:rPr>
      </w:pPr>
      <w:r w:rsidRPr="007F706B">
        <w:rPr>
          <w:rFonts w:ascii="Traditional Arabic" w:hAnsi="Traditional Arabic" w:cs="Traditional Arabic"/>
          <w:sz w:val="36"/>
          <w:szCs w:val="36"/>
          <w:rtl/>
        </w:rPr>
        <w:lastRenderedPageBreak/>
        <w:t>ال</w:t>
      </w:r>
      <w:r>
        <w:rPr>
          <w:rFonts w:ascii="Traditional Arabic" w:hAnsi="Traditional Arabic" w:cs="Traditional Arabic"/>
          <w:sz w:val="36"/>
          <w:szCs w:val="36"/>
          <w:rtl/>
        </w:rPr>
        <w:t>أسس المذهبية للدولة المرابطية وأبعادها المالكية</w:t>
      </w:r>
      <w:r w:rsidRPr="007F706B">
        <w:rPr>
          <w:rFonts w:ascii="Traditional Arabic" w:hAnsi="Traditional Arabic" w:cs="Traditional Arabic"/>
          <w:sz w:val="36"/>
          <w:szCs w:val="36"/>
          <w:rtl/>
        </w:rPr>
        <w:t>، مجلة جامعة الزيتونة الأردنية</w:t>
      </w:r>
      <w:r>
        <w:rPr>
          <w:rFonts w:ascii="Traditional Arabic" w:hAnsi="Traditional Arabic" w:cs="Traditional Arabic"/>
          <w:sz w:val="36"/>
          <w:szCs w:val="36"/>
          <w:rtl/>
        </w:rPr>
        <w:t xml:space="preserve"> للدراسات الانسانية والاجتماعية، الأردن، ع 1، مج 2</w:t>
      </w:r>
      <w:r w:rsidRPr="007F706B">
        <w:rPr>
          <w:rFonts w:ascii="Traditional Arabic" w:hAnsi="Traditional Arabic" w:cs="Traditional Arabic"/>
          <w:sz w:val="36"/>
          <w:szCs w:val="36"/>
          <w:rtl/>
        </w:rPr>
        <w:t>، 2021م.</w:t>
      </w:r>
    </w:p>
    <w:p w:rsidR="00E72F94" w:rsidRPr="007F706B" w:rsidRDefault="00E72F94" w:rsidP="00E72F94">
      <w:pPr>
        <w:pStyle w:val="Paragraphedeliste"/>
        <w:numPr>
          <w:ilvl w:val="0"/>
          <w:numId w:val="42"/>
        </w:numPr>
        <w:bidi/>
        <w:spacing w:line="240" w:lineRule="auto"/>
        <w:rPr>
          <w:rFonts w:ascii="Traditional Arabic" w:hAnsi="Traditional Arabic" w:cs="Traditional Arabic"/>
          <w:sz w:val="36"/>
          <w:szCs w:val="36"/>
          <w:rtl/>
        </w:rPr>
      </w:pPr>
      <w:r w:rsidRPr="007F706B">
        <w:rPr>
          <w:rFonts w:ascii="Traditional Arabic" w:hAnsi="Traditional Arabic" w:cs="Traditional Arabic"/>
          <w:sz w:val="36"/>
          <w:szCs w:val="36"/>
          <w:rtl/>
        </w:rPr>
        <w:t>الدعوة الدينية المرابطية – أسسها وخصوصياتها و أثرها في قيام الدولة ( 447 – 542 ه / 1055 – 1148م ) مجلة الإحياء، ع 27</w:t>
      </w:r>
      <w:r>
        <w:rPr>
          <w:rFonts w:ascii="Traditional Arabic" w:hAnsi="Traditional Arabic" w:cs="Traditional Arabic" w:hint="cs"/>
          <w:sz w:val="36"/>
          <w:szCs w:val="36"/>
          <w:rtl/>
        </w:rPr>
        <w:t>،</w:t>
      </w:r>
      <w:r w:rsidRPr="007F706B">
        <w:rPr>
          <w:rFonts w:ascii="Traditional Arabic" w:hAnsi="Traditional Arabic" w:cs="Traditional Arabic"/>
          <w:sz w:val="36"/>
          <w:szCs w:val="36"/>
          <w:rtl/>
        </w:rPr>
        <w:t xml:space="preserve"> مج 20، الجزائر، 18 نوفمبر 2020م.</w:t>
      </w:r>
    </w:p>
    <w:p w:rsidR="00E72F94" w:rsidRPr="007F706B" w:rsidRDefault="00E72F94" w:rsidP="00E72F94">
      <w:pPr>
        <w:pStyle w:val="Paragraphedeliste"/>
        <w:numPr>
          <w:ilvl w:val="0"/>
          <w:numId w:val="42"/>
        </w:numPr>
        <w:bidi/>
        <w:spacing w:line="240" w:lineRule="auto"/>
        <w:rPr>
          <w:rFonts w:ascii="Traditional Arabic" w:hAnsi="Traditional Arabic" w:cs="Traditional Arabic"/>
          <w:sz w:val="36"/>
          <w:szCs w:val="36"/>
          <w:rtl/>
        </w:rPr>
      </w:pPr>
      <w:r w:rsidRPr="007F706B">
        <w:rPr>
          <w:rFonts w:ascii="Traditional Arabic" w:hAnsi="Traditional Arabic" w:cs="Traditional Arabic"/>
          <w:sz w:val="36"/>
          <w:szCs w:val="36"/>
          <w:rtl/>
        </w:rPr>
        <w:t>التقارب بين السلطة والفقهاء خلال العصر المرابطي و أثره في انتصار المذهب المالكي بالغ</w:t>
      </w:r>
      <w:r>
        <w:rPr>
          <w:rFonts w:ascii="Traditional Arabic" w:hAnsi="Traditional Arabic" w:cs="Traditional Arabic"/>
          <w:sz w:val="36"/>
          <w:szCs w:val="36"/>
          <w:rtl/>
        </w:rPr>
        <w:t>رب الإسلامي، مجلة العصور، ع 2</w:t>
      </w:r>
      <w:r w:rsidRPr="007F706B">
        <w:rPr>
          <w:rFonts w:ascii="Traditional Arabic" w:hAnsi="Traditional Arabic" w:cs="Traditional Arabic"/>
          <w:sz w:val="36"/>
          <w:szCs w:val="36"/>
          <w:rtl/>
        </w:rPr>
        <w:t>،مج 17، الجزائر، ديسمبر 2018.</w:t>
      </w:r>
    </w:p>
    <w:p w:rsidR="00E72F94" w:rsidRPr="007F706B" w:rsidRDefault="00E72F94" w:rsidP="00E72F94">
      <w:pPr>
        <w:pStyle w:val="Paragraphedeliste"/>
        <w:numPr>
          <w:ilvl w:val="0"/>
          <w:numId w:val="43"/>
        </w:numPr>
        <w:bidi/>
        <w:spacing w:line="240" w:lineRule="auto"/>
        <w:rPr>
          <w:rFonts w:ascii="Traditional Arabic" w:hAnsi="Traditional Arabic" w:cs="Traditional Arabic"/>
          <w:sz w:val="36"/>
          <w:szCs w:val="36"/>
          <w:rtl/>
        </w:rPr>
      </w:pPr>
      <w:r w:rsidRPr="007F706B">
        <w:rPr>
          <w:rFonts w:ascii="Traditional Arabic" w:hAnsi="Traditional Arabic" w:cs="Traditional Arabic" w:hint="cs"/>
          <w:sz w:val="36"/>
          <w:szCs w:val="36"/>
          <w:rtl/>
        </w:rPr>
        <w:t>العمري بلاعدة: الإمام أبو الوليد الباجي ( ت : 471 ه ) وجهوده في خد</w:t>
      </w:r>
      <w:r>
        <w:rPr>
          <w:rFonts w:ascii="Traditional Arabic" w:hAnsi="Traditional Arabic" w:cs="Traditional Arabic" w:hint="cs"/>
          <w:sz w:val="36"/>
          <w:szCs w:val="36"/>
          <w:rtl/>
        </w:rPr>
        <w:t>مة المذهب المالكي أصولا و فروعا</w:t>
      </w:r>
      <w:r w:rsidRPr="007F706B">
        <w:rPr>
          <w:rFonts w:ascii="Traditional Arabic" w:hAnsi="Traditional Arabic" w:cs="Traditional Arabic" w:hint="cs"/>
          <w:sz w:val="36"/>
          <w:szCs w:val="36"/>
          <w:rtl/>
        </w:rPr>
        <w:t>، مجلة دراسات وأبحاث، ع 28، مج 9، الجزائر، 15/09/2017م</w:t>
      </w:r>
    </w:p>
    <w:p w:rsidR="00E72F94" w:rsidRPr="007F706B" w:rsidRDefault="00E72F94" w:rsidP="00E72F94">
      <w:pPr>
        <w:pStyle w:val="Paragraphedeliste"/>
        <w:numPr>
          <w:ilvl w:val="0"/>
          <w:numId w:val="43"/>
        </w:numPr>
        <w:bidi/>
        <w:spacing w:line="240" w:lineRule="auto"/>
        <w:rPr>
          <w:rFonts w:ascii="Traditional Arabic" w:hAnsi="Traditional Arabic" w:cs="Traditional Arabic"/>
          <w:sz w:val="36"/>
          <w:szCs w:val="36"/>
          <w:rtl/>
        </w:rPr>
      </w:pPr>
      <w:r w:rsidRPr="007F706B">
        <w:rPr>
          <w:rFonts w:ascii="Traditional Arabic" w:hAnsi="Traditional Arabic" w:cs="Traditional Arabic"/>
          <w:sz w:val="36"/>
          <w:szCs w:val="36"/>
          <w:rtl/>
        </w:rPr>
        <w:t>محمد علي فركوس: الإنارة في التعليق على كتاب الإشارة للحافظ أبي الوليد سليمان بن خلف الباجي الأندلسي، مجلة الصراط، ع3،مج6</w:t>
      </w:r>
      <w:r>
        <w:rPr>
          <w:rFonts w:ascii="Traditional Arabic" w:hAnsi="Traditional Arabic" w:cs="Traditional Arabic"/>
          <w:sz w:val="36"/>
          <w:szCs w:val="36"/>
          <w:rtl/>
        </w:rPr>
        <w:t>، الجزائر</w:t>
      </w:r>
      <w:r w:rsidRPr="007F706B">
        <w:rPr>
          <w:rFonts w:ascii="Traditional Arabic" w:hAnsi="Traditional Arabic" w:cs="Traditional Arabic"/>
          <w:sz w:val="36"/>
          <w:szCs w:val="36"/>
          <w:rtl/>
        </w:rPr>
        <w:t>، 15 ديسمبر 2004م.</w:t>
      </w:r>
    </w:p>
    <w:p w:rsidR="00E72F94" w:rsidRPr="007F706B" w:rsidRDefault="00E72F94" w:rsidP="00E72F94">
      <w:pPr>
        <w:pStyle w:val="Paragraphedeliste"/>
        <w:numPr>
          <w:ilvl w:val="0"/>
          <w:numId w:val="43"/>
        </w:numPr>
        <w:bidi/>
        <w:spacing w:line="240" w:lineRule="auto"/>
        <w:rPr>
          <w:rFonts w:ascii="Traditional Arabic" w:hAnsi="Traditional Arabic" w:cs="Traditional Arabic"/>
          <w:sz w:val="36"/>
          <w:szCs w:val="36"/>
          <w:rtl/>
        </w:rPr>
      </w:pPr>
      <w:r>
        <w:rPr>
          <w:rFonts w:ascii="Traditional Arabic" w:hAnsi="Traditional Arabic" w:cs="Traditional Arabic"/>
          <w:sz w:val="36"/>
          <w:szCs w:val="36"/>
          <w:rtl/>
        </w:rPr>
        <w:t>مصطفى بن يحي</w:t>
      </w:r>
      <w:r w:rsidRPr="007F706B">
        <w:rPr>
          <w:rFonts w:ascii="Traditional Arabic" w:hAnsi="Traditional Arabic" w:cs="Traditional Arabic"/>
          <w:sz w:val="36"/>
          <w:szCs w:val="36"/>
          <w:rtl/>
        </w:rPr>
        <w:t>: نفوذ ف</w:t>
      </w:r>
      <w:r>
        <w:rPr>
          <w:rFonts w:ascii="Traditional Arabic" w:hAnsi="Traditional Arabic" w:cs="Traditional Arabic"/>
          <w:sz w:val="36"/>
          <w:szCs w:val="36"/>
          <w:rtl/>
        </w:rPr>
        <w:t>قهاء المالكية في العصر المرابطي. أسبابه، أثاره، نتائجه</w:t>
      </w:r>
      <w:r>
        <w:rPr>
          <w:rFonts w:ascii="Traditional Arabic" w:hAnsi="Traditional Arabic" w:cs="Traditional Arabic" w:hint="cs"/>
          <w:sz w:val="36"/>
          <w:szCs w:val="36"/>
          <w:rtl/>
        </w:rPr>
        <w:t xml:space="preserve">، </w:t>
      </w:r>
      <w:r w:rsidRPr="007F706B">
        <w:rPr>
          <w:rFonts w:ascii="Traditional Arabic" w:hAnsi="Traditional Arabic" w:cs="Traditional Arabic"/>
          <w:sz w:val="36"/>
          <w:szCs w:val="36"/>
          <w:rtl/>
        </w:rPr>
        <w:t>مجلة مدارات تاريخية، مج 2، ع 4، د.ب.ن، 25 ديسمبر 2020م.</w:t>
      </w:r>
    </w:p>
    <w:p w:rsidR="00E72F94" w:rsidRDefault="00E72F94" w:rsidP="00E72F94">
      <w:pPr>
        <w:pStyle w:val="Paragraphedeliste"/>
        <w:numPr>
          <w:ilvl w:val="0"/>
          <w:numId w:val="43"/>
        </w:numPr>
        <w:bidi/>
        <w:spacing w:line="240" w:lineRule="auto"/>
        <w:rPr>
          <w:rFonts w:ascii="Traditional Arabic" w:hAnsi="Traditional Arabic" w:cs="Traditional Arabic"/>
          <w:sz w:val="36"/>
          <w:szCs w:val="36"/>
          <w:lang w:bidi="ar-DZ"/>
        </w:rPr>
      </w:pPr>
      <w:r w:rsidRPr="007F706B">
        <w:rPr>
          <w:rFonts w:ascii="Traditional Arabic" w:hAnsi="Traditional Arabic" w:cs="Traditional Arabic"/>
          <w:sz w:val="36"/>
          <w:szCs w:val="36"/>
          <w:rtl/>
          <w:lang w:bidi="ar-DZ"/>
        </w:rPr>
        <w:t>نسيم نوار :تجديد المذهب المالكي ببلاد المغرب الإسلامي من قيام الدولة الفاطمية إلى حدوث القطي</w:t>
      </w:r>
      <w:r w:rsidR="00AA2F28">
        <w:rPr>
          <w:rFonts w:ascii="Traditional Arabic" w:hAnsi="Traditional Arabic" w:cs="Traditional Arabic"/>
          <w:sz w:val="36"/>
          <w:szCs w:val="36"/>
          <w:rtl/>
          <w:lang w:bidi="ar-DZ"/>
        </w:rPr>
        <w:t>عة الزيرية (296-443ه/909-1051م)</w:t>
      </w:r>
      <w:r w:rsidRPr="007F706B">
        <w:rPr>
          <w:rFonts w:ascii="Traditional Arabic" w:hAnsi="Traditional Arabic" w:cs="Traditional Arabic"/>
          <w:sz w:val="36"/>
          <w:szCs w:val="36"/>
          <w:rtl/>
          <w:lang w:bidi="ar-DZ"/>
        </w:rPr>
        <w:t>،مجلة عصور ،ع13،مج1،الجزائر،30-06-2014م.</w:t>
      </w:r>
    </w:p>
    <w:p w:rsidR="00AA2F28" w:rsidRDefault="00AA2F28" w:rsidP="00AA2F28">
      <w:pPr>
        <w:pStyle w:val="Paragraphedeliste"/>
        <w:bidi/>
        <w:spacing w:line="240" w:lineRule="auto"/>
        <w:ind w:left="1440"/>
        <w:jc w:val="center"/>
        <w:rPr>
          <w:rFonts w:ascii="Traditional Arabic" w:hAnsi="Traditional Arabic" w:cs="Traditional Arabic"/>
          <w:sz w:val="36"/>
          <w:szCs w:val="36"/>
          <w:rtl/>
          <w:lang w:bidi="ar-DZ"/>
        </w:rPr>
      </w:pPr>
    </w:p>
    <w:p w:rsidR="00AA2F28" w:rsidRDefault="00AA2F28" w:rsidP="00AA2F28">
      <w:pPr>
        <w:pStyle w:val="Paragraphedeliste"/>
        <w:bidi/>
        <w:spacing w:line="240" w:lineRule="auto"/>
        <w:ind w:left="1440"/>
        <w:jc w:val="center"/>
        <w:rPr>
          <w:rFonts w:ascii="Traditional Arabic" w:hAnsi="Traditional Arabic" w:cs="Traditional Arabic"/>
          <w:sz w:val="36"/>
          <w:szCs w:val="36"/>
          <w:rtl/>
          <w:lang w:bidi="ar-DZ"/>
        </w:rPr>
      </w:pPr>
    </w:p>
    <w:p w:rsidR="00AA2F28" w:rsidRDefault="00AA2F28" w:rsidP="00AA2F28">
      <w:pPr>
        <w:pStyle w:val="Paragraphedeliste"/>
        <w:bidi/>
        <w:spacing w:line="240" w:lineRule="auto"/>
        <w:ind w:left="1440"/>
        <w:jc w:val="center"/>
        <w:rPr>
          <w:rFonts w:ascii="Traditional Arabic" w:hAnsi="Traditional Arabic" w:cs="Traditional Arabic"/>
          <w:sz w:val="36"/>
          <w:szCs w:val="36"/>
          <w:rtl/>
          <w:lang w:bidi="ar-DZ"/>
        </w:rPr>
      </w:pPr>
    </w:p>
    <w:p w:rsidR="00AA2F28" w:rsidRDefault="00AA2F28" w:rsidP="00AA2F28">
      <w:pPr>
        <w:pStyle w:val="Paragraphedeliste"/>
        <w:bidi/>
        <w:spacing w:line="240" w:lineRule="auto"/>
        <w:ind w:left="1440"/>
        <w:jc w:val="center"/>
        <w:rPr>
          <w:rFonts w:ascii="Traditional Arabic" w:hAnsi="Traditional Arabic" w:cs="Traditional Arabic"/>
          <w:sz w:val="36"/>
          <w:szCs w:val="36"/>
          <w:rtl/>
          <w:lang w:bidi="ar-DZ"/>
        </w:rPr>
      </w:pPr>
    </w:p>
    <w:p w:rsidR="00AA2F28" w:rsidRDefault="00AA2F28" w:rsidP="00AA2F28">
      <w:pPr>
        <w:pStyle w:val="Paragraphedeliste"/>
        <w:bidi/>
        <w:spacing w:line="240" w:lineRule="auto"/>
        <w:ind w:left="1440"/>
        <w:jc w:val="center"/>
        <w:rPr>
          <w:rFonts w:ascii="Traditional Arabic" w:hAnsi="Traditional Arabic" w:cs="Traditional Arabic"/>
          <w:sz w:val="36"/>
          <w:szCs w:val="36"/>
          <w:rtl/>
          <w:lang w:bidi="ar-DZ"/>
        </w:rPr>
      </w:pPr>
    </w:p>
    <w:p w:rsidR="00AA2F28" w:rsidRDefault="00AA2F28" w:rsidP="00AA2F28">
      <w:pPr>
        <w:pStyle w:val="Paragraphedeliste"/>
        <w:bidi/>
        <w:spacing w:line="240" w:lineRule="auto"/>
        <w:ind w:left="1440"/>
        <w:jc w:val="center"/>
        <w:rPr>
          <w:rFonts w:ascii="Traditional Arabic" w:hAnsi="Traditional Arabic" w:cs="Traditional Arabic"/>
          <w:sz w:val="36"/>
          <w:szCs w:val="36"/>
          <w:rtl/>
          <w:lang w:bidi="ar-DZ"/>
        </w:rPr>
      </w:pPr>
    </w:p>
    <w:p w:rsidR="00AA2F28" w:rsidRDefault="00AA2F28" w:rsidP="00AA2F28">
      <w:pPr>
        <w:pStyle w:val="Paragraphedeliste"/>
        <w:bidi/>
        <w:spacing w:line="240" w:lineRule="auto"/>
        <w:ind w:left="1440"/>
        <w:jc w:val="center"/>
        <w:rPr>
          <w:rFonts w:ascii="Traditional Arabic" w:hAnsi="Traditional Arabic" w:cs="Traditional Arabic"/>
          <w:sz w:val="36"/>
          <w:szCs w:val="36"/>
          <w:rtl/>
          <w:lang w:bidi="ar-DZ"/>
        </w:rPr>
      </w:pPr>
    </w:p>
    <w:p w:rsidR="00AA2F28" w:rsidRDefault="00AA2F28" w:rsidP="00AA2F28">
      <w:pPr>
        <w:pStyle w:val="Paragraphedeliste"/>
        <w:bidi/>
        <w:spacing w:line="240" w:lineRule="auto"/>
        <w:ind w:left="1440"/>
        <w:jc w:val="center"/>
        <w:rPr>
          <w:rFonts w:ascii="Traditional Arabic" w:hAnsi="Traditional Arabic" w:cs="Traditional Arabic"/>
          <w:sz w:val="36"/>
          <w:szCs w:val="36"/>
          <w:rtl/>
          <w:lang w:bidi="ar-DZ"/>
        </w:rPr>
      </w:pPr>
    </w:p>
    <w:p w:rsidR="00AA2F28" w:rsidRDefault="00AA2F28" w:rsidP="00AA2F28">
      <w:pPr>
        <w:pStyle w:val="Paragraphedeliste"/>
        <w:bidi/>
        <w:spacing w:line="240" w:lineRule="auto"/>
        <w:ind w:left="1440"/>
        <w:jc w:val="center"/>
        <w:rPr>
          <w:rFonts w:ascii="Traditional Arabic" w:hAnsi="Traditional Arabic" w:cs="Traditional Arabic"/>
          <w:sz w:val="36"/>
          <w:szCs w:val="36"/>
          <w:rtl/>
          <w:lang w:bidi="ar-DZ"/>
        </w:rPr>
      </w:pPr>
    </w:p>
    <w:p w:rsidR="00612B9A" w:rsidRDefault="00612B9A" w:rsidP="00AA2F28">
      <w:pPr>
        <w:pStyle w:val="Paragraphedeliste"/>
        <w:bidi/>
        <w:spacing w:line="240" w:lineRule="auto"/>
        <w:ind w:left="1440"/>
        <w:jc w:val="center"/>
        <w:rPr>
          <w:rFonts w:ascii="Traditional Arabic" w:hAnsi="Traditional Arabic" w:cs="Traditional Arabic"/>
          <w:sz w:val="36"/>
          <w:szCs w:val="36"/>
          <w:rtl/>
          <w:lang w:bidi="ar-DZ"/>
        </w:rPr>
        <w:sectPr w:rsidR="00612B9A" w:rsidSect="00AA4B67">
          <w:headerReference w:type="default" r:id="rId43"/>
          <w:headerReference w:type="first" r:id="rId44"/>
          <w:footnotePr>
            <w:numRestart w:val="eachPage"/>
          </w:footnotePr>
          <w:pgSz w:w="11906" w:h="16838"/>
          <w:pgMar w:top="1135" w:right="1417" w:bottom="993" w:left="1417" w:header="567" w:footer="567" w:gutter="0"/>
          <w:cols w:space="708"/>
          <w:docGrid w:linePitch="360"/>
        </w:sectPr>
      </w:pPr>
    </w:p>
    <w:p w:rsidR="00AA2F28" w:rsidRDefault="00AA2F28" w:rsidP="00AA2F28">
      <w:pPr>
        <w:pStyle w:val="Paragraphedeliste"/>
        <w:bidi/>
        <w:spacing w:line="240" w:lineRule="auto"/>
        <w:ind w:left="1440"/>
        <w:jc w:val="center"/>
        <w:rPr>
          <w:rFonts w:ascii="Traditional Arabic" w:hAnsi="Traditional Arabic" w:cs="Traditional Arabic"/>
          <w:sz w:val="36"/>
          <w:szCs w:val="36"/>
          <w:rtl/>
          <w:lang w:bidi="ar-DZ"/>
        </w:rPr>
      </w:pPr>
    </w:p>
    <w:p w:rsidR="00AA2F28" w:rsidRDefault="00AA2F28" w:rsidP="00AA2F28">
      <w:pPr>
        <w:pStyle w:val="Paragraphedeliste"/>
        <w:bidi/>
        <w:spacing w:line="240" w:lineRule="auto"/>
        <w:ind w:left="1440"/>
        <w:jc w:val="center"/>
        <w:rPr>
          <w:rFonts w:ascii="Traditional Arabic" w:hAnsi="Traditional Arabic" w:cs="Traditional Arabic"/>
          <w:sz w:val="36"/>
          <w:szCs w:val="36"/>
          <w:rtl/>
          <w:lang w:bidi="ar-DZ"/>
        </w:rPr>
      </w:pPr>
    </w:p>
    <w:p w:rsidR="00AA2F28" w:rsidRDefault="00AA2F28" w:rsidP="00AA2F28">
      <w:pPr>
        <w:pStyle w:val="Paragraphedeliste"/>
        <w:bidi/>
        <w:spacing w:line="240" w:lineRule="auto"/>
        <w:ind w:left="1440"/>
        <w:jc w:val="center"/>
        <w:rPr>
          <w:rFonts w:ascii="Traditional Arabic" w:hAnsi="Traditional Arabic" w:cs="Traditional Arabic"/>
          <w:sz w:val="36"/>
          <w:szCs w:val="36"/>
          <w:rtl/>
          <w:lang w:bidi="ar-DZ"/>
        </w:rPr>
      </w:pPr>
    </w:p>
    <w:p w:rsidR="00AA2F28" w:rsidRDefault="00AA2F28" w:rsidP="00AA2F28">
      <w:pPr>
        <w:pStyle w:val="Paragraphedeliste"/>
        <w:bidi/>
        <w:spacing w:line="240" w:lineRule="auto"/>
        <w:ind w:left="1440"/>
        <w:jc w:val="center"/>
        <w:rPr>
          <w:rFonts w:ascii="Traditional Arabic" w:hAnsi="Traditional Arabic" w:cs="Traditional Arabic"/>
          <w:sz w:val="36"/>
          <w:szCs w:val="36"/>
          <w:rtl/>
          <w:lang w:bidi="ar-DZ"/>
        </w:rPr>
      </w:pPr>
    </w:p>
    <w:p w:rsidR="00AA2F28" w:rsidRDefault="00AA2F28" w:rsidP="00AA2F28">
      <w:pPr>
        <w:pStyle w:val="Paragraphedeliste"/>
        <w:bidi/>
        <w:spacing w:line="240" w:lineRule="auto"/>
        <w:ind w:left="1440"/>
        <w:jc w:val="center"/>
        <w:rPr>
          <w:rFonts w:ascii="Traditional Arabic" w:hAnsi="Traditional Arabic" w:cs="Traditional Arabic"/>
          <w:sz w:val="36"/>
          <w:szCs w:val="36"/>
          <w:rtl/>
          <w:lang w:bidi="ar-DZ"/>
        </w:rPr>
      </w:pPr>
    </w:p>
    <w:p w:rsidR="00AA2F28" w:rsidRDefault="00AA2F28" w:rsidP="00AA2F28">
      <w:pPr>
        <w:pStyle w:val="Paragraphedeliste"/>
        <w:bidi/>
        <w:spacing w:line="240" w:lineRule="auto"/>
        <w:ind w:left="1440"/>
        <w:jc w:val="center"/>
        <w:rPr>
          <w:rFonts w:ascii="Traditional Arabic" w:hAnsi="Traditional Arabic" w:cs="Traditional Arabic"/>
          <w:sz w:val="36"/>
          <w:szCs w:val="36"/>
          <w:rtl/>
          <w:lang w:bidi="ar-DZ"/>
        </w:rPr>
      </w:pPr>
    </w:p>
    <w:p w:rsidR="00AA2F28" w:rsidRDefault="00AA2F28" w:rsidP="00AA2F28">
      <w:pPr>
        <w:pStyle w:val="Paragraphedeliste"/>
        <w:bidi/>
        <w:spacing w:line="240" w:lineRule="auto"/>
        <w:ind w:left="1440"/>
        <w:jc w:val="center"/>
        <w:rPr>
          <w:rFonts w:ascii="Traditional Arabic" w:hAnsi="Traditional Arabic" w:cs="Traditional Arabic"/>
          <w:sz w:val="36"/>
          <w:szCs w:val="36"/>
          <w:rtl/>
          <w:lang w:bidi="ar-DZ"/>
        </w:rPr>
      </w:pPr>
    </w:p>
    <w:p w:rsidR="00AA2F28" w:rsidRDefault="00AA2F28" w:rsidP="00AA2F28">
      <w:pPr>
        <w:pStyle w:val="Paragraphedeliste"/>
        <w:bidi/>
        <w:spacing w:line="240" w:lineRule="auto"/>
        <w:ind w:left="1440"/>
        <w:jc w:val="center"/>
        <w:rPr>
          <w:rFonts w:ascii="Traditional Arabic" w:hAnsi="Traditional Arabic" w:cs="Traditional Arabic"/>
          <w:sz w:val="36"/>
          <w:szCs w:val="36"/>
          <w:rtl/>
          <w:lang w:bidi="ar-DZ"/>
        </w:rPr>
      </w:pPr>
    </w:p>
    <w:p w:rsidR="00AA2F28" w:rsidRDefault="00AA2F28" w:rsidP="00AA2F28">
      <w:pPr>
        <w:pStyle w:val="Paragraphedeliste"/>
        <w:bidi/>
        <w:spacing w:line="240" w:lineRule="auto"/>
        <w:ind w:left="1440"/>
        <w:jc w:val="center"/>
        <w:rPr>
          <w:rFonts w:ascii="Traditional Arabic" w:hAnsi="Traditional Arabic" w:cs="Traditional Arabic"/>
          <w:sz w:val="36"/>
          <w:szCs w:val="36"/>
          <w:rtl/>
          <w:lang w:bidi="ar-DZ"/>
        </w:rPr>
      </w:pPr>
    </w:p>
    <w:p w:rsidR="00AA2F28" w:rsidRDefault="00AA2F28" w:rsidP="00AA2F28">
      <w:pPr>
        <w:pStyle w:val="Paragraphedeliste"/>
        <w:bidi/>
        <w:spacing w:line="240" w:lineRule="auto"/>
        <w:ind w:left="1440"/>
        <w:jc w:val="center"/>
        <w:rPr>
          <w:rFonts w:ascii="Traditional Arabic" w:hAnsi="Traditional Arabic" w:cs="Traditional Arabic"/>
          <w:sz w:val="36"/>
          <w:szCs w:val="36"/>
          <w:rtl/>
          <w:lang w:bidi="ar-DZ"/>
        </w:rPr>
      </w:pPr>
    </w:p>
    <w:p w:rsidR="00AA2F28" w:rsidRDefault="00AA2F28" w:rsidP="00AA2F28">
      <w:pPr>
        <w:pStyle w:val="Paragraphedeliste"/>
        <w:bidi/>
        <w:spacing w:line="240" w:lineRule="auto"/>
        <w:ind w:left="1440"/>
        <w:jc w:val="center"/>
        <w:rPr>
          <w:rFonts w:ascii="Traditional Arabic" w:hAnsi="Traditional Arabic" w:cs="Traditional Arabic"/>
          <w:sz w:val="36"/>
          <w:szCs w:val="36"/>
          <w:rtl/>
          <w:lang w:bidi="ar-DZ"/>
        </w:rPr>
      </w:pPr>
    </w:p>
    <w:p w:rsidR="00AA2F28" w:rsidRDefault="00AA2F28" w:rsidP="00AA2F28">
      <w:pPr>
        <w:pStyle w:val="Paragraphedeliste"/>
        <w:bidi/>
        <w:spacing w:line="240" w:lineRule="auto"/>
        <w:ind w:left="1440"/>
        <w:jc w:val="center"/>
        <w:rPr>
          <w:rFonts w:ascii="Traditional Arabic" w:hAnsi="Traditional Arabic" w:cs="Traditional Arabic"/>
          <w:sz w:val="36"/>
          <w:szCs w:val="36"/>
          <w:rtl/>
          <w:lang w:bidi="ar-DZ"/>
        </w:rPr>
      </w:pPr>
    </w:p>
    <w:p w:rsidR="00AA2F28" w:rsidRDefault="00AA2F28" w:rsidP="00AA2F28">
      <w:pPr>
        <w:pStyle w:val="Paragraphedeliste"/>
        <w:bidi/>
        <w:spacing w:line="240" w:lineRule="auto"/>
        <w:ind w:left="1440"/>
        <w:jc w:val="center"/>
        <w:rPr>
          <w:rFonts w:ascii="Traditional Arabic" w:hAnsi="Traditional Arabic" w:cs="Traditional Arabic"/>
          <w:sz w:val="36"/>
          <w:szCs w:val="36"/>
          <w:rtl/>
          <w:lang w:bidi="ar-DZ"/>
        </w:rPr>
      </w:pPr>
    </w:p>
    <w:p w:rsidR="00AA2F28" w:rsidRDefault="00AA2F28" w:rsidP="00AA2F28">
      <w:pPr>
        <w:pStyle w:val="Paragraphedeliste"/>
        <w:bidi/>
        <w:spacing w:line="240" w:lineRule="auto"/>
        <w:ind w:left="1440"/>
        <w:jc w:val="center"/>
        <w:rPr>
          <w:rFonts w:ascii="Traditional Arabic" w:hAnsi="Traditional Arabic" w:cs="Traditional Arabic"/>
          <w:sz w:val="36"/>
          <w:szCs w:val="36"/>
          <w:rtl/>
          <w:lang w:bidi="ar-DZ"/>
        </w:rPr>
      </w:pPr>
    </w:p>
    <w:p w:rsidR="00AA2F28" w:rsidRDefault="00AA2F28" w:rsidP="00AA2F28">
      <w:pPr>
        <w:pStyle w:val="Paragraphedeliste"/>
        <w:bidi/>
        <w:spacing w:line="240" w:lineRule="auto"/>
        <w:ind w:left="1440"/>
        <w:jc w:val="center"/>
        <w:rPr>
          <w:rFonts w:ascii="Traditional Arabic" w:hAnsi="Traditional Arabic" w:cs="Traditional Arabic"/>
          <w:sz w:val="36"/>
          <w:szCs w:val="36"/>
          <w:rtl/>
          <w:lang w:bidi="ar-DZ"/>
        </w:rPr>
      </w:pPr>
    </w:p>
    <w:p w:rsidR="00AA2F28" w:rsidRPr="00AA2F28" w:rsidRDefault="00AA2F28" w:rsidP="00AA2F28">
      <w:pPr>
        <w:pStyle w:val="Paragraphedeliste"/>
        <w:bidi/>
        <w:spacing w:line="240" w:lineRule="auto"/>
        <w:ind w:left="0"/>
        <w:jc w:val="center"/>
        <w:rPr>
          <w:rFonts w:ascii="Traditional Arabic" w:hAnsi="Traditional Arabic" w:cs="Traditional Arabic"/>
          <w:sz w:val="96"/>
          <w:szCs w:val="96"/>
          <w:rtl/>
          <w:lang w:bidi="ar-DZ"/>
        </w:rPr>
      </w:pPr>
      <w:r>
        <w:rPr>
          <w:rFonts w:ascii="Traditional Arabic" w:hAnsi="Traditional Arabic" w:cs="Traditional Arabic" w:hint="cs"/>
          <w:sz w:val="96"/>
          <w:szCs w:val="96"/>
          <w:rtl/>
          <w:lang w:bidi="ar-DZ"/>
        </w:rPr>
        <w:t>الفهرس</w:t>
      </w:r>
    </w:p>
    <w:p w:rsidR="00E72F94" w:rsidRDefault="00E72F94" w:rsidP="00C473A4">
      <w:pPr>
        <w:tabs>
          <w:tab w:val="left" w:pos="1992"/>
        </w:tabs>
        <w:bidi/>
        <w:rPr>
          <w:rFonts w:ascii="Traditional Arabic" w:hAnsi="Traditional Arabic" w:cs="Traditional Arabic"/>
          <w:sz w:val="28"/>
          <w:szCs w:val="28"/>
          <w:rtl/>
        </w:rPr>
      </w:pPr>
      <w:r>
        <w:rPr>
          <w:rFonts w:ascii="Traditional Arabic" w:hAnsi="Traditional Arabic" w:cs="Traditional Arabic"/>
          <w:sz w:val="28"/>
          <w:szCs w:val="28"/>
          <w:rtl/>
        </w:rPr>
        <w:tab/>
      </w:r>
    </w:p>
    <w:p w:rsidR="00E72F94" w:rsidRDefault="00E72F94" w:rsidP="00C473A4">
      <w:pPr>
        <w:bidi/>
        <w:rPr>
          <w:rFonts w:ascii="Traditional Arabic" w:hAnsi="Traditional Arabic" w:cs="Traditional Arabic"/>
          <w:sz w:val="28"/>
          <w:szCs w:val="28"/>
          <w:rtl/>
        </w:rPr>
      </w:pPr>
    </w:p>
    <w:p w:rsidR="00E72F94" w:rsidRDefault="00E72F94" w:rsidP="00C473A4">
      <w:pPr>
        <w:bidi/>
        <w:rPr>
          <w:rFonts w:ascii="Traditional Arabic" w:hAnsi="Traditional Arabic" w:cs="Traditional Arabic"/>
          <w:sz w:val="28"/>
          <w:szCs w:val="28"/>
          <w:rtl/>
        </w:rPr>
      </w:pPr>
    </w:p>
    <w:p w:rsidR="00E72F94" w:rsidRDefault="00E72F94" w:rsidP="00C473A4">
      <w:pPr>
        <w:bidi/>
        <w:rPr>
          <w:rFonts w:ascii="Traditional Arabic" w:hAnsi="Traditional Arabic" w:cs="Traditional Arabic"/>
          <w:sz w:val="28"/>
          <w:szCs w:val="28"/>
          <w:rtl/>
        </w:rPr>
      </w:pPr>
    </w:p>
    <w:p w:rsidR="00AA2F28" w:rsidRDefault="00AA2F28" w:rsidP="00AA2F28">
      <w:pPr>
        <w:bidi/>
        <w:rPr>
          <w:rFonts w:ascii="Traditional Arabic" w:hAnsi="Traditional Arabic" w:cs="Traditional Arabic"/>
          <w:sz w:val="28"/>
          <w:szCs w:val="28"/>
          <w:rtl/>
        </w:rPr>
      </w:pPr>
    </w:p>
    <w:p w:rsidR="00AA2F28" w:rsidRDefault="00AA2F28" w:rsidP="00AA2F28">
      <w:pPr>
        <w:bidi/>
        <w:rPr>
          <w:rFonts w:ascii="Traditional Arabic" w:hAnsi="Traditional Arabic" w:cs="Traditional Arabic"/>
          <w:sz w:val="28"/>
          <w:szCs w:val="28"/>
          <w:rtl/>
        </w:rPr>
      </w:pPr>
    </w:p>
    <w:p w:rsidR="001C66BB" w:rsidRDefault="001C66BB" w:rsidP="00AA2F28">
      <w:pPr>
        <w:bidi/>
        <w:jc w:val="center"/>
        <w:rPr>
          <w:rFonts w:ascii="Traditional Arabic" w:hAnsi="Traditional Arabic" w:cs="Traditional Arabic"/>
          <w:b/>
          <w:bCs/>
          <w:sz w:val="36"/>
          <w:szCs w:val="36"/>
          <w:rtl/>
        </w:rPr>
      </w:pPr>
    </w:p>
    <w:p w:rsidR="00C060F4" w:rsidRDefault="00C060F4" w:rsidP="001C66BB">
      <w:pPr>
        <w:bidi/>
        <w:jc w:val="center"/>
        <w:rPr>
          <w:rFonts w:ascii="Traditional Arabic" w:hAnsi="Traditional Arabic" w:cs="Traditional Arabic"/>
          <w:b/>
          <w:bCs/>
          <w:sz w:val="36"/>
          <w:szCs w:val="36"/>
          <w:rtl/>
        </w:rPr>
        <w:sectPr w:rsidR="00C060F4" w:rsidSect="00AA4B67">
          <w:headerReference w:type="default" r:id="rId45"/>
          <w:footnotePr>
            <w:numRestart w:val="eachPage"/>
          </w:footnotePr>
          <w:pgSz w:w="11906" w:h="16838"/>
          <w:pgMar w:top="1135" w:right="1417" w:bottom="993" w:left="1417" w:header="567" w:footer="567" w:gutter="0"/>
          <w:cols w:space="708"/>
          <w:docGrid w:linePitch="360"/>
        </w:sectPr>
      </w:pPr>
    </w:p>
    <w:p w:rsidR="00AA2F28" w:rsidRDefault="00AA2F28" w:rsidP="001C66BB">
      <w:pPr>
        <w:bidi/>
        <w:jc w:val="center"/>
        <w:rPr>
          <w:rFonts w:ascii="Traditional Arabic" w:hAnsi="Traditional Arabic" w:cs="Traditional Arabic"/>
          <w:b/>
          <w:bCs/>
          <w:sz w:val="36"/>
          <w:szCs w:val="36"/>
          <w:rtl/>
        </w:rPr>
      </w:pPr>
      <w:r w:rsidRPr="00AA2F28">
        <w:rPr>
          <w:rFonts w:ascii="Traditional Arabic" w:hAnsi="Traditional Arabic" w:cs="Traditional Arabic" w:hint="cs"/>
          <w:b/>
          <w:bCs/>
          <w:sz w:val="36"/>
          <w:szCs w:val="36"/>
          <w:rtl/>
        </w:rPr>
        <w:lastRenderedPageBreak/>
        <w:t>فهرس</w:t>
      </w:r>
      <w:r>
        <w:rPr>
          <w:rFonts w:ascii="Traditional Arabic" w:hAnsi="Traditional Arabic" w:cs="Traditional Arabic" w:hint="cs"/>
          <w:b/>
          <w:bCs/>
          <w:sz w:val="36"/>
          <w:szCs w:val="36"/>
          <w:rtl/>
        </w:rPr>
        <w:t xml:space="preserve"> المحتويات</w:t>
      </w:r>
    </w:p>
    <w:p w:rsidR="00AA2F28" w:rsidRPr="004E1D64" w:rsidRDefault="004E1D64" w:rsidP="004E1D64">
      <w:pPr>
        <w:rPr>
          <w:rFonts w:ascii="Traditional Arabic" w:hAnsi="Traditional Arabic" w:cs="Traditional Arabic"/>
          <w:b/>
          <w:bCs/>
          <w:sz w:val="36"/>
          <w:szCs w:val="36"/>
          <w:rtl/>
        </w:rPr>
      </w:pPr>
      <w:r w:rsidRPr="004E1D64">
        <w:rPr>
          <w:rFonts w:ascii="Traditional Arabic" w:hAnsi="Traditional Arabic" w:cs="Traditional Arabic" w:hint="cs"/>
          <w:b/>
          <w:bCs/>
          <w:sz w:val="36"/>
          <w:szCs w:val="36"/>
          <w:rtl/>
        </w:rPr>
        <w:t>رقم الصفحات</w:t>
      </w:r>
    </w:p>
    <w:p w:rsidR="00AA2F28" w:rsidRDefault="00DD08AA" w:rsidP="001D5089">
      <w:pPr>
        <w:bidi/>
        <w:rPr>
          <w:rFonts w:ascii="Traditional Arabic" w:hAnsi="Traditional Arabic" w:cs="Traditional Arabic"/>
          <w:sz w:val="36"/>
          <w:szCs w:val="36"/>
          <w:rtl/>
        </w:rPr>
      </w:pPr>
      <w:r>
        <w:rPr>
          <w:rFonts w:ascii="Traditional Arabic" w:hAnsi="Traditional Arabic" w:cs="Traditional Arabic" w:hint="cs"/>
          <w:sz w:val="36"/>
          <w:szCs w:val="36"/>
          <w:rtl/>
        </w:rPr>
        <w:t>الشكر والعرفان</w:t>
      </w:r>
    </w:p>
    <w:p w:rsidR="00DD08AA" w:rsidRDefault="00DD08AA" w:rsidP="001D5089">
      <w:pPr>
        <w:bidi/>
        <w:rPr>
          <w:rFonts w:ascii="Traditional Arabic" w:hAnsi="Traditional Arabic" w:cs="Traditional Arabic"/>
          <w:sz w:val="36"/>
          <w:szCs w:val="36"/>
          <w:rtl/>
        </w:rPr>
      </w:pPr>
      <w:r>
        <w:rPr>
          <w:rFonts w:ascii="Traditional Arabic" w:hAnsi="Traditional Arabic" w:cs="Traditional Arabic" w:hint="cs"/>
          <w:sz w:val="36"/>
          <w:szCs w:val="36"/>
          <w:rtl/>
        </w:rPr>
        <w:t xml:space="preserve">اهداء </w:t>
      </w:r>
    </w:p>
    <w:p w:rsidR="00DD08AA" w:rsidRDefault="00DD08AA" w:rsidP="00DD08AA">
      <w:pPr>
        <w:bidi/>
        <w:rPr>
          <w:rFonts w:ascii="Traditional Arabic" w:hAnsi="Traditional Arabic" w:cs="Traditional Arabic"/>
          <w:sz w:val="36"/>
          <w:szCs w:val="36"/>
          <w:rtl/>
        </w:rPr>
      </w:pPr>
      <w:r>
        <w:rPr>
          <w:rFonts w:ascii="Traditional Arabic" w:hAnsi="Traditional Arabic" w:cs="Traditional Arabic" w:hint="cs"/>
          <w:sz w:val="36"/>
          <w:szCs w:val="36"/>
          <w:rtl/>
        </w:rPr>
        <w:t>مقدمة.....................................................</w:t>
      </w:r>
      <w:r w:rsidR="001D5089">
        <w:rPr>
          <w:rFonts w:ascii="Traditional Arabic" w:hAnsi="Traditional Arabic" w:cs="Traditional Arabic" w:hint="cs"/>
          <w:sz w:val="36"/>
          <w:szCs w:val="36"/>
          <w:rtl/>
        </w:rPr>
        <w:t>................</w:t>
      </w:r>
      <w:r>
        <w:rPr>
          <w:rFonts w:ascii="Traditional Arabic" w:hAnsi="Traditional Arabic" w:cs="Traditional Arabic" w:hint="cs"/>
          <w:sz w:val="36"/>
          <w:szCs w:val="36"/>
          <w:rtl/>
        </w:rPr>
        <w:t>............</w:t>
      </w:r>
      <w:r w:rsidR="001D5089">
        <w:rPr>
          <w:rFonts w:ascii="Traditional Arabic" w:hAnsi="Traditional Arabic" w:cs="Traditional Arabic" w:hint="cs"/>
          <w:sz w:val="36"/>
          <w:szCs w:val="36"/>
          <w:rtl/>
        </w:rPr>
        <w:t>05</w:t>
      </w:r>
    </w:p>
    <w:p w:rsidR="00CA76E9" w:rsidRPr="007A36AE" w:rsidRDefault="00CA76E9" w:rsidP="004E1D64">
      <w:pPr>
        <w:bidi/>
        <w:spacing w:line="240" w:lineRule="auto"/>
        <w:rPr>
          <w:rFonts w:ascii="Traditional Arabic" w:hAnsi="Traditional Arabic" w:cs="Traditional Arabic"/>
          <w:b/>
          <w:bCs/>
          <w:sz w:val="40"/>
          <w:szCs w:val="40"/>
          <w:rtl/>
          <w:lang w:bidi="ar-DZ"/>
        </w:rPr>
      </w:pPr>
      <w:r w:rsidRPr="004E1D64">
        <w:rPr>
          <w:rFonts w:ascii="Traditional Arabic" w:hAnsi="Traditional Arabic" w:cs="Traditional Arabic"/>
          <w:b/>
          <w:bCs/>
          <w:sz w:val="40"/>
          <w:szCs w:val="40"/>
          <w:highlight w:val="lightGray"/>
          <w:rtl/>
          <w:lang w:bidi="ar-DZ"/>
        </w:rPr>
        <w:t xml:space="preserve">الفصل الأول: </w:t>
      </w:r>
      <w:r w:rsidRPr="004E1D64">
        <w:rPr>
          <w:rFonts w:ascii="Traditional Arabic" w:hAnsi="Traditional Arabic" w:cs="Traditional Arabic" w:hint="cs"/>
          <w:b/>
          <w:bCs/>
          <w:sz w:val="40"/>
          <w:szCs w:val="40"/>
          <w:highlight w:val="lightGray"/>
          <w:rtl/>
          <w:lang w:bidi="ar-DZ"/>
        </w:rPr>
        <w:t>دراس</w:t>
      </w:r>
      <w:r w:rsidR="004E1D64">
        <w:rPr>
          <w:rFonts w:ascii="Traditional Arabic" w:hAnsi="Traditional Arabic" w:cs="Traditional Arabic" w:hint="cs"/>
          <w:b/>
          <w:bCs/>
          <w:sz w:val="40"/>
          <w:szCs w:val="40"/>
          <w:highlight w:val="lightGray"/>
          <w:rtl/>
          <w:lang w:bidi="ar-DZ"/>
        </w:rPr>
        <w:t>ـــــــــــــــــــــــــــــــــ</w:t>
      </w:r>
      <w:r w:rsidRPr="004E1D64">
        <w:rPr>
          <w:rFonts w:ascii="Traditional Arabic" w:hAnsi="Traditional Arabic" w:cs="Traditional Arabic" w:hint="cs"/>
          <w:b/>
          <w:bCs/>
          <w:sz w:val="40"/>
          <w:szCs w:val="40"/>
          <w:highlight w:val="lightGray"/>
          <w:rtl/>
          <w:lang w:bidi="ar-DZ"/>
        </w:rPr>
        <w:t>ة تحليلية لكتاب "الغنية"ومؤلفه القاضي عياض السبتي</w:t>
      </w:r>
    </w:p>
    <w:p w:rsidR="00CA76E9" w:rsidRPr="00CA76E9" w:rsidRDefault="00CA76E9" w:rsidP="00CA76E9">
      <w:pPr>
        <w:bidi/>
        <w:spacing w:line="240" w:lineRule="auto"/>
        <w:jc w:val="both"/>
        <w:rPr>
          <w:rFonts w:ascii="Traditional Arabic" w:hAnsi="Traditional Arabic" w:cs="Traditional Arabic"/>
          <w:sz w:val="36"/>
          <w:szCs w:val="36"/>
          <w:rtl/>
          <w:lang w:bidi="ar-DZ"/>
        </w:rPr>
      </w:pPr>
      <w:r w:rsidRPr="00CA76E9">
        <w:rPr>
          <w:rFonts w:ascii="Traditional Arabic" w:hAnsi="Traditional Arabic" w:cs="Traditional Arabic" w:hint="cs"/>
          <w:sz w:val="36"/>
          <w:szCs w:val="36"/>
          <w:rtl/>
          <w:lang w:bidi="ar-DZ"/>
        </w:rPr>
        <w:t>المبحث الاول: مكانة فقهاء المالكيةونفوذهم خلال المرحلة المرابطية "محاولة للتأصيل التاريخي"</w:t>
      </w:r>
      <w:r w:rsidR="001D5089">
        <w:rPr>
          <w:rFonts w:ascii="Traditional Arabic" w:hAnsi="Traditional Arabic" w:cs="Traditional Arabic" w:hint="cs"/>
          <w:sz w:val="36"/>
          <w:szCs w:val="36"/>
          <w:rtl/>
          <w:lang w:bidi="ar-DZ"/>
        </w:rPr>
        <w:t>..15</w:t>
      </w:r>
    </w:p>
    <w:p w:rsidR="00CA76E9" w:rsidRPr="00CA76E9" w:rsidRDefault="00CA76E9" w:rsidP="007A36AE">
      <w:pPr>
        <w:bidi/>
        <w:spacing w:line="240" w:lineRule="auto"/>
        <w:jc w:val="both"/>
        <w:rPr>
          <w:rFonts w:ascii="Traditional Arabic" w:hAnsi="Traditional Arabic" w:cs="Traditional Arabic"/>
          <w:sz w:val="36"/>
          <w:szCs w:val="36"/>
          <w:rtl/>
        </w:rPr>
      </w:pPr>
      <w:r w:rsidRPr="00CA76E9">
        <w:rPr>
          <w:rFonts w:ascii="Traditional Arabic" w:hAnsi="Traditional Arabic" w:cs="Traditional Arabic"/>
          <w:sz w:val="36"/>
          <w:szCs w:val="36"/>
          <w:rtl/>
        </w:rPr>
        <w:t xml:space="preserve">المبحث </w:t>
      </w:r>
      <w:r w:rsidRPr="00CA76E9">
        <w:rPr>
          <w:rFonts w:ascii="Traditional Arabic" w:hAnsi="Traditional Arabic" w:cs="Traditional Arabic" w:hint="cs"/>
          <w:sz w:val="36"/>
          <w:szCs w:val="36"/>
          <w:rtl/>
        </w:rPr>
        <w:t>الثاني</w:t>
      </w:r>
      <w:r w:rsidRPr="00CA76E9">
        <w:rPr>
          <w:rFonts w:ascii="Traditional Arabic" w:hAnsi="Traditional Arabic" w:cs="Traditional Arabic"/>
          <w:sz w:val="36"/>
          <w:szCs w:val="36"/>
          <w:rtl/>
        </w:rPr>
        <w:t xml:space="preserve">: القاضي عياض عمدة فقهاء المالكية في </w:t>
      </w:r>
      <w:r w:rsidR="007A36AE">
        <w:rPr>
          <w:rFonts w:ascii="Traditional Arabic" w:hAnsi="Traditional Arabic" w:cs="Traditional Arabic" w:hint="cs"/>
          <w:sz w:val="36"/>
          <w:szCs w:val="36"/>
          <w:rtl/>
        </w:rPr>
        <w:t>المغرب وفهرسة شيوخه</w:t>
      </w:r>
      <w:r w:rsidR="001D5089">
        <w:rPr>
          <w:rFonts w:ascii="Traditional Arabic" w:hAnsi="Traditional Arabic" w:cs="Traditional Arabic" w:hint="cs"/>
          <w:sz w:val="36"/>
          <w:szCs w:val="36"/>
          <w:rtl/>
        </w:rPr>
        <w:t>.................26</w:t>
      </w:r>
    </w:p>
    <w:p w:rsidR="00CA76E9" w:rsidRPr="00CA76E9" w:rsidRDefault="00CA76E9" w:rsidP="007A36AE">
      <w:pPr>
        <w:bidi/>
        <w:spacing w:line="240" w:lineRule="auto"/>
        <w:jc w:val="both"/>
        <w:rPr>
          <w:rFonts w:ascii="Traditional Arabic" w:hAnsi="Traditional Arabic" w:cs="Traditional Arabic"/>
          <w:sz w:val="36"/>
          <w:szCs w:val="36"/>
          <w:rtl/>
        </w:rPr>
      </w:pPr>
      <w:r w:rsidRPr="00CA76E9">
        <w:rPr>
          <w:rFonts w:ascii="Traditional Arabic" w:hAnsi="Traditional Arabic" w:cs="Traditional Arabic" w:hint="cs"/>
          <w:sz w:val="36"/>
          <w:szCs w:val="36"/>
          <w:rtl/>
        </w:rPr>
        <w:t>ال</w:t>
      </w:r>
      <w:r w:rsidRPr="00CA76E9">
        <w:rPr>
          <w:rFonts w:ascii="Traditional Arabic" w:hAnsi="Traditional Arabic" w:cs="Traditional Arabic"/>
          <w:sz w:val="36"/>
          <w:szCs w:val="36"/>
          <w:rtl/>
        </w:rPr>
        <w:t>مبحث ال</w:t>
      </w:r>
      <w:r w:rsidRPr="00CA76E9">
        <w:rPr>
          <w:rFonts w:ascii="Traditional Arabic" w:hAnsi="Traditional Arabic" w:cs="Traditional Arabic" w:hint="cs"/>
          <w:sz w:val="36"/>
          <w:szCs w:val="36"/>
          <w:rtl/>
        </w:rPr>
        <w:t>ثالث</w:t>
      </w:r>
      <w:r w:rsidRPr="00CA76E9">
        <w:rPr>
          <w:rFonts w:ascii="Traditional Arabic" w:hAnsi="Traditional Arabic" w:cs="Traditional Arabic"/>
          <w:sz w:val="36"/>
          <w:szCs w:val="36"/>
          <w:rtl/>
        </w:rPr>
        <w:t xml:space="preserve">: </w:t>
      </w:r>
      <w:r w:rsidRPr="00CA76E9">
        <w:rPr>
          <w:rFonts w:ascii="Traditional Arabic" w:hAnsi="Traditional Arabic" w:cs="Traditional Arabic" w:hint="cs"/>
          <w:sz w:val="36"/>
          <w:szCs w:val="36"/>
          <w:rtl/>
        </w:rPr>
        <w:t xml:space="preserve">كتاب "الغنية" للقاضي عياض، </w:t>
      </w:r>
      <w:r w:rsidR="007A36AE">
        <w:rPr>
          <w:rFonts w:ascii="Traditional Arabic" w:hAnsi="Traditional Arabic" w:cs="Traditional Arabic" w:hint="cs"/>
          <w:sz w:val="36"/>
          <w:szCs w:val="36"/>
          <w:rtl/>
        </w:rPr>
        <w:t>وأهميته.</w:t>
      </w:r>
      <w:r w:rsidR="001D5089">
        <w:rPr>
          <w:rFonts w:ascii="Traditional Arabic" w:hAnsi="Traditional Arabic" w:cs="Traditional Arabic" w:hint="cs"/>
          <w:sz w:val="36"/>
          <w:szCs w:val="36"/>
          <w:rtl/>
        </w:rPr>
        <w:t>....................................37</w:t>
      </w:r>
    </w:p>
    <w:p w:rsidR="00DD08AA" w:rsidRPr="004E1D64" w:rsidRDefault="00DD08AA" w:rsidP="00DD08AA">
      <w:pPr>
        <w:pStyle w:val="Sansinterligne"/>
        <w:bidi/>
        <w:jc w:val="center"/>
        <w:rPr>
          <w:rFonts w:ascii="Traditional Arabic" w:hAnsi="Traditional Arabic" w:cs="Traditional Arabic"/>
          <w:b/>
          <w:bCs/>
          <w:sz w:val="36"/>
          <w:szCs w:val="36"/>
          <w:rtl/>
        </w:rPr>
      </w:pPr>
      <w:r w:rsidRPr="004E1D64">
        <w:rPr>
          <w:rFonts w:ascii="Traditional Arabic" w:hAnsi="Traditional Arabic" w:cs="Traditional Arabic"/>
          <w:b/>
          <w:bCs/>
          <w:sz w:val="36"/>
          <w:szCs w:val="36"/>
          <w:highlight w:val="lightGray"/>
          <w:rtl/>
        </w:rPr>
        <w:t>الفصل</w:t>
      </w:r>
      <w:r w:rsidRPr="004E1D64">
        <w:rPr>
          <w:rFonts w:ascii="Traditional Arabic" w:hAnsi="Traditional Arabic" w:cs="Traditional Arabic" w:hint="cs"/>
          <w:b/>
          <w:bCs/>
          <w:sz w:val="36"/>
          <w:szCs w:val="36"/>
          <w:highlight w:val="lightGray"/>
          <w:rtl/>
        </w:rPr>
        <w:t xml:space="preserve"> الثاني</w:t>
      </w:r>
      <w:r w:rsidRPr="004E1D64">
        <w:rPr>
          <w:rFonts w:ascii="Traditional Arabic" w:hAnsi="Traditional Arabic" w:cs="Traditional Arabic"/>
          <w:b/>
          <w:bCs/>
          <w:sz w:val="36"/>
          <w:szCs w:val="36"/>
          <w:highlight w:val="lightGray"/>
          <w:rtl/>
        </w:rPr>
        <w:t>: المصنف</w:t>
      </w:r>
      <w:r w:rsidR="004E1D64">
        <w:rPr>
          <w:rFonts w:ascii="Traditional Arabic" w:hAnsi="Traditional Arabic" w:cs="Traditional Arabic" w:hint="cs"/>
          <w:b/>
          <w:bCs/>
          <w:sz w:val="36"/>
          <w:szCs w:val="36"/>
          <w:highlight w:val="lightGray"/>
          <w:rtl/>
        </w:rPr>
        <w:t>ـــــــــــــــ</w:t>
      </w:r>
      <w:r w:rsidRPr="004E1D64">
        <w:rPr>
          <w:rFonts w:ascii="Traditional Arabic" w:hAnsi="Traditional Arabic" w:cs="Traditional Arabic"/>
          <w:b/>
          <w:bCs/>
          <w:sz w:val="36"/>
          <w:szCs w:val="36"/>
          <w:highlight w:val="lightGray"/>
          <w:rtl/>
        </w:rPr>
        <w:t xml:space="preserve">ات الفقهية في الغرب الإسلامي </w:t>
      </w:r>
      <w:r w:rsidRPr="004E1D64">
        <w:rPr>
          <w:rFonts w:ascii="Traditional Arabic" w:hAnsi="Traditional Arabic" w:cs="Traditional Arabic" w:hint="cs"/>
          <w:b/>
          <w:bCs/>
          <w:sz w:val="36"/>
          <w:szCs w:val="36"/>
          <w:highlight w:val="lightGray"/>
          <w:rtl/>
        </w:rPr>
        <w:t xml:space="preserve">ومستوى تداولها في </w:t>
      </w:r>
      <w:r w:rsidRPr="004E1D64">
        <w:rPr>
          <w:rFonts w:ascii="Traditional Arabic" w:hAnsi="Traditional Arabic" w:cs="Traditional Arabic"/>
          <w:b/>
          <w:bCs/>
          <w:sz w:val="36"/>
          <w:szCs w:val="36"/>
          <w:highlight w:val="lightGray"/>
          <w:rtl/>
        </w:rPr>
        <w:t xml:space="preserve">كتاب </w:t>
      </w:r>
      <w:r w:rsidRPr="004E1D64">
        <w:rPr>
          <w:rFonts w:ascii="Traditional Arabic" w:hAnsi="Traditional Arabic" w:cs="Traditional Arabic" w:hint="cs"/>
          <w:b/>
          <w:bCs/>
          <w:sz w:val="36"/>
          <w:szCs w:val="36"/>
          <w:highlight w:val="lightGray"/>
          <w:rtl/>
        </w:rPr>
        <w:t>"</w:t>
      </w:r>
      <w:r w:rsidRPr="004E1D64">
        <w:rPr>
          <w:rFonts w:ascii="Traditional Arabic" w:hAnsi="Traditional Arabic" w:cs="Traditional Arabic"/>
          <w:b/>
          <w:bCs/>
          <w:sz w:val="36"/>
          <w:szCs w:val="36"/>
          <w:highlight w:val="lightGray"/>
          <w:rtl/>
        </w:rPr>
        <w:t>الغنية</w:t>
      </w:r>
      <w:r w:rsidRPr="004E1D64">
        <w:rPr>
          <w:rFonts w:ascii="Traditional Arabic" w:hAnsi="Traditional Arabic" w:cs="Traditional Arabic" w:hint="cs"/>
          <w:b/>
          <w:bCs/>
          <w:sz w:val="36"/>
          <w:szCs w:val="36"/>
          <w:highlight w:val="lightGray"/>
          <w:rtl/>
        </w:rPr>
        <w:t>"</w:t>
      </w:r>
    </w:p>
    <w:p w:rsidR="00CA76E9" w:rsidRPr="00CA76E9" w:rsidRDefault="00CA76E9" w:rsidP="00CA76E9">
      <w:pPr>
        <w:bidi/>
        <w:rPr>
          <w:rFonts w:ascii="Traditional Arabic" w:hAnsi="Traditional Arabic" w:cs="Traditional Arabic"/>
          <w:sz w:val="36"/>
          <w:szCs w:val="36"/>
          <w:rtl/>
        </w:rPr>
      </w:pPr>
      <w:r w:rsidRPr="00CA76E9">
        <w:rPr>
          <w:rFonts w:ascii="Traditional Arabic" w:hAnsi="Traditional Arabic" w:cs="Traditional Arabic"/>
          <w:sz w:val="36"/>
          <w:szCs w:val="36"/>
          <w:rtl/>
        </w:rPr>
        <w:t xml:space="preserve">المبحث الأول: </w:t>
      </w:r>
      <w:r w:rsidRPr="00CA76E9">
        <w:rPr>
          <w:rFonts w:ascii="Traditional Arabic" w:hAnsi="Traditional Arabic" w:cs="Traditional Arabic" w:hint="cs"/>
          <w:sz w:val="36"/>
          <w:szCs w:val="36"/>
          <w:rtl/>
          <w:lang w:bidi="ar-DZ"/>
        </w:rPr>
        <w:t>ال</w:t>
      </w:r>
      <w:r w:rsidRPr="00CA76E9">
        <w:rPr>
          <w:rFonts w:ascii="Traditional Arabic" w:hAnsi="Traditional Arabic" w:cs="Traditional Arabic"/>
          <w:sz w:val="36"/>
          <w:szCs w:val="36"/>
          <w:rtl/>
        </w:rPr>
        <w:t>مصنفات الفقه</w:t>
      </w:r>
      <w:r w:rsidRPr="00CA76E9">
        <w:rPr>
          <w:rFonts w:ascii="Traditional Arabic" w:hAnsi="Traditional Arabic" w:cs="Traditional Arabic" w:hint="cs"/>
          <w:sz w:val="36"/>
          <w:szCs w:val="36"/>
          <w:rtl/>
        </w:rPr>
        <w:t xml:space="preserve">يةالمنسوبة لأعلام </w:t>
      </w:r>
      <w:r w:rsidRPr="00CA76E9">
        <w:rPr>
          <w:rFonts w:ascii="Traditional Arabic" w:hAnsi="Traditional Arabic" w:cs="Traditional Arabic"/>
          <w:sz w:val="36"/>
          <w:szCs w:val="36"/>
          <w:rtl/>
        </w:rPr>
        <w:t>المغرب وصقلية</w:t>
      </w:r>
      <w:r w:rsidRPr="00CA76E9">
        <w:rPr>
          <w:rFonts w:ascii="Traditional Arabic" w:hAnsi="Traditional Arabic" w:cs="Traditional Arabic" w:hint="cs"/>
          <w:sz w:val="36"/>
          <w:szCs w:val="36"/>
          <w:rtl/>
        </w:rPr>
        <w:t xml:space="preserve"> ومكانتها من خلال "الغنية".</w:t>
      </w:r>
      <w:r w:rsidR="001D5089">
        <w:rPr>
          <w:rFonts w:ascii="Traditional Arabic" w:hAnsi="Traditional Arabic" w:cs="Traditional Arabic" w:hint="cs"/>
          <w:sz w:val="36"/>
          <w:szCs w:val="36"/>
          <w:rtl/>
        </w:rPr>
        <w:t>42</w:t>
      </w:r>
    </w:p>
    <w:p w:rsidR="00CA76E9" w:rsidRPr="00CA76E9" w:rsidRDefault="00CA76E9" w:rsidP="00CA76E9">
      <w:pPr>
        <w:bidi/>
        <w:rPr>
          <w:rFonts w:ascii="Traditional Arabic" w:hAnsi="Traditional Arabic" w:cs="Traditional Arabic"/>
          <w:sz w:val="36"/>
          <w:szCs w:val="36"/>
          <w:rtl/>
        </w:rPr>
      </w:pPr>
      <w:r w:rsidRPr="00CA76E9">
        <w:rPr>
          <w:rFonts w:ascii="Traditional Arabic" w:hAnsi="Traditional Arabic" w:cs="Traditional Arabic"/>
          <w:sz w:val="36"/>
          <w:szCs w:val="36"/>
          <w:rtl/>
        </w:rPr>
        <w:t>المبحث الثاني: المصنفات الفقهية الأندلسية ومكانتها من خلال "الغنية".</w:t>
      </w:r>
      <w:r w:rsidR="001D5089">
        <w:rPr>
          <w:rFonts w:ascii="Traditional Arabic" w:hAnsi="Traditional Arabic" w:cs="Traditional Arabic" w:hint="cs"/>
          <w:sz w:val="36"/>
          <w:szCs w:val="36"/>
          <w:rtl/>
        </w:rPr>
        <w:t>....................54</w:t>
      </w:r>
    </w:p>
    <w:p w:rsidR="00CA76E9" w:rsidRPr="00CA76E9" w:rsidRDefault="00CA76E9" w:rsidP="009B0255">
      <w:pPr>
        <w:bidi/>
        <w:rPr>
          <w:rFonts w:ascii="Traditional Arabic" w:hAnsi="Traditional Arabic" w:cs="Traditional Arabic"/>
          <w:sz w:val="36"/>
          <w:szCs w:val="36"/>
          <w:rtl/>
        </w:rPr>
      </w:pPr>
      <w:r w:rsidRPr="00CA76E9">
        <w:rPr>
          <w:rFonts w:ascii="Traditional Arabic" w:hAnsi="Traditional Arabic" w:cs="Traditional Arabic"/>
          <w:sz w:val="36"/>
          <w:szCs w:val="36"/>
          <w:rtl/>
          <w:lang w:bidi="ar-DZ"/>
        </w:rPr>
        <w:t xml:space="preserve">المبحث الثالث:المصنفات الفقهية المشرقية </w:t>
      </w:r>
      <w:r w:rsidRPr="00CA76E9">
        <w:rPr>
          <w:rFonts w:ascii="Traditional Arabic" w:hAnsi="Traditional Arabic" w:cs="Traditional Arabic" w:hint="cs"/>
          <w:sz w:val="36"/>
          <w:szCs w:val="36"/>
          <w:rtl/>
          <w:lang w:bidi="ar-DZ"/>
        </w:rPr>
        <w:t>ومكانتها</w:t>
      </w:r>
      <w:r w:rsidRPr="00CA76E9">
        <w:rPr>
          <w:rFonts w:ascii="Traditional Arabic" w:hAnsi="Traditional Arabic" w:cs="Traditional Arabic"/>
          <w:sz w:val="36"/>
          <w:szCs w:val="36"/>
          <w:rtl/>
          <w:lang w:bidi="ar-DZ"/>
        </w:rPr>
        <w:t xml:space="preserve"> من خلال </w:t>
      </w:r>
      <w:r w:rsidRPr="00CA76E9">
        <w:rPr>
          <w:rFonts w:ascii="Traditional Arabic" w:hAnsi="Traditional Arabic" w:cs="Traditional Arabic" w:hint="cs"/>
          <w:sz w:val="36"/>
          <w:szCs w:val="36"/>
          <w:rtl/>
          <w:lang w:bidi="ar-DZ"/>
        </w:rPr>
        <w:t>"</w:t>
      </w:r>
      <w:r w:rsidRPr="00CA76E9">
        <w:rPr>
          <w:rFonts w:ascii="Traditional Arabic" w:hAnsi="Traditional Arabic" w:cs="Traditional Arabic"/>
          <w:sz w:val="36"/>
          <w:szCs w:val="36"/>
          <w:rtl/>
          <w:lang w:bidi="ar-DZ"/>
        </w:rPr>
        <w:t>الغنية</w:t>
      </w:r>
      <w:r w:rsidRPr="00CA76E9">
        <w:rPr>
          <w:rFonts w:ascii="Traditional Arabic" w:hAnsi="Traditional Arabic" w:cs="Traditional Arabic" w:hint="cs"/>
          <w:sz w:val="36"/>
          <w:szCs w:val="36"/>
          <w:rtl/>
          <w:lang w:bidi="ar-DZ"/>
        </w:rPr>
        <w:t>".</w:t>
      </w:r>
      <w:r w:rsidR="001D5089">
        <w:rPr>
          <w:rFonts w:ascii="Traditional Arabic" w:hAnsi="Traditional Arabic" w:cs="Traditional Arabic" w:hint="cs"/>
          <w:sz w:val="36"/>
          <w:szCs w:val="36"/>
          <w:rtl/>
          <w:lang w:bidi="ar-DZ"/>
        </w:rPr>
        <w:t>......................70</w:t>
      </w:r>
    </w:p>
    <w:p w:rsidR="009B0255" w:rsidRPr="004E1D64" w:rsidRDefault="009B0255" w:rsidP="009B0255">
      <w:pPr>
        <w:bidi/>
        <w:spacing w:line="240" w:lineRule="auto"/>
        <w:jc w:val="center"/>
        <w:rPr>
          <w:rFonts w:ascii="Traditional Arabic" w:hAnsi="Traditional Arabic" w:cs="Traditional Arabic"/>
          <w:b/>
          <w:bCs/>
          <w:sz w:val="36"/>
          <w:szCs w:val="36"/>
          <w:rtl/>
          <w:lang w:bidi="ar-DZ"/>
        </w:rPr>
      </w:pPr>
      <w:r w:rsidRPr="004E1D64">
        <w:rPr>
          <w:rFonts w:ascii="Traditional Arabic" w:hAnsi="Traditional Arabic" w:cs="Traditional Arabic" w:hint="cs"/>
          <w:b/>
          <w:bCs/>
          <w:sz w:val="36"/>
          <w:szCs w:val="36"/>
          <w:highlight w:val="lightGray"/>
          <w:rtl/>
          <w:lang w:bidi="ar-DZ"/>
        </w:rPr>
        <w:t>الفصل الثالث: ف</w:t>
      </w:r>
      <w:r w:rsidR="004E1D64">
        <w:rPr>
          <w:rFonts w:ascii="Traditional Arabic" w:hAnsi="Traditional Arabic" w:cs="Traditional Arabic" w:hint="cs"/>
          <w:b/>
          <w:bCs/>
          <w:sz w:val="36"/>
          <w:szCs w:val="36"/>
          <w:highlight w:val="lightGray"/>
          <w:rtl/>
          <w:lang w:bidi="ar-DZ"/>
        </w:rPr>
        <w:t>ــــــــــــــــــــــ</w:t>
      </w:r>
      <w:r w:rsidRPr="004E1D64">
        <w:rPr>
          <w:rFonts w:ascii="Traditional Arabic" w:hAnsi="Traditional Arabic" w:cs="Traditional Arabic" w:hint="cs"/>
          <w:b/>
          <w:bCs/>
          <w:sz w:val="36"/>
          <w:szCs w:val="36"/>
          <w:highlight w:val="lightGray"/>
          <w:rtl/>
          <w:lang w:bidi="ar-DZ"/>
        </w:rPr>
        <w:t>روع العلوم الدينية ومستوى تداولها في كتاب " الغنية " للقاضي عياض.</w:t>
      </w:r>
    </w:p>
    <w:p w:rsidR="009B0255" w:rsidRPr="009B0255" w:rsidRDefault="009B0255" w:rsidP="009B0255">
      <w:pPr>
        <w:bidi/>
        <w:spacing w:line="240" w:lineRule="auto"/>
        <w:jc w:val="both"/>
        <w:rPr>
          <w:rFonts w:ascii="Traditional Arabic" w:hAnsi="Traditional Arabic" w:cs="Traditional Arabic"/>
          <w:sz w:val="36"/>
          <w:szCs w:val="36"/>
          <w:rtl/>
          <w:lang w:bidi="ar-DZ"/>
        </w:rPr>
      </w:pPr>
      <w:r w:rsidRPr="009B0255">
        <w:rPr>
          <w:rFonts w:ascii="Traditional Arabic" w:hAnsi="Traditional Arabic" w:cs="Traditional Arabic" w:hint="cs"/>
          <w:sz w:val="36"/>
          <w:szCs w:val="36"/>
          <w:rtl/>
          <w:lang w:bidi="ar-DZ"/>
        </w:rPr>
        <w:t>المبحث الأول: طرق تداول وانتقال المؤلفات الدينية من خلال "الغنية".</w:t>
      </w:r>
      <w:r w:rsidR="001D5089">
        <w:rPr>
          <w:rFonts w:ascii="Traditional Arabic" w:hAnsi="Traditional Arabic" w:cs="Traditional Arabic" w:hint="cs"/>
          <w:sz w:val="36"/>
          <w:szCs w:val="36"/>
          <w:rtl/>
          <w:lang w:bidi="ar-DZ"/>
        </w:rPr>
        <w:t>.......................87</w:t>
      </w:r>
    </w:p>
    <w:p w:rsidR="009B0255" w:rsidRPr="009B0255" w:rsidRDefault="009B0255" w:rsidP="009B0255">
      <w:pPr>
        <w:bidi/>
        <w:spacing w:line="240" w:lineRule="auto"/>
        <w:jc w:val="both"/>
        <w:rPr>
          <w:rFonts w:ascii="Traditional Arabic" w:hAnsi="Traditional Arabic" w:cs="Traditional Arabic"/>
          <w:sz w:val="36"/>
          <w:szCs w:val="36"/>
          <w:rtl/>
          <w:lang w:bidi="ar-DZ"/>
        </w:rPr>
      </w:pPr>
      <w:r w:rsidRPr="009B0255">
        <w:rPr>
          <w:rFonts w:ascii="Traditional Arabic" w:hAnsi="Traditional Arabic" w:cs="Traditional Arabic" w:hint="cs"/>
          <w:sz w:val="36"/>
          <w:szCs w:val="36"/>
          <w:rtl/>
          <w:lang w:bidi="ar-DZ"/>
        </w:rPr>
        <w:t>المبحث الثاني: مصنفات علوم التفسير والقراءات ومستوى تداولها في "الغنية".</w:t>
      </w:r>
      <w:r w:rsidR="001D5089">
        <w:rPr>
          <w:rFonts w:ascii="Traditional Arabic" w:hAnsi="Traditional Arabic" w:cs="Traditional Arabic" w:hint="cs"/>
          <w:sz w:val="36"/>
          <w:szCs w:val="36"/>
          <w:rtl/>
          <w:lang w:bidi="ar-DZ"/>
        </w:rPr>
        <w:t>.................88</w:t>
      </w:r>
    </w:p>
    <w:p w:rsidR="009B0255" w:rsidRPr="009B0255" w:rsidRDefault="009B0255" w:rsidP="009B0255">
      <w:pPr>
        <w:bidi/>
        <w:spacing w:line="240" w:lineRule="auto"/>
        <w:jc w:val="both"/>
        <w:rPr>
          <w:rFonts w:ascii="Traditional Arabic" w:hAnsi="Traditional Arabic" w:cs="Traditional Arabic"/>
          <w:sz w:val="36"/>
          <w:szCs w:val="36"/>
          <w:rtl/>
          <w:lang w:bidi="ar-DZ"/>
        </w:rPr>
      </w:pPr>
      <w:r w:rsidRPr="009B0255">
        <w:rPr>
          <w:rFonts w:ascii="Traditional Arabic" w:hAnsi="Traditional Arabic" w:cs="Traditional Arabic" w:hint="cs"/>
          <w:sz w:val="36"/>
          <w:szCs w:val="36"/>
          <w:rtl/>
          <w:lang w:bidi="ar-DZ"/>
        </w:rPr>
        <w:t>المبحث الثالث: مصنفات علوم الحديث وغريبه ومستوى تداولها في "الغنية".</w:t>
      </w:r>
      <w:r w:rsidR="001D5089">
        <w:rPr>
          <w:rFonts w:ascii="Traditional Arabic" w:hAnsi="Traditional Arabic" w:cs="Traditional Arabic" w:hint="cs"/>
          <w:sz w:val="36"/>
          <w:szCs w:val="36"/>
          <w:rtl/>
          <w:lang w:bidi="ar-DZ"/>
        </w:rPr>
        <w:t>..................91</w:t>
      </w:r>
    </w:p>
    <w:p w:rsidR="009B0255" w:rsidRPr="009B0255" w:rsidRDefault="009B0255" w:rsidP="009B0255">
      <w:pPr>
        <w:bidi/>
        <w:spacing w:line="240" w:lineRule="auto"/>
        <w:jc w:val="both"/>
        <w:rPr>
          <w:rFonts w:ascii="Traditional Arabic" w:hAnsi="Traditional Arabic" w:cs="Traditional Arabic"/>
          <w:sz w:val="36"/>
          <w:szCs w:val="36"/>
          <w:rtl/>
          <w:lang w:bidi="ar-DZ"/>
        </w:rPr>
      </w:pPr>
      <w:r w:rsidRPr="009B0255">
        <w:rPr>
          <w:rFonts w:ascii="Traditional Arabic" w:hAnsi="Traditional Arabic" w:cs="Traditional Arabic" w:hint="cs"/>
          <w:sz w:val="36"/>
          <w:szCs w:val="36"/>
          <w:rtl/>
          <w:lang w:bidi="ar-DZ"/>
        </w:rPr>
        <w:lastRenderedPageBreak/>
        <w:t>المبحث الرابع: مصنفات علوم السيرة والتراجم وعلوم الكلام والتصوف ومستوى تداولها في "الغنية"</w:t>
      </w:r>
      <w:r w:rsidR="001D5089">
        <w:rPr>
          <w:rFonts w:ascii="Traditional Arabic" w:hAnsi="Traditional Arabic" w:cs="Traditional Arabic" w:hint="cs"/>
          <w:sz w:val="36"/>
          <w:szCs w:val="36"/>
          <w:rtl/>
          <w:lang w:bidi="ar-DZ"/>
        </w:rPr>
        <w:t>................................................................................96</w:t>
      </w:r>
    </w:p>
    <w:p w:rsidR="00DD08AA" w:rsidRPr="004E1D64" w:rsidRDefault="00DD08AA" w:rsidP="00DD08AA">
      <w:pPr>
        <w:pStyle w:val="Sansinterligne"/>
        <w:bidi/>
        <w:rPr>
          <w:rFonts w:ascii="Traditional Arabic" w:hAnsi="Traditional Arabic" w:cs="Traditional Arabic"/>
          <w:sz w:val="36"/>
          <w:szCs w:val="36"/>
          <w:rtl/>
        </w:rPr>
      </w:pPr>
      <w:r w:rsidRPr="004E1D64">
        <w:rPr>
          <w:rFonts w:ascii="Traditional Arabic" w:hAnsi="Traditional Arabic" w:cs="Traditional Arabic" w:hint="cs"/>
          <w:sz w:val="36"/>
          <w:szCs w:val="36"/>
          <w:rtl/>
        </w:rPr>
        <w:t>الخاتمة:..................</w:t>
      </w:r>
      <w:r w:rsidR="004E1D64">
        <w:rPr>
          <w:rFonts w:ascii="Traditional Arabic" w:hAnsi="Traditional Arabic" w:cs="Traditional Arabic" w:hint="cs"/>
          <w:sz w:val="36"/>
          <w:szCs w:val="36"/>
          <w:rtl/>
        </w:rPr>
        <w:t>..</w:t>
      </w:r>
      <w:r w:rsidRPr="004E1D64">
        <w:rPr>
          <w:rFonts w:ascii="Traditional Arabic" w:hAnsi="Traditional Arabic" w:cs="Traditional Arabic" w:hint="cs"/>
          <w:sz w:val="36"/>
          <w:szCs w:val="36"/>
          <w:rtl/>
        </w:rPr>
        <w:t>...........................</w:t>
      </w:r>
      <w:r w:rsidR="001D5089" w:rsidRPr="004E1D64">
        <w:rPr>
          <w:rFonts w:ascii="Traditional Arabic" w:hAnsi="Traditional Arabic" w:cs="Traditional Arabic" w:hint="cs"/>
          <w:sz w:val="36"/>
          <w:szCs w:val="36"/>
          <w:rtl/>
        </w:rPr>
        <w:t>.............................</w:t>
      </w:r>
      <w:r w:rsidRPr="004E1D64">
        <w:rPr>
          <w:rFonts w:ascii="Traditional Arabic" w:hAnsi="Traditional Arabic" w:cs="Traditional Arabic" w:hint="cs"/>
          <w:sz w:val="36"/>
          <w:szCs w:val="36"/>
          <w:rtl/>
        </w:rPr>
        <w:t>...</w:t>
      </w:r>
      <w:r w:rsidR="001D5089" w:rsidRPr="004E1D64">
        <w:rPr>
          <w:rFonts w:ascii="Traditional Arabic" w:hAnsi="Traditional Arabic" w:cs="Traditional Arabic" w:hint="cs"/>
          <w:sz w:val="36"/>
          <w:szCs w:val="36"/>
          <w:rtl/>
        </w:rPr>
        <w:t>101</w:t>
      </w:r>
    </w:p>
    <w:p w:rsidR="00DD08AA" w:rsidRPr="009B0255" w:rsidRDefault="00DD08AA" w:rsidP="00DD08AA">
      <w:pPr>
        <w:pStyle w:val="Sansinterligne"/>
        <w:bidi/>
        <w:rPr>
          <w:rFonts w:ascii="Traditional Arabic" w:hAnsi="Traditional Arabic" w:cs="Traditional Arabic"/>
          <w:sz w:val="36"/>
          <w:szCs w:val="36"/>
          <w:rtl/>
        </w:rPr>
      </w:pPr>
      <w:r w:rsidRPr="009B0255">
        <w:rPr>
          <w:rFonts w:ascii="Traditional Arabic" w:hAnsi="Traditional Arabic" w:cs="Traditional Arabic" w:hint="cs"/>
          <w:sz w:val="36"/>
          <w:szCs w:val="36"/>
          <w:rtl/>
        </w:rPr>
        <w:t>الملاحق:..............................................</w:t>
      </w:r>
      <w:r w:rsidR="004E1D64">
        <w:rPr>
          <w:rFonts w:ascii="Traditional Arabic" w:hAnsi="Traditional Arabic" w:cs="Traditional Arabic" w:hint="cs"/>
          <w:sz w:val="36"/>
          <w:szCs w:val="36"/>
          <w:rtl/>
        </w:rPr>
        <w:t>...........................</w:t>
      </w:r>
      <w:r w:rsidRPr="009B0255">
        <w:rPr>
          <w:rFonts w:ascii="Traditional Arabic" w:hAnsi="Traditional Arabic" w:cs="Traditional Arabic" w:hint="cs"/>
          <w:sz w:val="36"/>
          <w:szCs w:val="36"/>
          <w:rtl/>
        </w:rPr>
        <w:t>....</w:t>
      </w:r>
      <w:r w:rsidR="004E1D64">
        <w:rPr>
          <w:rFonts w:ascii="Traditional Arabic" w:hAnsi="Traditional Arabic" w:cs="Traditional Arabic" w:hint="cs"/>
          <w:sz w:val="36"/>
          <w:szCs w:val="36"/>
          <w:rtl/>
        </w:rPr>
        <w:t>105</w:t>
      </w:r>
    </w:p>
    <w:p w:rsidR="00DD08AA" w:rsidRPr="009B0255" w:rsidRDefault="00DD08AA" w:rsidP="00DD08AA">
      <w:pPr>
        <w:pStyle w:val="Sansinterligne"/>
        <w:bidi/>
        <w:rPr>
          <w:rFonts w:ascii="Traditional Arabic" w:hAnsi="Traditional Arabic" w:cs="Traditional Arabic"/>
          <w:sz w:val="36"/>
          <w:szCs w:val="36"/>
          <w:rtl/>
        </w:rPr>
      </w:pPr>
      <w:r w:rsidRPr="009B0255">
        <w:rPr>
          <w:rFonts w:ascii="Traditional Arabic" w:hAnsi="Traditional Arabic" w:cs="Traditional Arabic" w:hint="cs"/>
          <w:sz w:val="36"/>
          <w:szCs w:val="36"/>
          <w:rtl/>
        </w:rPr>
        <w:t>قائمة المصادر والمراجع:..............................</w:t>
      </w:r>
      <w:r w:rsidR="004E1D64">
        <w:rPr>
          <w:rFonts w:ascii="Traditional Arabic" w:hAnsi="Traditional Arabic" w:cs="Traditional Arabic" w:hint="cs"/>
          <w:sz w:val="36"/>
          <w:szCs w:val="36"/>
          <w:rtl/>
        </w:rPr>
        <w:t>...........................</w:t>
      </w:r>
      <w:r w:rsidRPr="009B0255">
        <w:rPr>
          <w:rFonts w:ascii="Traditional Arabic" w:hAnsi="Traditional Arabic" w:cs="Traditional Arabic" w:hint="cs"/>
          <w:sz w:val="36"/>
          <w:szCs w:val="36"/>
          <w:rtl/>
        </w:rPr>
        <w:t>.......</w:t>
      </w:r>
      <w:r w:rsidR="004E1D64">
        <w:rPr>
          <w:rFonts w:ascii="Traditional Arabic" w:hAnsi="Traditional Arabic" w:cs="Traditional Arabic" w:hint="cs"/>
          <w:sz w:val="36"/>
          <w:szCs w:val="36"/>
          <w:rtl/>
        </w:rPr>
        <w:t>111</w:t>
      </w:r>
    </w:p>
    <w:p w:rsidR="00DD08AA" w:rsidRPr="009B0255" w:rsidRDefault="00DD08AA" w:rsidP="009B0255">
      <w:pPr>
        <w:pStyle w:val="Sansinterligne"/>
        <w:bidi/>
        <w:rPr>
          <w:rFonts w:ascii="Traditional Arabic" w:hAnsi="Traditional Arabic" w:cs="Traditional Arabic"/>
          <w:sz w:val="36"/>
          <w:szCs w:val="36"/>
          <w:rtl/>
        </w:rPr>
      </w:pPr>
      <w:r w:rsidRPr="009B0255">
        <w:rPr>
          <w:rFonts w:ascii="Traditional Arabic" w:hAnsi="Traditional Arabic" w:cs="Traditional Arabic" w:hint="cs"/>
          <w:sz w:val="36"/>
          <w:szCs w:val="36"/>
          <w:rtl/>
        </w:rPr>
        <w:t>فهرس المحتويات .......................................</w:t>
      </w:r>
      <w:r w:rsidR="004E1D64">
        <w:rPr>
          <w:rFonts w:ascii="Traditional Arabic" w:hAnsi="Traditional Arabic" w:cs="Traditional Arabic" w:hint="cs"/>
          <w:sz w:val="36"/>
          <w:szCs w:val="36"/>
          <w:rtl/>
        </w:rPr>
        <w:t>..........................</w:t>
      </w:r>
      <w:r w:rsidRPr="009B0255">
        <w:rPr>
          <w:rFonts w:ascii="Traditional Arabic" w:hAnsi="Traditional Arabic" w:cs="Traditional Arabic" w:hint="cs"/>
          <w:sz w:val="36"/>
          <w:szCs w:val="36"/>
          <w:rtl/>
        </w:rPr>
        <w:t>.....</w:t>
      </w:r>
      <w:r w:rsidR="004E1D64">
        <w:rPr>
          <w:rFonts w:ascii="Traditional Arabic" w:hAnsi="Traditional Arabic" w:cs="Traditional Arabic" w:hint="cs"/>
          <w:sz w:val="36"/>
          <w:szCs w:val="36"/>
          <w:rtl/>
        </w:rPr>
        <w:t>125</w:t>
      </w:r>
    </w:p>
    <w:p w:rsidR="00E72F94" w:rsidRDefault="00E72F94" w:rsidP="00C473A4">
      <w:pPr>
        <w:bidi/>
        <w:rPr>
          <w:rtl/>
        </w:rPr>
      </w:pPr>
    </w:p>
    <w:p w:rsidR="00E72F94" w:rsidRPr="00366552" w:rsidRDefault="00E72F94" w:rsidP="00C473A4">
      <w:pPr>
        <w:bidi/>
        <w:rPr>
          <w:rFonts w:ascii="Traditional Arabic" w:hAnsi="Traditional Arabic" w:cs="Traditional Arabic"/>
          <w:b/>
          <w:bCs/>
          <w:sz w:val="36"/>
          <w:szCs w:val="36"/>
          <w:rtl/>
          <w:lang w:bidi="ar-DZ"/>
        </w:rPr>
      </w:pPr>
    </w:p>
    <w:p w:rsidR="00466006" w:rsidRPr="00466006" w:rsidRDefault="00466006" w:rsidP="00DA0A26">
      <w:pPr>
        <w:tabs>
          <w:tab w:val="left" w:pos="1360"/>
        </w:tabs>
        <w:bidi/>
        <w:spacing w:line="240" w:lineRule="auto"/>
        <w:jc w:val="both"/>
        <w:rPr>
          <w:rFonts w:ascii="Traditional Arabic" w:hAnsi="Traditional Arabic" w:cs="Traditional Arabic"/>
          <w:sz w:val="36"/>
          <w:szCs w:val="36"/>
          <w:rtl/>
          <w:lang w:bidi="ar-DZ"/>
        </w:rPr>
      </w:pPr>
    </w:p>
    <w:sectPr w:rsidR="00466006" w:rsidRPr="00466006" w:rsidSect="00AA4B67">
      <w:headerReference w:type="default" r:id="rId46"/>
      <w:footnotePr>
        <w:numRestart w:val="eachPage"/>
      </w:footnotePr>
      <w:pgSz w:w="11906" w:h="16838"/>
      <w:pgMar w:top="1135" w:right="1417" w:bottom="993" w:left="1417" w:header="567" w:footer="567"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9465B" w:rsidRDefault="00A9465B" w:rsidP="00232CF6">
      <w:pPr>
        <w:spacing w:after="0" w:line="240" w:lineRule="auto"/>
      </w:pPr>
      <w:r>
        <w:separator/>
      </w:r>
    </w:p>
  </w:endnote>
  <w:endnote w:type="continuationSeparator" w:id="1">
    <w:p w:rsidR="00A9465B" w:rsidRDefault="00A9465B" w:rsidP="00232CF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raditional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19F" w:csb1="00000000"/>
  </w:font>
  <w:font w:name="Simplified Arabic">
    <w:panose1 w:val="02020603050405020304"/>
    <w:charset w:val="00"/>
    <w:family w:val="roman"/>
    <w:pitch w:val="variable"/>
    <w:sig w:usb0="00002003" w:usb1="00000000" w:usb2="00000000" w:usb3="00000000" w:csb0="0000004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A6BAE" w:rsidRDefault="008A6BAE">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55878325"/>
      <w:docPartObj>
        <w:docPartGallery w:val="Page Numbers (Bottom of Page)"/>
        <w:docPartUnique/>
      </w:docPartObj>
    </w:sdtPr>
    <w:sdtContent>
      <w:p w:rsidR="008A6BAE" w:rsidRDefault="009016DE">
        <w:pPr>
          <w:pStyle w:val="Pieddepage"/>
          <w:jc w:val="center"/>
        </w:pPr>
        <w:r>
          <w:fldChar w:fldCharType="begin"/>
        </w:r>
        <w:r w:rsidR="008A6BAE">
          <w:instrText>PAGE   \* MERGEFORMAT</w:instrText>
        </w:r>
        <w:r>
          <w:fldChar w:fldCharType="separate"/>
        </w:r>
        <w:r w:rsidR="00F02A6E">
          <w:rPr>
            <w:noProof/>
          </w:rPr>
          <w:t>13</w:t>
        </w:r>
        <w:r>
          <w:fldChar w:fldCharType="end"/>
        </w:r>
      </w:p>
    </w:sdtContent>
  </w:sdt>
  <w:p w:rsidR="008A6BAE" w:rsidRPr="002E739E" w:rsidRDefault="008A6BAE" w:rsidP="002E739E">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07973723"/>
      <w:docPartObj>
        <w:docPartGallery w:val="Page Numbers (Bottom of Page)"/>
        <w:docPartUnique/>
      </w:docPartObj>
    </w:sdtPr>
    <w:sdtContent>
      <w:p w:rsidR="008A6BAE" w:rsidRDefault="009016DE">
        <w:pPr>
          <w:pStyle w:val="Pieddepage"/>
          <w:jc w:val="center"/>
        </w:pPr>
        <w:r>
          <w:fldChar w:fldCharType="begin"/>
        </w:r>
        <w:r w:rsidR="008A6BAE">
          <w:instrText>PAGE   \* MERGEFORMAT</w:instrText>
        </w:r>
        <w:r>
          <w:fldChar w:fldCharType="separate"/>
        </w:r>
        <w:r w:rsidR="00F02A6E">
          <w:rPr>
            <w:noProof/>
          </w:rPr>
          <w:t>21</w:t>
        </w:r>
        <w:r>
          <w:fldChar w:fldCharType="end"/>
        </w:r>
      </w:p>
    </w:sdtContent>
  </w:sdt>
  <w:p w:rsidR="008A6BAE" w:rsidRDefault="008A6BAE">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9465B" w:rsidRDefault="00A9465B" w:rsidP="00232CF6">
      <w:pPr>
        <w:bidi/>
        <w:spacing w:after="0" w:line="240" w:lineRule="auto"/>
      </w:pPr>
      <w:r>
        <w:separator/>
      </w:r>
    </w:p>
  </w:footnote>
  <w:footnote w:type="continuationSeparator" w:id="1">
    <w:p w:rsidR="00A9465B" w:rsidRDefault="00A9465B" w:rsidP="00232CF6">
      <w:pPr>
        <w:spacing w:after="0" w:line="240" w:lineRule="auto"/>
      </w:pPr>
      <w:r>
        <w:continuationSeparator/>
      </w:r>
    </w:p>
  </w:footnote>
  <w:footnote w:id="2">
    <w:p w:rsidR="008A6BAE" w:rsidRPr="002B16AE" w:rsidRDefault="008A6BAE" w:rsidP="002B16AE">
      <w:pPr>
        <w:pStyle w:val="Notedebasdepage"/>
        <w:bidi/>
        <w:rPr>
          <w:rFonts w:ascii="Traditional Arabic" w:hAnsi="Traditional Arabic" w:cs="Traditional Arabic"/>
          <w:sz w:val="28"/>
          <w:szCs w:val="28"/>
          <w:rtl/>
          <w:lang w:bidi="ar-DZ"/>
        </w:rPr>
      </w:pPr>
      <w:r w:rsidRPr="006F7C84">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عادل يحي عبد المنعم :مصنفات العلم وشيوخه في سبتة من خلال برنامج القاضي عياض اليحصبي (467-544ه/1083-1143م)، مجلة بحوث الشرق الاوسط، ع44، مج44، مصر، جانفي2018م، </w:t>
      </w:r>
    </w:p>
  </w:footnote>
  <w:footnote w:id="3">
    <w:p w:rsidR="008A6BAE" w:rsidRPr="006F7C84" w:rsidRDefault="008A6BAE" w:rsidP="008E1123">
      <w:pPr>
        <w:pStyle w:val="Notedebasdepage"/>
        <w:bidi/>
        <w:rPr>
          <w:rFonts w:ascii="Traditional Arabic" w:hAnsi="Traditional Arabic" w:cs="Traditional Arabic"/>
          <w:sz w:val="28"/>
          <w:szCs w:val="28"/>
          <w:rtl/>
          <w:lang w:bidi="ar-DZ"/>
        </w:rPr>
      </w:pPr>
      <w:r w:rsidRPr="006F7C84">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الحسين بن محمد شواط: القاضي عياض عالم المغرب و امام اهل الحديث في وقته(462-544ه)، دار القلم، دمشق، 1999م.</w:t>
      </w:r>
    </w:p>
  </w:footnote>
  <w:footnote w:id="4">
    <w:p w:rsidR="008A6BAE" w:rsidRPr="00B246B1" w:rsidRDefault="008A6BAE" w:rsidP="00B246B1">
      <w:pPr>
        <w:pStyle w:val="Notedebasdepage"/>
        <w:bidi/>
        <w:rPr>
          <w:rFonts w:ascii="Traditional Arabic" w:hAnsi="Traditional Arabic" w:cs="Traditional Arabic"/>
          <w:sz w:val="28"/>
          <w:szCs w:val="28"/>
          <w:rtl/>
          <w:lang w:bidi="ar-DZ"/>
        </w:rPr>
      </w:pPr>
      <w:r w:rsidRPr="006F7C84">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محمد الامين بلغيث: الحياة الفكرية بالاندلس في عصر المرابطين، اطروحة مقدمة لنيل درجة دكتوراه الدولة في التاريخ الاسلامي، كلية العلوم الاجتماعية والانسانية، قسم التاريخ، الجزائر، 2002/2003م.</w:t>
      </w:r>
    </w:p>
  </w:footnote>
  <w:footnote w:id="5">
    <w:p w:rsidR="008A6BAE" w:rsidRPr="006F7C84" w:rsidRDefault="008A6BAE" w:rsidP="00A83BBB">
      <w:pPr>
        <w:pStyle w:val="Notedebasdepage"/>
        <w:bidi/>
        <w:rPr>
          <w:rFonts w:ascii="Traditional Arabic" w:hAnsi="Traditional Arabic" w:cs="Traditional Arabic"/>
          <w:sz w:val="28"/>
          <w:szCs w:val="28"/>
          <w:rtl/>
          <w:lang w:bidi="ar-DZ"/>
        </w:rPr>
      </w:pPr>
      <w:r w:rsidRPr="006F7C84">
        <w:rPr>
          <w:rStyle w:val="Appelnotedebasdep"/>
          <w:rFonts w:ascii="Traditional Arabic" w:hAnsi="Traditional Arabic" w:cs="Traditional Arabic"/>
          <w:sz w:val="28"/>
          <w:szCs w:val="28"/>
        </w:rPr>
        <w:footnoteRef/>
      </w:r>
      <w:r w:rsidRPr="006F7C84">
        <w:rPr>
          <w:rFonts w:ascii="Traditional Arabic" w:hAnsi="Traditional Arabic" w:cs="Traditional Arabic"/>
          <w:sz w:val="28"/>
          <w:szCs w:val="28"/>
          <w:rtl/>
        </w:rPr>
        <w:t xml:space="preserve"> قبيلة من قبائل البرانس لها بطون كثيرة تنقسم إلى فرعين كبيرين هما صنهاجة الشمال وصنهاجة الجنوب</w:t>
      </w:r>
      <w:r>
        <w:rPr>
          <w:rFonts w:ascii="Traditional Arabic" w:hAnsi="Traditional Arabic" w:cs="Traditional Arabic" w:hint="cs"/>
          <w:sz w:val="28"/>
          <w:szCs w:val="28"/>
          <w:rtl/>
        </w:rPr>
        <w:t>.</w:t>
      </w:r>
      <w:r w:rsidRPr="006F7C84">
        <w:rPr>
          <w:rFonts w:ascii="Traditional Arabic" w:hAnsi="Traditional Arabic" w:cs="Traditional Arabic"/>
          <w:sz w:val="28"/>
          <w:szCs w:val="28"/>
          <w:rtl/>
        </w:rPr>
        <w:t>لمزيد</w:t>
      </w:r>
      <w:r>
        <w:rPr>
          <w:rFonts w:ascii="Traditional Arabic" w:hAnsi="Traditional Arabic" w:cs="Traditional Arabic" w:hint="cs"/>
          <w:sz w:val="28"/>
          <w:szCs w:val="28"/>
          <w:rtl/>
        </w:rPr>
        <w:t xml:space="preserve"> من التفصيل</w:t>
      </w:r>
      <w:r w:rsidRPr="006F7C84">
        <w:rPr>
          <w:rFonts w:ascii="Traditional Arabic" w:hAnsi="Traditional Arabic" w:cs="Traditional Arabic"/>
          <w:sz w:val="28"/>
          <w:szCs w:val="28"/>
          <w:rtl/>
        </w:rPr>
        <w:t xml:space="preserve"> أنظر</w:t>
      </w:r>
      <w:r>
        <w:rPr>
          <w:rFonts w:ascii="Traditional Arabic" w:hAnsi="Traditional Arabic" w:cs="Traditional Arabic" w:hint="cs"/>
          <w:sz w:val="28"/>
          <w:szCs w:val="28"/>
          <w:rtl/>
        </w:rPr>
        <w:t>:</w:t>
      </w:r>
      <w:r w:rsidRPr="006F7C84">
        <w:rPr>
          <w:rFonts w:ascii="Traditional Arabic" w:hAnsi="Traditional Arabic" w:cs="Traditional Arabic"/>
          <w:sz w:val="28"/>
          <w:szCs w:val="28"/>
          <w:rtl/>
        </w:rPr>
        <w:t xml:space="preserve"> ابن خلدون: ا</w:t>
      </w:r>
      <w:r>
        <w:rPr>
          <w:rFonts w:ascii="Traditional Arabic" w:hAnsi="Traditional Arabic" w:cs="Traditional Arabic" w:hint="cs"/>
          <w:sz w:val="28"/>
          <w:szCs w:val="28"/>
          <w:rtl/>
        </w:rPr>
        <w:t>ل</w:t>
      </w:r>
      <w:r w:rsidRPr="006F7C84">
        <w:rPr>
          <w:rFonts w:ascii="Traditional Arabic" w:hAnsi="Traditional Arabic" w:cs="Traditional Arabic"/>
          <w:sz w:val="28"/>
          <w:szCs w:val="28"/>
          <w:rtl/>
        </w:rPr>
        <w:t>عبر وديوان المبتدأ و الخبر في تاريخ العرب والعجم والبربر</w:t>
      </w:r>
      <w:r>
        <w:rPr>
          <w:rFonts w:ascii="Traditional Arabic" w:hAnsi="Traditional Arabic" w:cs="Traditional Arabic"/>
          <w:sz w:val="28"/>
          <w:szCs w:val="28"/>
          <w:rtl/>
        </w:rPr>
        <w:t xml:space="preserve"> ومن عاصرهم من ذوي الشأن الأكبر، دار الفكر، بيروت، 2006 م</w:t>
      </w:r>
      <w:r w:rsidRPr="006F7C84">
        <w:rPr>
          <w:rFonts w:ascii="Traditional Arabic" w:hAnsi="Traditional Arabic" w:cs="Traditional Arabic"/>
          <w:sz w:val="28"/>
          <w:szCs w:val="28"/>
          <w:rtl/>
        </w:rPr>
        <w:t>،6/203- 204</w:t>
      </w:r>
      <w:r>
        <w:rPr>
          <w:rFonts w:ascii="Traditional Arabic" w:hAnsi="Traditional Arabic" w:cs="Traditional Arabic" w:hint="cs"/>
          <w:sz w:val="28"/>
          <w:szCs w:val="28"/>
          <w:rtl/>
        </w:rPr>
        <w:t>.</w:t>
      </w:r>
    </w:p>
  </w:footnote>
  <w:footnote w:id="6">
    <w:p w:rsidR="008A6BAE" w:rsidRPr="006F7C84" w:rsidRDefault="008A6BAE" w:rsidP="00A83BBB">
      <w:pPr>
        <w:pStyle w:val="Notedebasdepage"/>
        <w:bidi/>
        <w:rPr>
          <w:rFonts w:ascii="Traditional Arabic" w:hAnsi="Traditional Arabic" w:cs="Traditional Arabic"/>
          <w:sz w:val="28"/>
          <w:szCs w:val="28"/>
          <w:rtl/>
        </w:rPr>
      </w:pPr>
      <w:r w:rsidRPr="006F7C84">
        <w:rPr>
          <w:rStyle w:val="Appelnotedebasdep"/>
          <w:rFonts w:ascii="Traditional Arabic" w:hAnsi="Traditional Arabic" w:cs="Traditional Arabic"/>
          <w:sz w:val="28"/>
          <w:szCs w:val="28"/>
        </w:rPr>
        <w:footnoteRef/>
      </w:r>
      <w:r w:rsidRPr="006F7C84">
        <w:rPr>
          <w:rFonts w:ascii="Traditional Arabic" w:hAnsi="Traditional Arabic" w:cs="Traditional Arabic"/>
          <w:sz w:val="28"/>
          <w:szCs w:val="28"/>
          <w:rtl/>
          <w:lang w:bidi="ar-DZ"/>
        </w:rPr>
        <w:t>وهو الاسم الذي كان يطلع على قبائل صنهاجة الجنوب لأنهمكانوا يضعون اللثام على وجوههم واختلفت المؤرخون حول  أسباب ذلك انظر:</w:t>
      </w:r>
      <w:r w:rsidRPr="006F7C84">
        <w:rPr>
          <w:rFonts w:ascii="Traditional Arabic" w:hAnsi="Traditional Arabic" w:cs="Traditional Arabic"/>
          <w:sz w:val="28"/>
          <w:szCs w:val="28"/>
          <w:rtl/>
        </w:rPr>
        <w:t xml:space="preserve"> سعدون عباس نصر الله : دول</w:t>
      </w:r>
      <w:r>
        <w:rPr>
          <w:rFonts w:ascii="Traditional Arabic" w:hAnsi="Traditional Arabic" w:cs="Traditional Arabic"/>
          <w:sz w:val="28"/>
          <w:szCs w:val="28"/>
          <w:rtl/>
        </w:rPr>
        <w:t>ة المرابطين في المغرب و الأندلس</w:t>
      </w:r>
      <w:r>
        <w:rPr>
          <w:rFonts w:ascii="Traditional Arabic" w:hAnsi="Traditional Arabic" w:cs="Traditional Arabic" w:hint="cs"/>
          <w:sz w:val="28"/>
          <w:szCs w:val="28"/>
          <w:rtl/>
        </w:rPr>
        <w:t>،</w:t>
      </w:r>
      <w:r w:rsidRPr="006F7C84">
        <w:rPr>
          <w:rFonts w:ascii="Traditional Arabic" w:hAnsi="Traditional Arabic" w:cs="Traditional Arabic"/>
          <w:sz w:val="28"/>
          <w:szCs w:val="28"/>
          <w:rtl/>
          <w:lang w:bidi="ar-DZ"/>
        </w:rPr>
        <w:t>ع</w:t>
      </w:r>
      <w:r>
        <w:rPr>
          <w:rFonts w:ascii="Traditional Arabic" w:hAnsi="Traditional Arabic" w:cs="Traditional Arabic"/>
          <w:sz w:val="28"/>
          <w:szCs w:val="28"/>
          <w:rtl/>
          <w:lang w:bidi="ar-DZ"/>
        </w:rPr>
        <w:t>هد يوسف بن تشفين أمير المرابطين</w:t>
      </w:r>
      <w:r w:rsidRPr="006F7C84">
        <w:rPr>
          <w:rFonts w:ascii="Traditional Arabic" w:hAnsi="Traditional Arabic" w:cs="Traditional Arabic"/>
          <w:sz w:val="28"/>
          <w:szCs w:val="28"/>
          <w:rtl/>
          <w:lang w:bidi="ar-DZ"/>
        </w:rPr>
        <w:t>، دار النهضة</w:t>
      </w:r>
      <w:r>
        <w:rPr>
          <w:rFonts w:ascii="Traditional Arabic" w:hAnsi="Traditional Arabic" w:cs="Traditional Arabic"/>
          <w:sz w:val="28"/>
          <w:szCs w:val="28"/>
          <w:rtl/>
          <w:lang w:bidi="ar-DZ"/>
        </w:rPr>
        <w:t xml:space="preserve"> العربية، بيروت</w:t>
      </w:r>
      <w:r w:rsidRPr="006F7C84">
        <w:rPr>
          <w:rFonts w:ascii="Traditional Arabic" w:hAnsi="Traditional Arabic" w:cs="Traditional Arabic"/>
          <w:sz w:val="28"/>
          <w:szCs w:val="28"/>
          <w:rtl/>
          <w:lang w:bidi="ar-DZ"/>
        </w:rPr>
        <w:t>، 1980م</w:t>
      </w:r>
      <w:r>
        <w:rPr>
          <w:rFonts w:ascii="Traditional Arabic" w:hAnsi="Traditional Arabic" w:cs="Traditional Arabic" w:hint="cs"/>
          <w:sz w:val="28"/>
          <w:szCs w:val="28"/>
          <w:rtl/>
        </w:rPr>
        <w:t>،</w:t>
      </w:r>
      <w:r w:rsidRPr="006F7C84">
        <w:rPr>
          <w:rFonts w:ascii="Traditional Arabic" w:hAnsi="Traditional Arabic" w:cs="Traditional Arabic"/>
          <w:sz w:val="28"/>
          <w:szCs w:val="28"/>
          <w:rtl/>
        </w:rPr>
        <w:t xml:space="preserve"> ص 12-13</w:t>
      </w:r>
    </w:p>
  </w:footnote>
  <w:footnote w:id="7">
    <w:p w:rsidR="008A6BAE" w:rsidRPr="006F7C84" w:rsidRDefault="008A6BAE" w:rsidP="00A83BBB">
      <w:pPr>
        <w:pStyle w:val="Notedebasdepage"/>
        <w:tabs>
          <w:tab w:val="left" w:pos="3698"/>
        </w:tabs>
        <w:bidi/>
        <w:jc w:val="both"/>
        <w:rPr>
          <w:rFonts w:ascii="Traditional Arabic" w:hAnsi="Traditional Arabic" w:cs="Traditional Arabic"/>
          <w:sz w:val="28"/>
          <w:szCs w:val="28"/>
          <w:lang w:bidi="ar-DZ"/>
        </w:rPr>
      </w:pPr>
      <w:r w:rsidRPr="006F7C84">
        <w:rPr>
          <w:rStyle w:val="Appelnotedebasdep"/>
          <w:rFonts w:ascii="Traditional Arabic" w:hAnsi="Traditional Arabic" w:cs="Traditional Arabic"/>
          <w:sz w:val="28"/>
          <w:szCs w:val="28"/>
        </w:rPr>
        <w:footnoteRef/>
      </w:r>
      <w:r w:rsidRPr="006F7C84">
        <w:rPr>
          <w:rFonts w:ascii="Traditional Arabic" w:hAnsi="Traditional Arabic" w:cs="Traditional Arabic"/>
          <w:sz w:val="28"/>
          <w:szCs w:val="28"/>
          <w:rtl/>
        </w:rPr>
        <w:t>تقع جغرافيا في الجنوب المغرب حاليا وتتكون من مدن عديدة لعل أبرزها تارودات و تيزنيت وسكانها من البربر والعرب</w:t>
      </w:r>
      <w:r>
        <w:rPr>
          <w:rFonts w:ascii="Traditional Arabic" w:hAnsi="Traditional Arabic" w:cs="Traditional Arabic" w:hint="cs"/>
          <w:sz w:val="28"/>
          <w:szCs w:val="28"/>
          <w:rtl/>
        </w:rPr>
        <w:t>.أ</w:t>
      </w:r>
      <w:r>
        <w:rPr>
          <w:rFonts w:ascii="Traditional Arabic" w:hAnsi="Traditional Arabic" w:cs="Traditional Arabic"/>
          <w:sz w:val="28"/>
          <w:szCs w:val="28"/>
          <w:rtl/>
        </w:rPr>
        <w:t>نظر: محمد المختار السوسي</w:t>
      </w:r>
      <w:r>
        <w:rPr>
          <w:rFonts w:ascii="Traditional Arabic" w:hAnsi="Traditional Arabic" w:cs="Traditional Arabic" w:hint="cs"/>
          <w:sz w:val="28"/>
          <w:szCs w:val="28"/>
          <w:rtl/>
        </w:rPr>
        <w:t>:</w:t>
      </w:r>
      <w:r>
        <w:rPr>
          <w:rFonts w:ascii="Traditional Arabic" w:hAnsi="Traditional Arabic" w:cs="Traditional Arabic"/>
          <w:sz w:val="28"/>
          <w:szCs w:val="28"/>
          <w:rtl/>
        </w:rPr>
        <w:t>ايليغ قديما وحديثا</w:t>
      </w:r>
      <w:r>
        <w:rPr>
          <w:rFonts w:ascii="Traditional Arabic" w:hAnsi="Traditional Arabic" w:cs="Traditional Arabic" w:hint="cs"/>
          <w:sz w:val="28"/>
          <w:szCs w:val="28"/>
          <w:rtl/>
        </w:rPr>
        <w:t>،</w:t>
      </w:r>
      <w:r w:rsidRPr="006F7C84">
        <w:rPr>
          <w:rFonts w:ascii="Traditional Arabic" w:hAnsi="Traditional Arabic" w:cs="Traditional Arabic"/>
          <w:sz w:val="28"/>
          <w:szCs w:val="28"/>
          <w:rtl/>
        </w:rPr>
        <w:t xml:space="preserve"> تع</w:t>
      </w:r>
      <w:r>
        <w:rPr>
          <w:rFonts w:ascii="Traditional Arabic" w:hAnsi="Traditional Arabic" w:cs="Traditional Arabic" w:hint="cs"/>
          <w:sz w:val="28"/>
          <w:szCs w:val="28"/>
          <w:rtl/>
        </w:rPr>
        <w:t>ليق</w:t>
      </w:r>
      <w:r>
        <w:rPr>
          <w:rFonts w:ascii="Traditional Arabic" w:hAnsi="Traditional Arabic" w:cs="Traditional Arabic"/>
          <w:sz w:val="28"/>
          <w:szCs w:val="28"/>
          <w:rtl/>
        </w:rPr>
        <w:t xml:space="preserve"> محمد عبد الله الروداني، المطبعة الملكية، الرباط</w:t>
      </w:r>
      <w:r w:rsidRPr="006F7C84">
        <w:rPr>
          <w:rFonts w:ascii="Traditional Arabic" w:hAnsi="Traditional Arabic" w:cs="Traditional Arabic"/>
          <w:sz w:val="28"/>
          <w:szCs w:val="28"/>
          <w:rtl/>
        </w:rPr>
        <w:t>،1968</w:t>
      </w:r>
      <w:r>
        <w:rPr>
          <w:rFonts w:ascii="Traditional Arabic" w:hAnsi="Traditional Arabic" w:cs="Traditional Arabic"/>
          <w:sz w:val="28"/>
          <w:szCs w:val="28"/>
          <w:rtl/>
        </w:rPr>
        <w:t>م، ص</w:t>
      </w:r>
      <w:r w:rsidRPr="006F7C84">
        <w:rPr>
          <w:rFonts w:ascii="Traditional Arabic" w:hAnsi="Traditional Arabic" w:cs="Traditional Arabic"/>
          <w:sz w:val="28"/>
          <w:szCs w:val="28"/>
          <w:rtl/>
        </w:rPr>
        <w:t>7 – 8</w:t>
      </w:r>
      <w:r>
        <w:rPr>
          <w:rFonts w:ascii="Traditional Arabic" w:hAnsi="Traditional Arabic" w:cs="Traditional Arabic" w:hint="cs"/>
          <w:sz w:val="28"/>
          <w:szCs w:val="28"/>
          <w:rtl/>
        </w:rPr>
        <w:t>.</w:t>
      </w:r>
      <w:r w:rsidRPr="006F7C84">
        <w:rPr>
          <w:rFonts w:ascii="Traditional Arabic" w:hAnsi="Traditional Arabic" w:cs="Traditional Arabic"/>
          <w:sz w:val="28"/>
          <w:szCs w:val="28"/>
        </w:rPr>
        <w:tab/>
      </w:r>
    </w:p>
  </w:footnote>
  <w:footnote w:id="8">
    <w:p w:rsidR="008A6BAE" w:rsidRPr="006F7C84" w:rsidRDefault="008A6BAE" w:rsidP="006F7C84">
      <w:pPr>
        <w:pStyle w:val="Notedebasdepage"/>
        <w:bidi/>
        <w:rPr>
          <w:rFonts w:ascii="Traditional Arabic" w:hAnsi="Traditional Arabic" w:cs="Traditional Arabic"/>
          <w:sz w:val="28"/>
          <w:szCs w:val="28"/>
        </w:rPr>
      </w:pPr>
      <w:r w:rsidRPr="006F7C84">
        <w:rPr>
          <w:rStyle w:val="Appelnotedebasdep"/>
          <w:rFonts w:ascii="Traditional Arabic" w:hAnsi="Traditional Arabic" w:cs="Traditional Arabic"/>
          <w:sz w:val="28"/>
          <w:szCs w:val="28"/>
        </w:rPr>
        <w:footnoteRef/>
      </w:r>
      <w:r w:rsidRPr="006F7C84">
        <w:rPr>
          <w:rFonts w:ascii="Traditional Arabic" w:hAnsi="Traditional Arabic" w:cs="Traditional Arabic"/>
          <w:sz w:val="28"/>
          <w:szCs w:val="28"/>
          <w:rtl/>
        </w:rPr>
        <w:t>حماة الله ولد سالم : حركة ال</w:t>
      </w:r>
      <w:r>
        <w:rPr>
          <w:rFonts w:ascii="Traditional Arabic" w:hAnsi="Traditional Arabic" w:cs="Traditional Arabic"/>
          <w:sz w:val="28"/>
          <w:szCs w:val="28"/>
          <w:rtl/>
        </w:rPr>
        <w:t xml:space="preserve">مرابطين بين العصبية والدعوة، </w:t>
      </w:r>
      <w:r>
        <w:rPr>
          <w:rFonts w:ascii="Traditional Arabic" w:hAnsi="Traditional Arabic" w:cs="Traditional Arabic" w:hint="cs"/>
          <w:sz w:val="28"/>
          <w:szCs w:val="28"/>
          <w:rtl/>
        </w:rPr>
        <w:t>(</w:t>
      </w:r>
      <w:r>
        <w:rPr>
          <w:rFonts w:ascii="Traditional Arabic" w:hAnsi="Traditional Arabic" w:cs="Traditional Arabic"/>
          <w:sz w:val="28"/>
          <w:szCs w:val="28"/>
          <w:rtl/>
        </w:rPr>
        <w:t>د</w:t>
      </w:r>
      <w:r w:rsidRPr="006F7C84">
        <w:rPr>
          <w:rFonts w:ascii="Traditional Arabic" w:hAnsi="Traditional Arabic" w:cs="Traditional Arabic"/>
          <w:sz w:val="28"/>
          <w:szCs w:val="28"/>
          <w:rtl/>
        </w:rPr>
        <w:t>ط</w:t>
      </w:r>
      <w:r>
        <w:rPr>
          <w:rFonts w:ascii="Traditional Arabic" w:hAnsi="Traditional Arabic" w:cs="Traditional Arabic" w:hint="cs"/>
          <w:sz w:val="28"/>
          <w:szCs w:val="28"/>
          <w:rtl/>
        </w:rPr>
        <w:t>)</w:t>
      </w:r>
      <w:r w:rsidRPr="006F7C84">
        <w:rPr>
          <w:rFonts w:ascii="Traditional Arabic" w:hAnsi="Traditional Arabic" w:cs="Traditional Arabic"/>
          <w:sz w:val="28"/>
          <w:szCs w:val="28"/>
          <w:rtl/>
        </w:rPr>
        <w:t>،</w:t>
      </w:r>
      <w:r>
        <w:rPr>
          <w:rFonts w:ascii="Traditional Arabic" w:hAnsi="Traditional Arabic" w:cs="Traditional Arabic"/>
          <w:sz w:val="28"/>
          <w:szCs w:val="28"/>
          <w:rtl/>
        </w:rPr>
        <w:t xml:space="preserve"> دار أبي الرقراق للطباعة والنشر، الرباط، 2015م</w:t>
      </w:r>
      <w:r w:rsidRPr="006F7C84">
        <w:rPr>
          <w:rFonts w:ascii="Traditional Arabic" w:hAnsi="Traditional Arabic" w:cs="Traditional Arabic"/>
          <w:sz w:val="28"/>
          <w:szCs w:val="28"/>
          <w:rtl/>
        </w:rPr>
        <w:t>، ص 7.</w:t>
      </w:r>
    </w:p>
  </w:footnote>
  <w:footnote w:id="9">
    <w:p w:rsidR="008A6BAE" w:rsidRPr="006F7C84" w:rsidRDefault="008A6BAE" w:rsidP="003D3EA1">
      <w:pPr>
        <w:pStyle w:val="Notedebasdepage"/>
        <w:bidi/>
        <w:rPr>
          <w:rFonts w:ascii="Traditional Arabic" w:hAnsi="Traditional Arabic" w:cs="Traditional Arabic"/>
          <w:sz w:val="28"/>
          <w:szCs w:val="28"/>
          <w:lang w:bidi="ar-DZ"/>
        </w:rPr>
      </w:pPr>
      <w:r w:rsidRPr="006F7C84">
        <w:rPr>
          <w:rStyle w:val="Appelnotedebasdep"/>
          <w:rFonts w:ascii="Traditional Arabic" w:hAnsi="Traditional Arabic" w:cs="Traditional Arabic"/>
          <w:sz w:val="28"/>
          <w:szCs w:val="28"/>
        </w:rPr>
        <w:footnoteRef/>
      </w:r>
      <w:r w:rsidRPr="006F7C84">
        <w:rPr>
          <w:rFonts w:ascii="Traditional Arabic" w:hAnsi="Traditional Arabic" w:cs="Traditional Arabic"/>
          <w:sz w:val="28"/>
          <w:szCs w:val="28"/>
          <w:rtl/>
        </w:rPr>
        <w:t>حماة الله ولد سالم : الأصول الفكرية لد</w:t>
      </w:r>
      <w:r>
        <w:rPr>
          <w:rFonts w:ascii="Traditional Arabic" w:hAnsi="Traditional Arabic" w:cs="Traditional Arabic"/>
          <w:sz w:val="28"/>
          <w:szCs w:val="28"/>
          <w:rtl/>
        </w:rPr>
        <w:t>ولة المرابطين وآثارها الصحراوية</w:t>
      </w:r>
      <w:r>
        <w:rPr>
          <w:rFonts w:ascii="Traditional Arabic" w:hAnsi="Traditional Arabic" w:cs="Traditional Arabic" w:hint="cs"/>
          <w:sz w:val="28"/>
          <w:szCs w:val="28"/>
          <w:rtl/>
        </w:rPr>
        <w:t>،</w:t>
      </w:r>
      <w:r w:rsidRPr="006F7C84">
        <w:rPr>
          <w:rFonts w:ascii="Traditional Arabic" w:hAnsi="Traditional Arabic" w:cs="Traditional Arabic"/>
          <w:sz w:val="28"/>
          <w:szCs w:val="28"/>
          <w:rtl/>
        </w:rPr>
        <w:t xml:space="preserve"> مجلة علوم إنسانية</w:t>
      </w:r>
      <w:r>
        <w:rPr>
          <w:rFonts w:ascii="Traditional Arabic" w:hAnsi="Traditional Arabic" w:cs="Traditional Arabic" w:hint="cs"/>
          <w:sz w:val="28"/>
          <w:szCs w:val="28"/>
          <w:rtl/>
        </w:rPr>
        <w:t>،</w:t>
      </w:r>
      <w:r>
        <w:rPr>
          <w:rFonts w:ascii="Traditional Arabic" w:hAnsi="Traditional Arabic" w:cs="Traditional Arabic"/>
          <w:sz w:val="28"/>
          <w:szCs w:val="28"/>
          <w:rtl/>
        </w:rPr>
        <w:t xml:space="preserve"> العدد 40</w:t>
      </w:r>
      <w:r>
        <w:rPr>
          <w:rFonts w:ascii="Traditional Arabic" w:hAnsi="Traditional Arabic" w:cs="Traditional Arabic" w:hint="cs"/>
          <w:sz w:val="28"/>
          <w:szCs w:val="28"/>
          <w:rtl/>
        </w:rPr>
        <w:t>،</w:t>
      </w:r>
      <w:r>
        <w:rPr>
          <w:rFonts w:ascii="Traditional Arabic" w:hAnsi="Traditional Arabic" w:cs="Traditional Arabic"/>
          <w:sz w:val="28"/>
          <w:szCs w:val="28"/>
          <w:rtl/>
        </w:rPr>
        <w:t xml:space="preserve"> 2006 م</w:t>
      </w:r>
      <w:r>
        <w:rPr>
          <w:rFonts w:ascii="Traditional Arabic" w:hAnsi="Traditional Arabic" w:cs="Traditional Arabic" w:hint="cs"/>
          <w:sz w:val="28"/>
          <w:szCs w:val="28"/>
          <w:rtl/>
        </w:rPr>
        <w:t>،ص7،</w:t>
      </w:r>
      <w:r w:rsidRPr="006F7C84">
        <w:rPr>
          <w:rFonts w:ascii="Traditional Arabic" w:hAnsi="Traditional Arabic" w:cs="Traditional Arabic"/>
          <w:sz w:val="28"/>
          <w:szCs w:val="28"/>
          <w:rtl/>
        </w:rPr>
        <w:t xml:space="preserve"> مجلة إلكترونية متوفرة على الرابط  : </w:t>
      </w:r>
      <w:hyperlink r:id="rId1" w:history="1">
        <w:r w:rsidRPr="001C772B">
          <w:rPr>
            <w:rStyle w:val="Lienhypertexte"/>
            <w:rFonts w:asciiTheme="majorBidi" w:hAnsiTheme="majorBidi" w:cstheme="majorBidi"/>
            <w:color w:val="000000" w:themeColor="text1"/>
            <w:sz w:val="24"/>
            <w:szCs w:val="24"/>
          </w:rPr>
          <w:t>WWW.ULUM.NL</w:t>
        </w:r>
      </w:hyperlink>
    </w:p>
  </w:footnote>
  <w:footnote w:id="10">
    <w:p w:rsidR="008A6BAE" w:rsidRDefault="008A6BAE" w:rsidP="0015123E">
      <w:pPr>
        <w:pStyle w:val="Notedebasdepage"/>
        <w:bidi/>
        <w:rPr>
          <w:rFonts w:ascii="Traditional Arabic" w:hAnsi="Traditional Arabic" w:cs="Traditional Arabic"/>
          <w:sz w:val="28"/>
          <w:szCs w:val="28"/>
          <w:rtl/>
        </w:rPr>
      </w:pPr>
      <w:r w:rsidRPr="006F7C84">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lang w:bidi="ar-DZ"/>
        </w:rPr>
        <w:t xml:space="preserve">حول تسمية المرابطين. </w:t>
      </w:r>
      <w:r w:rsidRPr="006F7C84">
        <w:rPr>
          <w:rFonts w:ascii="Traditional Arabic" w:hAnsi="Traditional Arabic" w:cs="Traditional Arabic"/>
          <w:sz w:val="28"/>
          <w:szCs w:val="28"/>
          <w:rtl/>
          <w:lang w:bidi="ar-DZ"/>
        </w:rPr>
        <w:t>انظر :</w:t>
      </w:r>
      <w:r>
        <w:rPr>
          <w:rFonts w:ascii="Traditional Arabic" w:hAnsi="Traditional Arabic" w:cs="Traditional Arabic"/>
          <w:sz w:val="28"/>
          <w:szCs w:val="28"/>
          <w:rtl/>
        </w:rPr>
        <w:t xml:space="preserve"> إبراهيم القادري بوتشيش</w:t>
      </w:r>
      <w:r w:rsidRPr="006F7C84">
        <w:rPr>
          <w:rFonts w:ascii="Traditional Arabic" w:hAnsi="Traditional Arabic" w:cs="Traditional Arabic"/>
          <w:sz w:val="28"/>
          <w:szCs w:val="28"/>
          <w:rtl/>
        </w:rPr>
        <w:t>: المغرب والأ</w:t>
      </w:r>
      <w:r>
        <w:rPr>
          <w:rFonts w:ascii="Traditional Arabic" w:hAnsi="Traditional Arabic" w:cs="Traditional Arabic"/>
          <w:sz w:val="28"/>
          <w:szCs w:val="28"/>
          <w:rtl/>
        </w:rPr>
        <w:t>ندلس في عصر المرابطين ( المجتمع</w:t>
      </w:r>
      <w:r>
        <w:rPr>
          <w:rFonts w:ascii="Traditional Arabic" w:hAnsi="Traditional Arabic" w:cs="Traditional Arabic" w:hint="cs"/>
          <w:sz w:val="28"/>
          <w:szCs w:val="28"/>
          <w:rtl/>
        </w:rPr>
        <w:t>،</w:t>
      </w:r>
      <w:r>
        <w:rPr>
          <w:rFonts w:ascii="Traditional Arabic" w:hAnsi="Traditional Arabic" w:cs="Traditional Arabic"/>
          <w:sz w:val="28"/>
          <w:szCs w:val="28"/>
          <w:rtl/>
        </w:rPr>
        <w:t xml:space="preserve"> الذهنيات</w:t>
      </w:r>
      <w:r>
        <w:rPr>
          <w:rFonts w:ascii="Traditional Arabic" w:hAnsi="Traditional Arabic" w:cs="Traditional Arabic" w:hint="cs"/>
          <w:sz w:val="28"/>
          <w:szCs w:val="28"/>
          <w:rtl/>
        </w:rPr>
        <w:t>،</w:t>
      </w:r>
      <w:r w:rsidRPr="006F7C84">
        <w:rPr>
          <w:rFonts w:ascii="Traditional Arabic" w:hAnsi="Traditional Arabic" w:cs="Traditional Arabic"/>
          <w:sz w:val="28"/>
          <w:szCs w:val="28"/>
          <w:rtl/>
        </w:rPr>
        <w:t xml:space="preserve"> الأولياء) </w:t>
      </w:r>
      <w:r>
        <w:rPr>
          <w:rFonts w:ascii="Traditional Arabic" w:hAnsi="Traditional Arabic" w:cs="Traditional Arabic" w:hint="cs"/>
          <w:sz w:val="28"/>
          <w:szCs w:val="28"/>
          <w:rtl/>
        </w:rPr>
        <w:t>،</w:t>
      </w:r>
      <w:r>
        <w:rPr>
          <w:rFonts w:ascii="Traditional Arabic" w:hAnsi="Traditional Arabic" w:cs="Traditional Arabic"/>
          <w:sz w:val="28"/>
          <w:szCs w:val="28"/>
          <w:rtl/>
        </w:rPr>
        <w:t xml:space="preserve"> دار الطليعة</w:t>
      </w:r>
      <w:r>
        <w:rPr>
          <w:rFonts w:ascii="Traditional Arabic" w:hAnsi="Traditional Arabic" w:cs="Traditional Arabic" w:hint="cs"/>
          <w:sz w:val="28"/>
          <w:szCs w:val="28"/>
          <w:rtl/>
        </w:rPr>
        <w:t>،</w:t>
      </w:r>
      <w:r>
        <w:rPr>
          <w:rFonts w:ascii="Traditional Arabic" w:hAnsi="Traditional Arabic" w:cs="Traditional Arabic"/>
          <w:sz w:val="28"/>
          <w:szCs w:val="28"/>
          <w:rtl/>
        </w:rPr>
        <w:t xml:space="preserve"> 1991م</w:t>
      </w:r>
      <w:r>
        <w:rPr>
          <w:rFonts w:ascii="Traditional Arabic" w:hAnsi="Traditional Arabic" w:cs="Traditional Arabic" w:hint="cs"/>
          <w:sz w:val="28"/>
          <w:szCs w:val="28"/>
          <w:rtl/>
        </w:rPr>
        <w:t>،</w:t>
      </w:r>
      <w:r w:rsidRPr="006F7C84">
        <w:rPr>
          <w:rFonts w:ascii="Traditional Arabic" w:hAnsi="Traditional Arabic" w:cs="Traditional Arabic"/>
          <w:sz w:val="28"/>
          <w:szCs w:val="28"/>
          <w:rtl/>
        </w:rPr>
        <w:t xml:space="preserve"> ص 8 . </w:t>
      </w:r>
    </w:p>
    <w:p w:rsidR="008A6BAE" w:rsidRPr="0015123E" w:rsidRDefault="008A6BAE" w:rsidP="0015123E">
      <w:pPr>
        <w:pStyle w:val="Notedebasdepage"/>
        <w:rPr>
          <w:rFonts w:asciiTheme="majorBidi" w:hAnsiTheme="majorBidi" w:cstheme="majorBidi"/>
          <w:sz w:val="24"/>
          <w:szCs w:val="24"/>
          <w:rtl/>
          <w:lang w:bidi="ar-DZ"/>
        </w:rPr>
      </w:pPr>
      <w:r>
        <w:rPr>
          <w:rFonts w:asciiTheme="majorBidi" w:hAnsiTheme="majorBidi" w:cstheme="majorBidi"/>
          <w:sz w:val="24"/>
          <w:szCs w:val="24"/>
        </w:rPr>
        <w:t>D</w:t>
      </w:r>
      <w:r w:rsidRPr="0015123E">
        <w:rPr>
          <w:rFonts w:asciiTheme="majorBidi" w:hAnsiTheme="majorBidi" w:cstheme="majorBidi"/>
          <w:sz w:val="24"/>
          <w:szCs w:val="24"/>
        </w:rPr>
        <w:t>e la chapelle ( F) : esquisse d’une histoire de Sahara occidental . hespéris . Tome XI. Année 1930, P 62.</w:t>
      </w:r>
    </w:p>
    <w:p w:rsidR="008A6BAE" w:rsidRPr="006F7C84" w:rsidRDefault="008A6BAE" w:rsidP="006F7C84">
      <w:pPr>
        <w:pStyle w:val="Notedebasdepage"/>
        <w:bidi/>
        <w:rPr>
          <w:rFonts w:ascii="Traditional Arabic" w:hAnsi="Traditional Arabic" w:cs="Traditional Arabic"/>
          <w:sz w:val="28"/>
          <w:szCs w:val="28"/>
          <w:rtl/>
          <w:lang w:bidi="ar-DZ"/>
        </w:rPr>
      </w:pPr>
    </w:p>
  </w:footnote>
  <w:footnote w:id="11">
    <w:p w:rsidR="008A6BAE" w:rsidRPr="006F7C84" w:rsidRDefault="008A6BAE" w:rsidP="000604E3">
      <w:pPr>
        <w:pStyle w:val="Notedebasdepage"/>
        <w:bidi/>
        <w:rPr>
          <w:rFonts w:ascii="Traditional Arabic" w:hAnsi="Traditional Arabic" w:cs="Traditional Arabic"/>
          <w:sz w:val="28"/>
          <w:szCs w:val="28"/>
        </w:rPr>
      </w:pPr>
      <w:r w:rsidRPr="006F7C84">
        <w:rPr>
          <w:rStyle w:val="Appelnotedebasdep"/>
          <w:rFonts w:ascii="Traditional Arabic" w:hAnsi="Traditional Arabic" w:cs="Traditional Arabic"/>
          <w:sz w:val="28"/>
          <w:szCs w:val="28"/>
        </w:rPr>
        <w:footnoteRef/>
      </w:r>
      <w:r w:rsidRPr="006F7C84">
        <w:rPr>
          <w:rFonts w:ascii="Traditional Arabic" w:hAnsi="Traditional Arabic" w:cs="Traditional Arabic"/>
          <w:sz w:val="28"/>
          <w:szCs w:val="28"/>
          <w:rtl/>
        </w:rPr>
        <w:t>فقيه مغربي ومن علماء المذهب المالكي أصله من ق</w:t>
      </w:r>
      <w:r>
        <w:rPr>
          <w:rFonts w:ascii="Traditional Arabic" w:hAnsi="Traditional Arabic" w:cs="Traditional Arabic"/>
          <w:sz w:val="28"/>
          <w:szCs w:val="28"/>
          <w:rtl/>
        </w:rPr>
        <w:t>بيلة تمانارت جنوب المغرب الأقصى</w:t>
      </w:r>
      <w:r w:rsidRPr="006F7C84">
        <w:rPr>
          <w:rFonts w:ascii="Traditional Arabic" w:hAnsi="Traditional Arabic" w:cs="Traditional Arabic"/>
          <w:sz w:val="28"/>
          <w:szCs w:val="28"/>
          <w:rtl/>
        </w:rPr>
        <w:t>, وقبيلة جزولة في سوس جنوب المغرب الأقصى وهو داعية وضع الأسس الأولى لدولة المرابطين ( للمزيد ين</w:t>
      </w:r>
      <w:r>
        <w:rPr>
          <w:rFonts w:ascii="Traditional Arabic" w:hAnsi="Traditional Arabic" w:cs="Traditional Arabic"/>
          <w:sz w:val="28"/>
          <w:szCs w:val="28"/>
          <w:rtl/>
        </w:rPr>
        <w:t>ظر : خير الدين الزركلي: الأعلام</w:t>
      </w:r>
      <w:r>
        <w:rPr>
          <w:rFonts w:ascii="Traditional Arabic" w:hAnsi="Traditional Arabic" w:cs="Traditional Arabic" w:hint="cs"/>
          <w:sz w:val="28"/>
          <w:szCs w:val="28"/>
          <w:rtl/>
        </w:rPr>
        <w:t>،</w:t>
      </w:r>
      <w:r>
        <w:rPr>
          <w:rFonts w:ascii="Traditional Arabic" w:hAnsi="Traditional Arabic" w:cs="Traditional Arabic"/>
          <w:sz w:val="28"/>
          <w:szCs w:val="28"/>
          <w:rtl/>
        </w:rPr>
        <w:t xml:space="preserve"> ط </w:t>
      </w:r>
      <w:r>
        <w:rPr>
          <w:rFonts w:ascii="Traditional Arabic" w:hAnsi="Traditional Arabic" w:cs="Traditional Arabic" w:hint="cs"/>
          <w:sz w:val="28"/>
          <w:szCs w:val="28"/>
          <w:rtl/>
        </w:rPr>
        <w:t xml:space="preserve">7، </w:t>
      </w:r>
      <w:r>
        <w:rPr>
          <w:rFonts w:ascii="Traditional Arabic" w:hAnsi="Traditional Arabic" w:cs="Traditional Arabic"/>
          <w:sz w:val="28"/>
          <w:szCs w:val="28"/>
          <w:rtl/>
        </w:rPr>
        <w:t xml:space="preserve"> دار العلم للملايين, 1986م</w:t>
      </w:r>
      <w:r>
        <w:rPr>
          <w:rFonts w:ascii="Traditional Arabic" w:hAnsi="Traditional Arabic" w:cs="Traditional Arabic" w:hint="cs"/>
          <w:sz w:val="28"/>
          <w:szCs w:val="28"/>
          <w:rtl/>
        </w:rPr>
        <w:t>،  4/144.</w:t>
      </w:r>
    </w:p>
  </w:footnote>
  <w:footnote w:id="12">
    <w:p w:rsidR="008A6BAE" w:rsidRPr="006F7C84" w:rsidRDefault="008A6BAE" w:rsidP="006F7C84">
      <w:pPr>
        <w:pStyle w:val="Notedebasdepage"/>
        <w:bidi/>
        <w:rPr>
          <w:rFonts w:ascii="Traditional Arabic" w:hAnsi="Traditional Arabic" w:cs="Traditional Arabic"/>
          <w:sz w:val="28"/>
          <w:szCs w:val="28"/>
          <w:rtl/>
          <w:lang w:bidi="ar-DZ"/>
        </w:rPr>
      </w:pPr>
      <w:r w:rsidRPr="006F7C84">
        <w:rPr>
          <w:rStyle w:val="Appelnotedebasdep"/>
          <w:rFonts w:ascii="Traditional Arabic" w:hAnsi="Traditional Arabic" w:cs="Traditional Arabic"/>
          <w:sz w:val="28"/>
          <w:szCs w:val="28"/>
        </w:rPr>
        <w:footnoteRef/>
      </w:r>
      <w:r w:rsidRPr="006F7C84">
        <w:rPr>
          <w:rFonts w:ascii="Traditional Arabic" w:hAnsi="Traditional Arabic" w:cs="Traditional Arabic"/>
          <w:sz w:val="28"/>
          <w:szCs w:val="28"/>
          <w:rtl/>
          <w:lang w:bidi="ar-DZ"/>
        </w:rPr>
        <w:t xml:space="preserve"> نجم الدين الهنتاني: المذهب المالكي بالغرب </w:t>
      </w:r>
      <w:r>
        <w:rPr>
          <w:rFonts w:ascii="Traditional Arabic" w:hAnsi="Traditional Arabic" w:cs="Traditional Arabic"/>
          <w:sz w:val="28"/>
          <w:szCs w:val="28"/>
          <w:rtl/>
          <w:lang w:bidi="ar-DZ"/>
        </w:rPr>
        <w:t>الإسلامي إلى منتصف القرن 5ه/11م</w:t>
      </w:r>
      <w:r w:rsidRPr="006F7C84">
        <w:rPr>
          <w:rFonts w:ascii="Traditional Arabic" w:hAnsi="Traditional Arabic" w:cs="Traditional Arabic"/>
          <w:sz w:val="28"/>
          <w:szCs w:val="28"/>
          <w:rtl/>
          <w:lang w:bidi="ar-DZ"/>
        </w:rPr>
        <w:t>،منشورات تبر الزمان،تونس،</w:t>
      </w:r>
      <w:r>
        <w:rPr>
          <w:rFonts w:ascii="Traditional Arabic" w:hAnsi="Traditional Arabic" w:cs="Traditional Arabic"/>
          <w:sz w:val="28"/>
          <w:szCs w:val="28"/>
          <w:rtl/>
          <w:lang w:bidi="ar-DZ"/>
        </w:rPr>
        <w:t>2004م</w:t>
      </w:r>
      <w:r w:rsidRPr="006F7C84">
        <w:rPr>
          <w:rFonts w:ascii="Traditional Arabic" w:hAnsi="Traditional Arabic" w:cs="Traditional Arabic"/>
          <w:sz w:val="28"/>
          <w:szCs w:val="28"/>
          <w:rtl/>
          <w:lang w:bidi="ar-DZ"/>
        </w:rPr>
        <w:t>،ص6</w:t>
      </w:r>
    </w:p>
  </w:footnote>
  <w:footnote w:id="13">
    <w:p w:rsidR="008A6BAE" w:rsidRPr="006F7C84" w:rsidRDefault="008A6BAE" w:rsidP="008E536F">
      <w:pPr>
        <w:pStyle w:val="Notedebasdepage"/>
        <w:bidi/>
        <w:rPr>
          <w:rFonts w:ascii="Traditional Arabic" w:hAnsi="Traditional Arabic" w:cs="Traditional Arabic"/>
          <w:sz w:val="28"/>
          <w:szCs w:val="28"/>
          <w:rtl/>
          <w:lang w:bidi="ar-DZ"/>
        </w:rPr>
      </w:pPr>
      <w:r w:rsidRPr="006F7C84">
        <w:rPr>
          <w:rStyle w:val="Appelnotedebasdep"/>
          <w:rFonts w:ascii="Traditional Arabic" w:hAnsi="Traditional Arabic" w:cs="Traditional Arabic"/>
          <w:sz w:val="28"/>
          <w:szCs w:val="28"/>
        </w:rPr>
        <w:footnoteRef/>
      </w:r>
      <w:r w:rsidRPr="006F7C84">
        <w:rPr>
          <w:rFonts w:ascii="Traditional Arabic" w:hAnsi="Traditional Arabic" w:cs="Traditional Arabic"/>
          <w:sz w:val="28"/>
          <w:szCs w:val="28"/>
          <w:rtl/>
        </w:rPr>
        <w:t xml:space="preserve"> هو أبو سعيد ع</w:t>
      </w:r>
      <w:r>
        <w:rPr>
          <w:rFonts w:ascii="Traditional Arabic" w:hAnsi="Traditional Arabic" w:cs="Traditional Arabic"/>
          <w:sz w:val="28"/>
          <w:szCs w:val="28"/>
          <w:rtl/>
        </w:rPr>
        <w:t>بد السلام سحنون بن سعيد التنوخي</w:t>
      </w:r>
      <w:r w:rsidRPr="006F7C84">
        <w:rPr>
          <w:rFonts w:ascii="Traditional Arabic" w:hAnsi="Traditional Arabic" w:cs="Traditional Arabic"/>
          <w:sz w:val="28"/>
          <w:szCs w:val="28"/>
          <w:rtl/>
        </w:rPr>
        <w:t>،وله رحلة إلى بلاد المشرق تتلمذ على يد الإمام مالك بن انس ثم عاد إلى بلاد المغرب ووضع أسس المذهب المالكي</w:t>
      </w:r>
      <w:r>
        <w:rPr>
          <w:rFonts w:ascii="Traditional Arabic" w:hAnsi="Traditional Arabic" w:cs="Traditional Arabic" w:hint="cs"/>
          <w:sz w:val="28"/>
          <w:szCs w:val="28"/>
          <w:rtl/>
        </w:rPr>
        <w:t>،</w:t>
      </w:r>
      <w:r w:rsidRPr="006F7C84">
        <w:rPr>
          <w:rFonts w:ascii="Traditional Arabic" w:hAnsi="Traditional Arabic" w:cs="Traditional Arabic"/>
          <w:sz w:val="28"/>
          <w:szCs w:val="28"/>
          <w:rtl/>
        </w:rPr>
        <w:t xml:space="preserve"> و يعد الإمام سحنون من اشهر فقهاء المالكية في الغرب الإسلامي</w:t>
      </w:r>
      <w:r>
        <w:rPr>
          <w:rFonts w:ascii="Traditional Arabic" w:hAnsi="Traditional Arabic" w:cs="Traditional Arabic" w:hint="cs"/>
          <w:sz w:val="28"/>
          <w:szCs w:val="28"/>
          <w:rtl/>
        </w:rPr>
        <w:t>،</w:t>
      </w:r>
      <w:r w:rsidRPr="006F7C84">
        <w:rPr>
          <w:rFonts w:ascii="Traditional Arabic" w:hAnsi="Traditional Arabic" w:cs="Traditional Arabic"/>
          <w:sz w:val="28"/>
          <w:szCs w:val="28"/>
          <w:rtl/>
        </w:rPr>
        <w:t xml:space="preserve"> من اشهر كتبه </w:t>
      </w:r>
      <w:r w:rsidRPr="006F7C84">
        <w:rPr>
          <w:rFonts w:ascii="Traditional Arabic" w:hAnsi="Traditional Arabic" w:cs="Traditional Arabic"/>
          <w:sz w:val="28"/>
          <w:szCs w:val="28"/>
          <w:rtl/>
          <w:lang w:bidi="ar-DZ"/>
        </w:rPr>
        <w:t>"</w:t>
      </w:r>
      <w:r w:rsidRPr="006F7C84">
        <w:rPr>
          <w:rFonts w:ascii="Traditional Arabic" w:hAnsi="Traditional Arabic" w:cs="Traditional Arabic"/>
          <w:sz w:val="28"/>
          <w:szCs w:val="28"/>
          <w:rtl/>
        </w:rPr>
        <w:t>المدونة" التي بناها على ما في موطأ الإمام مالك من علم وتعد من اهم مراجع المالكية في المشرق وال</w:t>
      </w:r>
      <w:r>
        <w:rPr>
          <w:rFonts w:ascii="Traditional Arabic" w:hAnsi="Traditional Arabic" w:cs="Traditional Arabic"/>
          <w:sz w:val="28"/>
          <w:szCs w:val="28"/>
          <w:rtl/>
        </w:rPr>
        <w:t>مغرب توفي سنة 240ه</w:t>
      </w:r>
      <w:r>
        <w:rPr>
          <w:rFonts w:ascii="Traditional Arabic" w:hAnsi="Traditional Arabic" w:cs="Traditional Arabic" w:hint="cs"/>
          <w:sz w:val="28"/>
          <w:szCs w:val="28"/>
          <w:rtl/>
        </w:rPr>
        <w:t>/ 854م.</w:t>
      </w:r>
      <w:r>
        <w:rPr>
          <w:rFonts w:ascii="Traditional Arabic" w:hAnsi="Traditional Arabic" w:cs="Traditional Arabic"/>
          <w:sz w:val="28"/>
          <w:szCs w:val="28"/>
          <w:rtl/>
        </w:rPr>
        <w:t xml:space="preserve"> لمزيد </w:t>
      </w:r>
      <w:r>
        <w:rPr>
          <w:rFonts w:ascii="Traditional Arabic" w:hAnsi="Traditional Arabic" w:cs="Traditional Arabic" w:hint="cs"/>
          <w:sz w:val="28"/>
          <w:szCs w:val="28"/>
          <w:rtl/>
        </w:rPr>
        <w:t xml:space="preserve">من التفصيل </w:t>
      </w:r>
      <w:r>
        <w:rPr>
          <w:rFonts w:ascii="Traditional Arabic" w:hAnsi="Traditional Arabic" w:cs="Traditional Arabic"/>
          <w:sz w:val="28"/>
          <w:szCs w:val="28"/>
          <w:rtl/>
        </w:rPr>
        <w:t>انظر</w:t>
      </w:r>
      <w:r w:rsidRPr="006F7C84">
        <w:rPr>
          <w:rFonts w:ascii="Traditional Arabic" w:hAnsi="Traditional Arabic" w:cs="Traditional Arabic"/>
          <w:sz w:val="28"/>
          <w:szCs w:val="28"/>
          <w:rtl/>
        </w:rPr>
        <w:t>:محمد زينهم محمد عزب :الإمام سحنون</w:t>
      </w:r>
      <w:r>
        <w:rPr>
          <w:rFonts w:ascii="Traditional Arabic" w:hAnsi="Traditional Arabic" w:cs="Traditional Arabic"/>
          <w:sz w:val="28"/>
          <w:szCs w:val="28"/>
          <w:rtl/>
        </w:rPr>
        <w:t>،دار الفرجاني،القاهرة، 1992م</w:t>
      </w:r>
      <w:r w:rsidRPr="006F7C84">
        <w:rPr>
          <w:rFonts w:ascii="Traditional Arabic" w:hAnsi="Traditional Arabic" w:cs="Traditional Arabic"/>
          <w:sz w:val="28"/>
          <w:szCs w:val="28"/>
          <w:rtl/>
        </w:rPr>
        <w:t xml:space="preserve">،ص63 </w:t>
      </w:r>
      <w:r>
        <w:rPr>
          <w:rFonts w:ascii="Traditional Arabic" w:hAnsi="Traditional Arabic" w:cs="Traditional Arabic" w:hint="cs"/>
          <w:sz w:val="28"/>
          <w:szCs w:val="28"/>
          <w:rtl/>
        </w:rPr>
        <w:t>-64</w:t>
      </w:r>
      <w:r w:rsidRPr="006F7C84">
        <w:rPr>
          <w:rFonts w:ascii="Traditional Arabic" w:hAnsi="Traditional Arabic" w:cs="Traditional Arabic"/>
          <w:sz w:val="28"/>
          <w:szCs w:val="28"/>
          <w:rtl/>
        </w:rPr>
        <w:t xml:space="preserve"> .</w:t>
      </w:r>
    </w:p>
  </w:footnote>
  <w:footnote w:id="14">
    <w:p w:rsidR="008A6BAE" w:rsidRPr="006F7C84" w:rsidRDefault="008A6BAE" w:rsidP="006674BB">
      <w:pPr>
        <w:pStyle w:val="Notedebasdepage"/>
        <w:bidi/>
        <w:jc w:val="both"/>
        <w:rPr>
          <w:rFonts w:ascii="Traditional Arabic" w:hAnsi="Traditional Arabic" w:cs="Traditional Arabic"/>
          <w:sz w:val="28"/>
          <w:szCs w:val="28"/>
          <w:rtl/>
          <w:lang w:bidi="ar-DZ"/>
        </w:rPr>
      </w:pPr>
      <w:r w:rsidRPr="006F7C84">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أخذال</w:t>
      </w:r>
      <w:r w:rsidRPr="006F7C84">
        <w:rPr>
          <w:rFonts w:ascii="Traditional Arabic" w:hAnsi="Traditional Arabic" w:cs="Traditional Arabic"/>
          <w:sz w:val="28"/>
          <w:szCs w:val="28"/>
          <w:rtl/>
        </w:rPr>
        <w:t xml:space="preserve">صراع </w:t>
      </w:r>
      <w:r>
        <w:rPr>
          <w:rFonts w:ascii="Traditional Arabic" w:hAnsi="Traditional Arabic" w:cs="Traditional Arabic" w:hint="cs"/>
          <w:sz w:val="28"/>
          <w:szCs w:val="28"/>
          <w:rtl/>
        </w:rPr>
        <w:t xml:space="preserve">المذهبي </w:t>
      </w:r>
      <w:r w:rsidRPr="006F7C84">
        <w:rPr>
          <w:rFonts w:ascii="Traditional Arabic" w:hAnsi="Traditional Arabic" w:cs="Traditional Arabic"/>
          <w:sz w:val="28"/>
          <w:szCs w:val="28"/>
          <w:rtl/>
        </w:rPr>
        <w:t>بين المالكية والحنفية</w:t>
      </w:r>
      <w:r>
        <w:rPr>
          <w:rFonts w:ascii="Traditional Arabic" w:hAnsi="Traditional Arabic" w:cs="Traditional Arabic" w:hint="cs"/>
          <w:sz w:val="28"/>
          <w:szCs w:val="28"/>
          <w:rtl/>
        </w:rPr>
        <w:t>،</w:t>
      </w:r>
      <w:r w:rsidRPr="006F7C84">
        <w:rPr>
          <w:rFonts w:ascii="Traditional Arabic" w:hAnsi="Traditional Arabic" w:cs="Traditional Arabic"/>
          <w:sz w:val="28"/>
          <w:szCs w:val="28"/>
          <w:rtl/>
        </w:rPr>
        <w:t xml:space="preserve"> على شكل  جدلي</w:t>
      </w:r>
      <w:r>
        <w:rPr>
          <w:rFonts w:ascii="Traditional Arabic" w:hAnsi="Traditional Arabic" w:cs="Traditional Arabic" w:hint="cs"/>
          <w:sz w:val="28"/>
          <w:szCs w:val="28"/>
          <w:rtl/>
        </w:rPr>
        <w:t>،</w:t>
      </w:r>
      <w:r w:rsidRPr="006F7C84">
        <w:rPr>
          <w:rFonts w:ascii="Traditional Arabic" w:hAnsi="Traditional Arabic" w:cs="Traditional Arabic"/>
          <w:sz w:val="28"/>
          <w:szCs w:val="28"/>
          <w:rtl/>
        </w:rPr>
        <w:t xml:space="preserve"> حيث كان لكل من المدرستين الحنفية والمالكية طريقتها في الاستدلال </w:t>
      </w:r>
      <w:r>
        <w:rPr>
          <w:rFonts w:ascii="Traditional Arabic" w:hAnsi="Traditional Arabic" w:cs="Traditional Arabic"/>
          <w:sz w:val="28"/>
          <w:szCs w:val="28"/>
          <w:rtl/>
        </w:rPr>
        <w:t>الفقهي وأسلوب مختلف في التدوين</w:t>
      </w:r>
      <w:r>
        <w:rPr>
          <w:rFonts w:ascii="Traditional Arabic" w:hAnsi="Traditional Arabic" w:cs="Traditional Arabic" w:hint="cs"/>
          <w:sz w:val="28"/>
          <w:szCs w:val="28"/>
          <w:rtl/>
        </w:rPr>
        <w:t xml:space="preserve">. </w:t>
      </w:r>
      <w:r w:rsidRPr="006F7C84">
        <w:rPr>
          <w:rFonts w:ascii="Traditional Arabic" w:hAnsi="Traditional Arabic" w:cs="Traditional Arabic"/>
          <w:sz w:val="28"/>
          <w:szCs w:val="28"/>
          <w:rtl/>
        </w:rPr>
        <w:t>لمزيد</w:t>
      </w:r>
      <w:r>
        <w:rPr>
          <w:rFonts w:ascii="Traditional Arabic" w:hAnsi="Traditional Arabic" w:cs="Traditional Arabic" w:hint="cs"/>
          <w:sz w:val="28"/>
          <w:szCs w:val="28"/>
          <w:rtl/>
        </w:rPr>
        <w:t xml:space="preserve"> من التفصيل.</w:t>
      </w:r>
      <w:r>
        <w:rPr>
          <w:rFonts w:ascii="Traditional Arabic" w:hAnsi="Traditional Arabic" w:cs="Traditional Arabic"/>
          <w:sz w:val="28"/>
          <w:szCs w:val="28"/>
          <w:rtl/>
        </w:rPr>
        <w:t xml:space="preserve"> انظر:</w:t>
      </w:r>
      <w:r w:rsidRPr="006F7C84">
        <w:rPr>
          <w:rFonts w:ascii="Traditional Arabic" w:hAnsi="Traditional Arabic" w:cs="Traditional Arabic"/>
          <w:sz w:val="28"/>
          <w:szCs w:val="28"/>
          <w:rtl/>
          <w:lang w:bidi="ar-DZ"/>
        </w:rPr>
        <w:t xml:space="preserve"> كمال السيد أبو </w:t>
      </w:r>
      <w:r>
        <w:rPr>
          <w:rFonts w:ascii="Traditional Arabic" w:hAnsi="Traditional Arabic" w:cs="Traditional Arabic"/>
          <w:sz w:val="28"/>
          <w:szCs w:val="28"/>
          <w:rtl/>
          <w:lang w:bidi="ar-DZ"/>
        </w:rPr>
        <w:t>مصطفى</w:t>
      </w:r>
      <w:r w:rsidRPr="006F7C84">
        <w:rPr>
          <w:rFonts w:ascii="Traditional Arabic" w:hAnsi="Traditional Arabic" w:cs="Traditional Arabic"/>
          <w:sz w:val="28"/>
          <w:szCs w:val="28"/>
          <w:rtl/>
          <w:lang w:bidi="ar-DZ"/>
        </w:rPr>
        <w:t>: جوانب من الحياة الاجتماعية والاقتصادية والدينية والعلمية في المغرب الإسلامي من خلال نوازل وف</w:t>
      </w:r>
      <w:r>
        <w:rPr>
          <w:rFonts w:ascii="Traditional Arabic" w:hAnsi="Traditional Arabic" w:cs="Traditional Arabic"/>
          <w:sz w:val="28"/>
          <w:szCs w:val="28"/>
          <w:rtl/>
          <w:lang w:bidi="ar-DZ"/>
        </w:rPr>
        <w:t>تاوى المعيار المعرب للونشريسي،</w:t>
      </w:r>
      <w:r>
        <w:rPr>
          <w:rFonts w:ascii="Traditional Arabic" w:hAnsi="Traditional Arabic" w:cs="Traditional Arabic" w:hint="cs"/>
          <w:sz w:val="28"/>
          <w:szCs w:val="28"/>
          <w:rtl/>
          <w:lang w:bidi="ar-DZ"/>
        </w:rPr>
        <w:t xml:space="preserve"> (دط)</w:t>
      </w:r>
      <w:r>
        <w:rPr>
          <w:rFonts w:ascii="Traditional Arabic" w:hAnsi="Traditional Arabic" w:cs="Traditional Arabic"/>
          <w:sz w:val="28"/>
          <w:szCs w:val="28"/>
          <w:rtl/>
          <w:lang w:bidi="ar-DZ"/>
        </w:rPr>
        <w:t>، مركز الإسكندرية للكتاب</w:t>
      </w:r>
      <w:r w:rsidRPr="006F7C84">
        <w:rPr>
          <w:rFonts w:ascii="Traditional Arabic" w:hAnsi="Traditional Arabic" w:cs="Traditional Arabic"/>
          <w:sz w:val="28"/>
          <w:szCs w:val="28"/>
          <w:rtl/>
          <w:lang w:bidi="ar-DZ"/>
        </w:rPr>
        <w:t>،</w:t>
      </w:r>
      <w:r>
        <w:rPr>
          <w:rFonts w:ascii="Traditional Arabic" w:hAnsi="Traditional Arabic" w:cs="Traditional Arabic"/>
          <w:sz w:val="28"/>
          <w:szCs w:val="28"/>
          <w:rtl/>
          <w:lang w:bidi="ar-DZ"/>
        </w:rPr>
        <w:t>مصر</w:t>
      </w:r>
      <w:r w:rsidRPr="006F7C84">
        <w:rPr>
          <w:rFonts w:ascii="Traditional Arabic" w:hAnsi="Traditional Arabic" w:cs="Traditional Arabic"/>
          <w:sz w:val="28"/>
          <w:szCs w:val="28"/>
          <w:rtl/>
          <w:lang w:bidi="ar-DZ"/>
        </w:rPr>
        <w:t>،</w:t>
      </w:r>
      <w:r>
        <w:rPr>
          <w:rFonts w:ascii="Traditional Arabic" w:hAnsi="Traditional Arabic" w:cs="Traditional Arabic"/>
          <w:sz w:val="28"/>
          <w:szCs w:val="28"/>
          <w:rtl/>
          <w:lang w:bidi="ar-DZ"/>
        </w:rPr>
        <w:t>1996م، ص</w:t>
      </w:r>
      <w:r w:rsidRPr="006F7C84">
        <w:rPr>
          <w:rFonts w:ascii="Traditional Arabic" w:hAnsi="Traditional Arabic" w:cs="Traditional Arabic"/>
          <w:sz w:val="28"/>
          <w:szCs w:val="28"/>
          <w:rtl/>
          <w:lang w:bidi="ar-DZ"/>
        </w:rPr>
        <w:t>94.</w:t>
      </w:r>
      <w:r>
        <w:rPr>
          <w:rFonts w:ascii="Traditional Arabic" w:hAnsi="Traditional Arabic" w:cs="Traditional Arabic"/>
          <w:sz w:val="28"/>
          <w:szCs w:val="28"/>
          <w:rtl/>
          <w:lang w:bidi="ar-DZ"/>
        </w:rPr>
        <w:t xml:space="preserve"> محمد عليلي</w:t>
      </w:r>
      <w:r w:rsidRPr="006F7C84">
        <w:rPr>
          <w:rFonts w:ascii="Traditional Arabic" w:hAnsi="Traditional Arabic" w:cs="Traditional Arabic"/>
          <w:sz w:val="28"/>
          <w:szCs w:val="28"/>
          <w:rtl/>
          <w:lang w:bidi="ar-DZ"/>
        </w:rPr>
        <w:t>:الاشعاع الفكري في عهد الاغالبة والرستميين خلال القرنين 2-3ه/8-9م،مذكرة لنيل شهادة ا</w:t>
      </w:r>
      <w:r>
        <w:rPr>
          <w:rFonts w:ascii="Traditional Arabic" w:hAnsi="Traditional Arabic" w:cs="Traditional Arabic"/>
          <w:sz w:val="28"/>
          <w:szCs w:val="28"/>
          <w:rtl/>
          <w:lang w:bidi="ar-DZ"/>
        </w:rPr>
        <w:t>لماجستير في تاريخ المغرب الوسيط</w:t>
      </w:r>
      <w:r w:rsidRPr="006F7C84">
        <w:rPr>
          <w:rFonts w:ascii="Traditional Arabic" w:hAnsi="Traditional Arabic" w:cs="Traditional Arabic"/>
          <w:sz w:val="28"/>
          <w:szCs w:val="28"/>
          <w:rtl/>
          <w:lang w:bidi="ar-DZ"/>
        </w:rPr>
        <w:t>،جامعة أبي بكر بلقايد،تلمسان،2007-2008م ،ص273</w:t>
      </w:r>
      <w:r>
        <w:rPr>
          <w:rFonts w:ascii="Traditional Arabic" w:hAnsi="Traditional Arabic" w:cs="Traditional Arabic" w:hint="cs"/>
          <w:sz w:val="28"/>
          <w:szCs w:val="28"/>
          <w:rtl/>
          <w:lang w:bidi="ar-DZ"/>
        </w:rPr>
        <w:t>-274</w:t>
      </w:r>
      <w:r w:rsidRPr="006F7C84">
        <w:rPr>
          <w:rFonts w:ascii="Traditional Arabic" w:hAnsi="Traditional Arabic" w:cs="Traditional Arabic"/>
          <w:sz w:val="28"/>
          <w:szCs w:val="28"/>
          <w:rtl/>
          <w:lang w:bidi="ar-DZ"/>
        </w:rPr>
        <w:t>.</w:t>
      </w:r>
    </w:p>
  </w:footnote>
  <w:footnote w:id="15">
    <w:p w:rsidR="008A6BAE" w:rsidRPr="006F7C84" w:rsidRDefault="008A6BAE" w:rsidP="006F7C84">
      <w:pPr>
        <w:pStyle w:val="Notedebasdepage"/>
        <w:bidi/>
        <w:rPr>
          <w:rFonts w:ascii="Traditional Arabic" w:hAnsi="Traditional Arabic" w:cs="Traditional Arabic"/>
          <w:sz w:val="28"/>
          <w:szCs w:val="28"/>
          <w:rtl/>
          <w:lang w:bidi="ar-DZ"/>
        </w:rPr>
      </w:pPr>
      <w:r w:rsidRPr="006F7C84">
        <w:rPr>
          <w:rStyle w:val="Appelnotedebasdep"/>
          <w:rFonts w:ascii="Traditional Arabic" w:hAnsi="Traditional Arabic" w:cs="Traditional Arabic"/>
          <w:sz w:val="28"/>
          <w:szCs w:val="28"/>
        </w:rPr>
        <w:footnoteRef/>
      </w:r>
      <w:r w:rsidRPr="006F7C84">
        <w:rPr>
          <w:rFonts w:ascii="Traditional Arabic" w:hAnsi="Traditional Arabic" w:cs="Traditional Arabic"/>
          <w:sz w:val="28"/>
          <w:szCs w:val="28"/>
          <w:rtl/>
          <w:lang w:bidi="ar-DZ"/>
        </w:rPr>
        <w:t xml:space="preserve"> إبراهيم التهامي : جهود علماء المغرب في الدفاع عن</w:t>
      </w:r>
      <w:r>
        <w:rPr>
          <w:rFonts w:ascii="Traditional Arabic" w:hAnsi="Traditional Arabic" w:cs="Traditional Arabic"/>
          <w:sz w:val="28"/>
          <w:szCs w:val="28"/>
          <w:rtl/>
          <w:lang w:bidi="ar-DZ"/>
        </w:rPr>
        <w:t xml:space="preserve"> عقيدة أهل السنة ،مؤسسة الرسالة</w:t>
      </w:r>
      <w:r w:rsidRPr="006F7C84">
        <w:rPr>
          <w:rFonts w:ascii="Traditional Arabic" w:hAnsi="Traditional Arabic" w:cs="Traditional Arabic"/>
          <w:sz w:val="28"/>
          <w:szCs w:val="28"/>
          <w:rtl/>
          <w:lang w:bidi="ar-DZ"/>
        </w:rPr>
        <w:t>،</w:t>
      </w:r>
      <w:r>
        <w:rPr>
          <w:rFonts w:ascii="Traditional Arabic" w:hAnsi="Traditional Arabic" w:cs="Traditional Arabic"/>
          <w:sz w:val="28"/>
          <w:szCs w:val="28"/>
          <w:rtl/>
          <w:lang w:bidi="ar-DZ"/>
        </w:rPr>
        <w:t>بيروت</w:t>
      </w:r>
      <w:r w:rsidRPr="006F7C84">
        <w:rPr>
          <w:rFonts w:ascii="Traditional Arabic" w:hAnsi="Traditional Arabic" w:cs="Traditional Arabic"/>
          <w:sz w:val="28"/>
          <w:szCs w:val="28"/>
          <w:rtl/>
          <w:lang w:bidi="ar-DZ"/>
        </w:rPr>
        <w:t>،2005م،</w:t>
      </w:r>
      <w:r>
        <w:rPr>
          <w:rFonts w:ascii="Traditional Arabic" w:hAnsi="Traditional Arabic" w:cs="Traditional Arabic"/>
          <w:sz w:val="28"/>
          <w:szCs w:val="28"/>
          <w:rtl/>
          <w:lang w:bidi="ar-DZ"/>
        </w:rPr>
        <w:t>ص 51</w:t>
      </w:r>
      <w:r>
        <w:rPr>
          <w:rFonts w:ascii="Traditional Arabic" w:hAnsi="Traditional Arabic" w:cs="Traditional Arabic" w:hint="cs"/>
          <w:sz w:val="28"/>
          <w:szCs w:val="28"/>
          <w:rtl/>
          <w:lang w:bidi="ar-DZ"/>
        </w:rPr>
        <w:t>8</w:t>
      </w:r>
      <w:r w:rsidRPr="006F7C84">
        <w:rPr>
          <w:rFonts w:ascii="Traditional Arabic" w:hAnsi="Traditional Arabic" w:cs="Traditional Arabic"/>
          <w:sz w:val="28"/>
          <w:szCs w:val="28"/>
          <w:rtl/>
          <w:lang w:bidi="ar-DZ"/>
        </w:rPr>
        <w:t>-519.</w:t>
      </w:r>
    </w:p>
  </w:footnote>
  <w:footnote w:id="16">
    <w:p w:rsidR="008A6BAE" w:rsidRPr="006F7C84" w:rsidRDefault="008A6BAE" w:rsidP="006F7C84">
      <w:pPr>
        <w:pStyle w:val="Notedebasdepage"/>
        <w:bidi/>
        <w:rPr>
          <w:rFonts w:ascii="Traditional Arabic" w:hAnsi="Traditional Arabic" w:cs="Traditional Arabic"/>
          <w:sz w:val="28"/>
          <w:szCs w:val="28"/>
          <w:rtl/>
          <w:lang w:bidi="ar-DZ"/>
        </w:rPr>
      </w:pPr>
      <w:r w:rsidRPr="006F7C84">
        <w:rPr>
          <w:rStyle w:val="Appelnotedebasdep"/>
          <w:rFonts w:ascii="Traditional Arabic" w:hAnsi="Traditional Arabic" w:cs="Traditional Arabic"/>
          <w:sz w:val="28"/>
          <w:szCs w:val="28"/>
        </w:rPr>
        <w:footnoteRef/>
      </w:r>
      <w:r w:rsidRPr="006F7C84">
        <w:rPr>
          <w:rFonts w:ascii="Traditional Arabic" w:hAnsi="Traditional Arabic" w:cs="Traditional Arabic"/>
          <w:sz w:val="28"/>
          <w:szCs w:val="28"/>
          <w:rtl/>
          <w:lang w:bidi="ar-DZ"/>
        </w:rPr>
        <w:t xml:space="preserve"> اشتق اسم الثورة من  اسم قائدها  أبي يزيد مخلد بن كداد من قبيلة زناتة البربرية الذي كان يركب حمارا عند التنقل وقد قادها ضد الفاطمين وساعده في ذلك شيو</w:t>
      </w:r>
      <w:r>
        <w:rPr>
          <w:rFonts w:ascii="Traditional Arabic" w:hAnsi="Traditional Arabic" w:cs="Traditional Arabic"/>
          <w:sz w:val="28"/>
          <w:szCs w:val="28"/>
          <w:rtl/>
          <w:lang w:bidi="ar-DZ"/>
        </w:rPr>
        <w:t xml:space="preserve">خ المالكية لكنها فشلت  (للمزيد </w:t>
      </w:r>
      <w:r w:rsidRPr="006F7C84">
        <w:rPr>
          <w:rFonts w:ascii="Traditional Arabic" w:hAnsi="Traditional Arabic" w:cs="Traditional Arabic"/>
          <w:sz w:val="28"/>
          <w:szCs w:val="28"/>
          <w:rtl/>
          <w:lang w:bidi="ar-DZ"/>
        </w:rPr>
        <w:t>انظر: ع</w:t>
      </w:r>
      <w:r>
        <w:rPr>
          <w:rFonts w:ascii="Traditional Arabic" w:hAnsi="Traditional Arabic" w:cs="Traditional Arabic"/>
          <w:sz w:val="28"/>
          <w:szCs w:val="28"/>
          <w:rtl/>
          <w:lang w:bidi="ar-DZ"/>
        </w:rPr>
        <w:t>بد الرحمان ابن خلدون:</w:t>
      </w:r>
      <w:r>
        <w:rPr>
          <w:rFonts w:ascii="Traditional Arabic" w:hAnsi="Traditional Arabic" w:cs="Traditional Arabic" w:hint="cs"/>
          <w:sz w:val="28"/>
          <w:szCs w:val="28"/>
          <w:rtl/>
          <w:lang w:bidi="ar-DZ"/>
        </w:rPr>
        <w:t xml:space="preserve"> ال</w:t>
      </w:r>
      <w:r>
        <w:rPr>
          <w:rFonts w:ascii="Traditional Arabic" w:hAnsi="Traditional Arabic" w:cs="Traditional Arabic"/>
          <w:sz w:val="28"/>
          <w:szCs w:val="28"/>
          <w:rtl/>
          <w:lang w:bidi="ar-DZ"/>
        </w:rPr>
        <w:t xml:space="preserve">مصدر </w:t>
      </w:r>
      <w:r>
        <w:rPr>
          <w:rFonts w:ascii="Traditional Arabic" w:hAnsi="Traditional Arabic" w:cs="Traditional Arabic" w:hint="cs"/>
          <w:sz w:val="28"/>
          <w:szCs w:val="28"/>
          <w:rtl/>
          <w:lang w:bidi="ar-DZ"/>
        </w:rPr>
        <w:t>ال</w:t>
      </w:r>
      <w:r>
        <w:rPr>
          <w:rFonts w:ascii="Traditional Arabic" w:hAnsi="Traditional Arabic" w:cs="Traditional Arabic"/>
          <w:sz w:val="28"/>
          <w:szCs w:val="28"/>
          <w:rtl/>
          <w:lang w:bidi="ar-DZ"/>
        </w:rPr>
        <w:t>سابق</w:t>
      </w:r>
      <w:r w:rsidRPr="006F7C84">
        <w:rPr>
          <w:rFonts w:ascii="Traditional Arabic" w:hAnsi="Traditional Arabic" w:cs="Traditional Arabic"/>
          <w:sz w:val="28"/>
          <w:szCs w:val="28"/>
          <w:rtl/>
          <w:lang w:bidi="ar-DZ"/>
        </w:rPr>
        <w:t>،7/20.</w:t>
      </w:r>
    </w:p>
  </w:footnote>
  <w:footnote w:id="17">
    <w:p w:rsidR="008A6BAE" w:rsidRPr="006F7C84" w:rsidRDefault="008A6BAE" w:rsidP="00BC11FE">
      <w:pPr>
        <w:pStyle w:val="Notedebasdepage"/>
        <w:bidi/>
        <w:jc w:val="both"/>
        <w:rPr>
          <w:rFonts w:ascii="Traditional Arabic" w:hAnsi="Traditional Arabic" w:cs="Traditional Arabic"/>
          <w:sz w:val="28"/>
          <w:szCs w:val="28"/>
          <w:rtl/>
          <w:lang w:bidi="ar-DZ"/>
        </w:rPr>
      </w:pPr>
      <w:r w:rsidRPr="006F7C84">
        <w:rPr>
          <w:rStyle w:val="Appelnotedebasdep"/>
          <w:rFonts w:ascii="Traditional Arabic" w:hAnsi="Traditional Arabic" w:cs="Traditional Arabic"/>
          <w:sz w:val="28"/>
          <w:szCs w:val="28"/>
        </w:rPr>
        <w:footnoteRef/>
      </w:r>
      <w:r>
        <w:rPr>
          <w:rFonts w:ascii="Traditional Arabic" w:hAnsi="Traditional Arabic" w:cs="Traditional Arabic"/>
          <w:sz w:val="28"/>
          <w:szCs w:val="28"/>
          <w:rtl/>
          <w:lang w:bidi="ar-DZ"/>
        </w:rPr>
        <w:t xml:space="preserve"> نسيم نوار</w:t>
      </w:r>
      <w:r w:rsidRPr="006F7C84">
        <w:rPr>
          <w:rFonts w:ascii="Traditional Arabic" w:hAnsi="Traditional Arabic" w:cs="Traditional Arabic"/>
          <w:sz w:val="28"/>
          <w:szCs w:val="28"/>
          <w:rtl/>
          <w:lang w:bidi="ar-DZ"/>
        </w:rPr>
        <w:t>:تجديد المذهب المالكي ببلاد المغرب الإسلامي من قيام الدولة الفاطمية إلى حدوث القطيعة الزيرية</w:t>
      </w:r>
      <w:r>
        <w:rPr>
          <w:rFonts w:ascii="Traditional Arabic" w:hAnsi="Traditional Arabic" w:cs="Traditional Arabic"/>
          <w:sz w:val="28"/>
          <w:szCs w:val="28"/>
          <w:rtl/>
          <w:lang w:bidi="ar-DZ"/>
        </w:rPr>
        <w:t>(296-443ه/909-1051م) ،مجلة عصور</w:t>
      </w:r>
      <w:r w:rsidRPr="006F7C84">
        <w:rPr>
          <w:rFonts w:ascii="Traditional Arabic" w:hAnsi="Traditional Arabic" w:cs="Traditional Arabic"/>
          <w:sz w:val="28"/>
          <w:szCs w:val="28"/>
          <w:rtl/>
          <w:lang w:bidi="ar-DZ"/>
        </w:rPr>
        <w:t>،ع13،مج1،الجزائر،</w:t>
      </w:r>
      <w:r>
        <w:rPr>
          <w:rFonts w:ascii="Traditional Arabic" w:hAnsi="Traditional Arabic" w:cs="Traditional Arabic" w:hint="cs"/>
          <w:sz w:val="28"/>
          <w:szCs w:val="28"/>
          <w:rtl/>
          <w:lang w:bidi="ar-DZ"/>
        </w:rPr>
        <w:t xml:space="preserve"> 2014م، </w:t>
      </w:r>
      <w:r w:rsidRPr="006F7C84">
        <w:rPr>
          <w:rFonts w:ascii="Traditional Arabic" w:hAnsi="Traditional Arabic" w:cs="Traditional Arabic"/>
          <w:sz w:val="28"/>
          <w:szCs w:val="28"/>
          <w:rtl/>
          <w:lang w:bidi="ar-DZ"/>
        </w:rPr>
        <w:t>ص173-174.</w:t>
      </w:r>
    </w:p>
  </w:footnote>
  <w:footnote w:id="18">
    <w:p w:rsidR="008A6BAE" w:rsidRPr="006F7C84" w:rsidRDefault="008A6BAE" w:rsidP="004053BD">
      <w:pPr>
        <w:bidi/>
        <w:spacing w:line="240" w:lineRule="auto"/>
        <w:jc w:val="both"/>
        <w:rPr>
          <w:rFonts w:ascii="Traditional Arabic" w:eastAsia="Times New Roman" w:hAnsi="Traditional Arabic" w:cs="Traditional Arabic"/>
          <w:color w:val="000000"/>
          <w:sz w:val="28"/>
          <w:szCs w:val="28"/>
          <w:lang w:bidi="ar-DZ"/>
        </w:rPr>
      </w:pPr>
      <w:r w:rsidRPr="006F7C84">
        <w:rPr>
          <w:rStyle w:val="Appelnotedebasdep"/>
          <w:rFonts w:ascii="Traditional Arabic" w:hAnsi="Traditional Arabic" w:cs="Traditional Arabic"/>
          <w:sz w:val="28"/>
          <w:szCs w:val="28"/>
        </w:rPr>
        <w:footnoteRef/>
      </w:r>
      <w:r w:rsidRPr="006F7C84">
        <w:rPr>
          <w:rFonts w:ascii="Traditional Arabic" w:hAnsi="Traditional Arabic" w:cs="Traditional Arabic"/>
          <w:color w:val="202122"/>
          <w:sz w:val="28"/>
          <w:szCs w:val="28"/>
          <w:shd w:val="clear" w:color="auto" w:fill="FFFFFF"/>
          <w:rtl/>
        </w:rPr>
        <w:t xml:space="preserve">هي </w:t>
      </w:r>
      <w:r w:rsidRPr="006F7C84">
        <w:rPr>
          <w:rFonts w:ascii="Traditional Arabic" w:hAnsi="Traditional Arabic" w:cs="Traditional Arabic"/>
          <w:sz w:val="28"/>
          <w:szCs w:val="28"/>
          <w:shd w:val="clear" w:color="auto" w:fill="FFFFFF"/>
          <w:rtl/>
        </w:rPr>
        <w:t>ديانة أنشأها</w:t>
      </w:r>
      <w:r w:rsidRPr="006F7C84">
        <w:rPr>
          <w:rFonts w:ascii="Traditional Arabic" w:hAnsi="Traditional Arabic" w:cs="Traditional Arabic"/>
          <w:sz w:val="28"/>
          <w:szCs w:val="28"/>
          <w:shd w:val="clear" w:color="auto" w:fill="FFFFFF"/>
        </w:rPr>
        <w:t> </w:t>
      </w:r>
      <w:r w:rsidRPr="006F7C84">
        <w:rPr>
          <w:rFonts w:ascii="Traditional Arabic" w:hAnsi="Traditional Arabic" w:cs="Traditional Arabic"/>
          <w:sz w:val="28"/>
          <w:szCs w:val="28"/>
          <w:shd w:val="clear" w:color="auto" w:fill="FFFFFF"/>
          <w:rtl/>
        </w:rPr>
        <w:t>صالح بن طريف</w:t>
      </w:r>
      <w:r w:rsidRPr="006F7C84">
        <w:rPr>
          <w:rFonts w:ascii="Traditional Arabic" w:hAnsi="Traditional Arabic" w:cs="Traditional Arabic"/>
          <w:sz w:val="28"/>
          <w:szCs w:val="28"/>
          <w:shd w:val="clear" w:color="auto" w:fill="FFFFFF"/>
        </w:rPr>
        <w:t> </w:t>
      </w:r>
      <w:r w:rsidRPr="006F7C84">
        <w:rPr>
          <w:rFonts w:ascii="Traditional Arabic" w:hAnsi="Traditional Arabic" w:cs="Traditional Arabic"/>
          <w:sz w:val="28"/>
          <w:szCs w:val="28"/>
          <w:shd w:val="clear" w:color="auto" w:fill="FFFFFF"/>
          <w:rtl/>
        </w:rPr>
        <w:t>في بلاد</w:t>
      </w:r>
      <w:r w:rsidRPr="006F7C84">
        <w:rPr>
          <w:rFonts w:ascii="Traditional Arabic" w:hAnsi="Traditional Arabic" w:cs="Traditional Arabic"/>
          <w:sz w:val="28"/>
          <w:szCs w:val="28"/>
          <w:shd w:val="clear" w:color="auto" w:fill="FFFFFF"/>
        </w:rPr>
        <w:t> </w:t>
      </w:r>
      <w:r w:rsidRPr="006F7C84">
        <w:rPr>
          <w:rFonts w:ascii="Traditional Arabic" w:hAnsi="Traditional Arabic" w:cs="Traditional Arabic"/>
          <w:sz w:val="28"/>
          <w:szCs w:val="28"/>
          <w:shd w:val="clear" w:color="auto" w:fill="FFFFFF"/>
          <w:rtl/>
        </w:rPr>
        <w:t>تامسانا</w:t>
      </w:r>
      <w:r w:rsidRPr="006F7C84">
        <w:rPr>
          <w:rFonts w:ascii="Traditional Arabic" w:hAnsi="Traditional Arabic" w:cs="Traditional Arabic"/>
          <w:sz w:val="28"/>
          <w:szCs w:val="28"/>
          <w:shd w:val="clear" w:color="auto" w:fill="FFFFFF"/>
        </w:rPr>
        <w:t> </w:t>
      </w:r>
      <w:r w:rsidRPr="006F7C84">
        <w:rPr>
          <w:rFonts w:ascii="Traditional Arabic" w:hAnsi="Traditional Arabic" w:cs="Traditional Arabic"/>
          <w:sz w:val="28"/>
          <w:szCs w:val="28"/>
          <w:shd w:val="clear" w:color="auto" w:fill="FFFFFF"/>
          <w:rtl/>
        </w:rPr>
        <w:t>بالمغرب الأقصى</w:t>
      </w:r>
      <w:r w:rsidRPr="006F7C84">
        <w:rPr>
          <w:rFonts w:ascii="Traditional Arabic" w:hAnsi="Traditional Arabic" w:cs="Traditional Arabic"/>
          <w:sz w:val="28"/>
          <w:szCs w:val="28"/>
          <w:rtl/>
        </w:rPr>
        <w:t xml:space="preserve"> وكانت </w:t>
      </w:r>
      <w:r w:rsidRPr="006F7C84">
        <w:rPr>
          <w:rFonts w:ascii="Traditional Arabic" w:hAnsi="Traditional Arabic" w:cs="Traditional Arabic"/>
          <w:color w:val="202122"/>
          <w:sz w:val="28"/>
          <w:szCs w:val="28"/>
          <w:shd w:val="clear" w:color="auto" w:fill="FFFFFF"/>
          <w:rtl/>
        </w:rPr>
        <w:t>الديانة الرسمية في</w:t>
      </w:r>
      <w:r w:rsidRPr="006F7C84">
        <w:rPr>
          <w:rFonts w:ascii="Traditional Arabic" w:hAnsi="Traditional Arabic" w:cs="Traditional Arabic"/>
          <w:color w:val="202122"/>
          <w:sz w:val="28"/>
          <w:szCs w:val="28"/>
          <w:shd w:val="clear" w:color="auto" w:fill="FFFFFF"/>
        </w:rPr>
        <w:t> </w:t>
      </w:r>
      <w:r w:rsidRPr="006F7C84">
        <w:rPr>
          <w:rFonts w:ascii="Traditional Arabic" w:hAnsi="Traditional Arabic" w:cs="Traditional Arabic"/>
          <w:sz w:val="28"/>
          <w:szCs w:val="28"/>
          <w:shd w:val="clear" w:color="auto" w:fill="FFFFFF"/>
          <w:rtl/>
        </w:rPr>
        <w:t>إمارة برغواطة (</w:t>
      </w:r>
      <w:r w:rsidRPr="006B6CCB">
        <w:rPr>
          <w:rFonts w:ascii="Traditional Arabic" w:eastAsia="Times New Roman" w:hAnsi="Traditional Arabic" w:cs="Traditional Arabic"/>
          <w:color w:val="000000"/>
          <w:sz w:val="28"/>
          <w:szCs w:val="28"/>
          <w:rtl/>
          <w:lang w:val="en-US" w:bidi="ar-DZ"/>
        </w:rPr>
        <w:t>127-543ه/756-1149م</w:t>
      </w:r>
      <w:r w:rsidRPr="006F7C84">
        <w:rPr>
          <w:rFonts w:ascii="Traditional Arabic" w:eastAsia="Times New Roman" w:hAnsi="Traditional Arabic" w:cs="Traditional Arabic"/>
          <w:b/>
          <w:bCs/>
          <w:color w:val="000000"/>
          <w:sz w:val="28"/>
          <w:szCs w:val="28"/>
          <w:rtl/>
          <w:lang w:bidi="ar-DZ"/>
        </w:rPr>
        <w:t>)</w:t>
      </w:r>
      <w:r w:rsidRPr="006F7C84">
        <w:rPr>
          <w:rFonts w:ascii="Traditional Arabic" w:hAnsi="Traditional Arabic" w:cs="Traditional Arabic"/>
          <w:color w:val="202122"/>
          <w:sz w:val="28"/>
          <w:szCs w:val="28"/>
          <w:shd w:val="clear" w:color="auto" w:fill="FFFFFF"/>
          <w:rtl/>
        </w:rPr>
        <w:t>تُعد بعض أصولها إسلامية وأكثرها مستحدثة ومتأثرة بمؤثرات وثنية عريقة إلى جانب ما استقته من أصول يهودية</w:t>
      </w:r>
      <w:r>
        <w:rPr>
          <w:rFonts w:ascii="Traditional Arabic" w:eastAsia="Times New Roman" w:hAnsi="Traditional Arabic" w:cs="Traditional Arabic"/>
          <w:color w:val="000000"/>
          <w:sz w:val="28"/>
          <w:szCs w:val="28"/>
          <w:rtl/>
          <w:lang w:bidi="ar-DZ"/>
        </w:rPr>
        <w:t>. للمزيد انظر:</w:t>
      </w:r>
      <w:r w:rsidRPr="006F7C84">
        <w:rPr>
          <w:rFonts w:ascii="Traditional Arabic" w:eastAsia="Times New Roman" w:hAnsi="Traditional Arabic" w:cs="Traditional Arabic"/>
          <w:color w:val="000000"/>
          <w:sz w:val="28"/>
          <w:szCs w:val="28"/>
          <w:rtl/>
          <w:lang w:bidi="ar-DZ"/>
        </w:rPr>
        <w:t>عباس جبير التميمي: برغواطة دراسة تاريخية في نشأتها وعقائدها،مجلة الدراسات التاريخية والحضارية،ع10،مج3،</w:t>
      </w:r>
      <w:r>
        <w:rPr>
          <w:rFonts w:ascii="Traditional Arabic" w:eastAsia="Times New Roman" w:hAnsi="Traditional Arabic" w:cs="Traditional Arabic"/>
          <w:color w:val="000000"/>
          <w:sz w:val="28"/>
          <w:szCs w:val="28"/>
          <w:rtl/>
          <w:lang w:bidi="ar-DZ"/>
        </w:rPr>
        <w:t>مص</w:t>
      </w:r>
      <w:r>
        <w:rPr>
          <w:rFonts w:ascii="Traditional Arabic" w:eastAsia="Times New Roman" w:hAnsi="Traditional Arabic" w:cs="Traditional Arabic" w:hint="cs"/>
          <w:color w:val="000000"/>
          <w:sz w:val="28"/>
          <w:szCs w:val="28"/>
          <w:rtl/>
          <w:lang w:bidi="ar-DZ"/>
        </w:rPr>
        <w:t>ر</w:t>
      </w:r>
      <w:r w:rsidRPr="006F7C84">
        <w:rPr>
          <w:rFonts w:ascii="Traditional Arabic" w:eastAsia="Times New Roman" w:hAnsi="Traditional Arabic" w:cs="Traditional Arabic"/>
          <w:color w:val="000000"/>
          <w:sz w:val="28"/>
          <w:szCs w:val="28"/>
          <w:rtl/>
          <w:lang w:bidi="ar-DZ"/>
        </w:rPr>
        <w:t>،</w:t>
      </w:r>
      <w:r>
        <w:rPr>
          <w:rFonts w:ascii="Traditional Arabic" w:eastAsia="Times New Roman" w:hAnsi="Traditional Arabic" w:cs="Traditional Arabic"/>
          <w:color w:val="000000"/>
          <w:sz w:val="28"/>
          <w:szCs w:val="28"/>
          <w:rtl/>
          <w:lang w:bidi="ar-DZ"/>
        </w:rPr>
        <w:t>د.ت</w:t>
      </w:r>
      <w:r w:rsidRPr="006F7C84">
        <w:rPr>
          <w:rFonts w:ascii="Traditional Arabic" w:eastAsia="Times New Roman" w:hAnsi="Traditional Arabic" w:cs="Traditional Arabic"/>
          <w:color w:val="000000"/>
          <w:sz w:val="28"/>
          <w:szCs w:val="28"/>
          <w:rtl/>
          <w:lang w:bidi="ar-DZ"/>
        </w:rPr>
        <w:t>، ص373</w:t>
      </w:r>
      <w:r>
        <w:rPr>
          <w:rFonts w:ascii="Traditional Arabic" w:eastAsia="Times New Roman" w:hAnsi="Traditional Arabic" w:cs="Traditional Arabic" w:hint="cs"/>
          <w:color w:val="000000"/>
          <w:sz w:val="28"/>
          <w:szCs w:val="28"/>
          <w:rtl/>
          <w:lang w:bidi="ar-DZ"/>
        </w:rPr>
        <w:t>-374</w:t>
      </w:r>
      <w:r w:rsidRPr="006F7C84">
        <w:rPr>
          <w:rFonts w:ascii="Traditional Arabic" w:eastAsia="Times New Roman" w:hAnsi="Traditional Arabic" w:cs="Traditional Arabic"/>
          <w:color w:val="000000"/>
          <w:sz w:val="28"/>
          <w:szCs w:val="28"/>
          <w:rtl/>
          <w:lang w:bidi="ar-DZ"/>
        </w:rPr>
        <w:t>.</w:t>
      </w:r>
    </w:p>
  </w:footnote>
  <w:footnote w:id="19">
    <w:p w:rsidR="008A6BAE" w:rsidRDefault="008A6BAE" w:rsidP="00A8188A">
      <w:pPr>
        <w:pStyle w:val="Notedebasdepage"/>
        <w:bidi/>
        <w:jc w:val="both"/>
        <w:rPr>
          <w:rFonts w:ascii="Traditional Arabic" w:hAnsi="Traditional Arabic" w:cs="Traditional Arabic"/>
          <w:sz w:val="28"/>
          <w:szCs w:val="28"/>
          <w:rtl/>
          <w:lang w:bidi="ar-DZ"/>
        </w:rPr>
      </w:pPr>
      <w:r w:rsidRPr="006F7C84">
        <w:rPr>
          <w:rStyle w:val="Appelnotedebasdep"/>
          <w:rFonts w:ascii="Traditional Arabic" w:hAnsi="Traditional Arabic" w:cs="Traditional Arabic"/>
          <w:sz w:val="28"/>
          <w:szCs w:val="28"/>
        </w:rPr>
        <w:footnoteRef/>
      </w:r>
      <w:r w:rsidRPr="006F7C84">
        <w:rPr>
          <w:rFonts w:ascii="Traditional Arabic" w:hAnsi="Traditional Arabic" w:cs="Traditional Arabic"/>
          <w:sz w:val="28"/>
          <w:szCs w:val="28"/>
          <w:rtl/>
        </w:rPr>
        <w:t>عباس الجداري : وح</w:t>
      </w:r>
      <w:r>
        <w:rPr>
          <w:rFonts w:ascii="Traditional Arabic" w:hAnsi="Traditional Arabic" w:cs="Traditional Arabic"/>
          <w:sz w:val="28"/>
          <w:szCs w:val="28"/>
          <w:rtl/>
        </w:rPr>
        <w:t>دة المغرب المذهبية خلال التاريخ</w:t>
      </w:r>
      <w:r>
        <w:rPr>
          <w:rFonts w:ascii="Traditional Arabic" w:hAnsi="Traditional Arabic" w:cs="Traditional Arabic" w:hint="cs"/>
          <w:sz w:val="28"/>
          <w:szCs w:val="28"/>
          <w:rtl/>
        </w:rPr>
        <w:t>،(دط)،</w:t>
      </w:r>
      <w:r>
        <w:rPr>
          <w:rFonts w:ascii="Traditional Arabic" w:hAnsi="Traditional Arabic" w:cs="Traditional Arabic"/>
          <w:sz w:val="28"/>
          <w:szCs w:val="28"/>
          <w:rtl/>
        </w:rPr>
        <w:t xml:space="preserve"> دار الثقافة</w:t>
      </w:r>
      <w:r>
        <w:rPr>
          <w:rFonts w:ascii="Traditional Arabic" w:hAnsi="Traditional Arabic" w:cs="Traditional Arabic" w:hint="cs"/>
          <w:sz w:val="28"/>
          <w:szCs w:val="28"/>
          <w:rtl/>
        </w:rPr>
        <w:t>،</w:t>
      </w:r>
      <w:r>
        <w:rPr>
          <w:rFonts w:ascii="Traditional Arabic" w:hAnsi="Traditional Arabic" w:cs="Traditional Arabic"/>
          <w:sz w:val="28"/>
          <w:szCs w:val="28"/>
          <w:rtl/>
        </w:rPr>
        <w:t xml:space="preserve"> بيروت – لبنان</w:t>
      </w:r>
      <w:r>
        <w:rPr>
          <w:rFonts w:ascii="Traditional Arabic" w:hAnsi="Traditional Arabic" w:cs="Traditional Arabic" w:hint="cs"/>
          <w:sz w:val="28"/>
          <w:szCs w:val="28"/>
          <w:rtl/>
        </w:rPr>
        <w:t>،</w:t>
      </w:r>
      <w:r>
        <w:rPr>
          <w:rFonts w:ascii="Traditional Arabic" w:hAnsi="Traditional Arabic" w:cs="Traditional Arabic"/>
          <w:sz w:val="28"/>
          <w:szCs w:val="28"/>
          <w:rtl/>
        </w:rPr>
        <w:t xml:space="preserve"> 1976م</w:t>
      </w:r>
      <w:r>
        <w:rPr>
          <w:rFonts w:ascii="Traditional Arabic" w:hAnsi="Traditional Arabic" w:cs="Traditional Arabic" w:hint="cs"/>
          <w:sz w:val="28"/>
          <w:szCs w:val="28"/>
          <w:rtl/>
        </w:rPr>
        <w:t xml:space="preserve">، </w:t>
      </w:r>
      <w:r w:rsidRPr="006F7C84">
        <w:rPr>
          <w:rFonts w:ascii="Traditional Arabic" w:hAnsi="Traditional Arabic" w:cs="Traditional Arabic"/>
          <w:sz w:val="28"/>
          <w:szCs w:val="28"/>
          <w:rtl/>
        </w:rPr>
        <w:t>3</w:t>
      </w:r>
      <w:r>
        <w:rPr>
          <w:rFonts w:ascii="Traditional Arabic" w:hAnsi="Traditional Arabic" w:cs="Traditional Arabic"/>
          <w:sz w:val="28"/>
          <w:szCs w:val="28"/>
          <w:rtl/>
        </w:rPr>
        <w:t>/ 19</w:t>
      </w:r>
      <w:r>
        <w:rPr>
          <w:rFonts w:ascii="Traditional Arabic" w:hAnsi="Traditional Arabic" w:cs="Traditional Arabic" w:hint="cs"/>
          <w:sz w:val="28"/>
          <w:szCs w:val="28"/>
          <w:rtl/>
        </w:rPr>
        <w:t>4</w:t>
      </w:r>
      <w:r w:rsidRPr="006F7C84">
        <w:rPr>
          <w:rFonts w:ascii="Traditional Arabic" w:hAnsi="Traditional Arabic" w:cs="Traditional Arabic"/>
          <w:sz w:val="28"/>
          <w:szCs w:val="28"/>
          <w:rtl/>
        </w:rPr>
        <w:t>.</w:t>
      </w:r>
    </w:p>
    <w:p w:rsidR="008A6BAE" w:rsidRPr="006F7C84" w:rsidRDefault="008A6BAE" w:rsidP="00B463D4">
      <w:pPr>
        <w:pStyle w:val="Notedebasdepage"/>
        <w:jc w:val="both"/>
        <w:rPr>
          <w:rFonts w:ascii="Traditional Arabic" w:hAnsi="Traditional Arabic" w:cs="Traditional Arabic"/>
          <w:sz w:val="28"/>
          <w:szCs w:val="28"/>
          <w:rtl/>
          <w:lang w:bidi="ar-DZ"/>
        </w:rPr>
      </w:pPr>
      <w:r w:rsidRPr="00B463D4">
        <w:rPr>
          <w:rFonts w:asciiTheme="majorBidi" w:hAnsiTheme="majorBidi" w:cstheme="majorBidi"/>
          <w:sz w:val="24"/>
          <w:szCs w:val="24"/>
          <w:lang w:bidi="ar-DZ"/>
        </w:rPr>
        <w:t>Rachid Bouraouiba : la doctrine almoravide , revue de l’occident musulman et de la méditerranée , n 13 , 1</w:t>
      </w:r>
      <w:r w:rsidRPr="00B463D4">
        <w:rPr>
          <w:rFonts w:asciiTheme="majorBidi" w:hAnsiTheme="majorBidi" w:cstheme="majorBidi"/>
          <w:sz w:val="24"/>
          <w:szCs w:val="24"/>
          <w:vertAlign w:val="superscript"/>
          <w:lang w:bidi="ar-DZ"/>
        </w:rPr>
        <w:t>er</w:t>
      </w:r>
      <w:r w:rsidRPr="00B463D4">
        <w:rPr>
          <w:rFonts w:asciiTheme="majorBidi" w:hAnsiTheme="majorBidi" w:cstheme="majorBidi"/>
          <w:sz w:val="24"/>
          <w:szCs w:val="24"/>
          <w:lang w:bidi="ar-DZ"/>
        </w:rPr>
        <w:t>semestre , 1973 , France . P 141</w:t>
      </w:r>
      <w:r w:rsidRPr="006F7C84">
        <w:rPr>
          <w:rFonts w:ascii="Traditional Arabic" w:hAnsi="Traditional Arabic" w:cs="Traditional Arabic"/>
          <w:sz w:val="28"/>
          <w:szCs w:val="28"/>
          <w:lang w:bidi="ar-DZ"/>
        </w:rPr>
        <w:t xml:space="preserve"> .</w:t>
      </w:r>
    </w:p>
  </w:footnote>
  <w:footnote w:id="20">
    <w:p w:rsidR="008A6BAE" w:rsidRPr="006F7C84" w:rsidRDefault="008A6BAE" w:rsidP="00C45D5F">
      <w:pPr>
        <w:pStyle w:val="Notedebasdepage"/>
        <w:bidi/>
        <w:rPr>
          <w:rFonts w:ascii="Traditional Arabic" w:hAnsi="Traditional Arabic" w:cs="Traditional Arabic"/>
          <w:sz w:val="28"/>
          <w:szCs w:val="28"/>
          <w:rtl/>
          <w:lang w:bidi="ar-DZ"/>
        </w:rPr>
      </w:pPr>
      <w:r w:rsidRPr="006F7C84">
        <w:rPr>
          <w:rStyle w:val="Appelnotedebasdep"/>
          <w:rFonts w:ascii="Traditional Arabic" w:hAnsi="Traditional Arabic" w:cs="Traditional Arabic"/>
          <w:sz w:val="28"/>
          <w:szCs w:val="28"/>
        </w:rPr>
        <w:footnoteRef/>
      </w:r>
      <w:r w:rsidRPr="006F7C84">
        <w:rPr>
          <w:rFonts w:ascii="Traditional Arabic" w:hAnsi="Traditional Arabic" w:cs="Traditional Arabic"/>
          <w:sz w:val="28"/>
          <w:szCs w:val="28"/>
          <w:rtl/>
          <w:lang w:bidi="ar-DZ"/>
        </w:rPr>
        <w:t xml:space="preserve"> عدة الشيخ : الأسس المذهبية للد</w:t>
      </w:r>
      <w:r>
        <w:rPr>
          <w:rFonts w:ascii="Traditional Arabic" w:hAnsi="Traditional Arabic" w:cs="Traditional Arabic"/>
          <w:sz w:val="28"/>
          <w:szCs w:val="28"/>
          <w:rtl/>
          <w:lang w:bidi="ar-DZ"/>
        </w:rPr>
        <w:t>ولة المرابطية وأبعادها المالكية</w:t>
      </w:r>
      <w:r w:rsidRPr="006F7C84">
        <w:rPr>
          <w:rFonts w:ascii="Traditional Arabic" w:hAnsi="Traditional Arabic" w:cs="Traditional Arabic"/>
          <w:sz w:val="28"/>
          <w:szCs w:val="28"/>
          <w:rtl/>
          <w:lang w:bidi="ar-DZ"/>
        </w:rPr>
        <w:t>،مجلة جامعة الزيتونة الأردنية للدراسات ا</w:t>
      </w:r>
      <w:r>
        <w:rPr>
          <w:rFonts w:ascii="Traditional Arabic" w:hAnsi="Traditional Arabic" w:cs="Traditional Arabic"/>
          <w:sz w:val="28"/>
          <w:szCs w:val="28"/>
          <w:rtl/>
          <w:lang w:bidi="ar-DZ"/>
        </w:rPr>
        <w:t>لإنسانية والاجتماعية</w:t>
      </w:r>
      <w:r>
        <w:rPr>
          <w:rFonts w:ascii="Traditional Arabic" w:hAnsi="Traditional Arabic" w:cs="Traditional Arabic" w:hint="cs"/>
          <w:sz w:val="28"/>
          <w:szCs w:val="28"/>
          <w:rtl/>
          <w:lang w:bidi="ar-DZ"/>
        </w:rPr>
        <w:t xml:space="preserve">، </w:t>
      </w:r>
      <w:r>
        <w:rPr>
          <w:rFonts w:ascii="Traditional Arabic" w:hAnsi="Traditional Arabic" w:cs="Traditional Arabic"/>
          <w:sz w:val="28"/>
          <w:szCs w:val="28"/>
          <w:rtl/>
          <w:lang w:bidi="ar-DZ"/>
        </w:rPr>
        <w:t>ع1،مج2،د.</w:t>
      </w:r>
      <w:r>
        <w:rPr>
          <w:rFonts w:ascii="Traditional Arabic" w:hAnsi="Traditional Arabic" w:cs="Traditional Arabic" w:hint="cs"/>
          <w:sz w:val="28"/>
          <w:szCs w:val="28"/>
          <w:rtl/>
          <w:lang w:bidi="ar-DZ"/>
        </w:rPr>
        <w:t>ب</w:t>
      </w:r>
      <w:r w:rsidRPr="006F7C84">
        <w:rPr>
          <w:rFonts w:ascii="Traditional Arabic" w:hAnsi="Traditional Arabic" w:cs="Traditional Arabic"/>
          <w:sz w:val="28"/>
          <w:szCs w:val="28"/>
          <w:rtl/>
          <w:lang w:bidi="ar-DZ"/>
        </w:rPr>
        <w:t>.ن،</w:t>
      </w:r>
      <w:r>
        <w:rPr>
          <w:rFonts w:ascii="Traditional Arabic" w:hAnsi="Traditional Arabic" w:cs="Traditional Arabic" w:hint="cs"/>
          <w:sz w:val="28"/>
          <w:szCs w:val="28"/>
          <w:rtl/>
          <w:lang w:bidi="ar-DZ"/>
        </w:rPr>
        <w:t xml:space="preserve"> مارس2021م</w:t>
      </w:r>
      <w:r w:rsidRPr="006F7C84">
        <w:rPr>
          <w:rFonts w:ascii="Traditional Arabic" w:hAnsi="Traditional Arabic" w:cs="Traditional Arabic"/>
          <w:sz w:val="28"/>
          <w:szCs w:val="28"/>
          <w:rtl/>
          <w:lang w:bidi="ar-DZ"/>
        </w:rPr>
        <w:t>،ص216.</w:t>
      </w:r>
    </w:p>
  </w:footnote>
  <w:footnote w:id="21">
    <w:p w:rsidR="008A6BAE" w:rsidRPr="006F7C84" w:rsidRDefault="008A6BAE" w:rsidP="00B463D4">
      <w:pPr>
        <w:pStyle w:val="Notedebasdepage"/>
        <w:bidi/>
        <w:rPr>
          <w:rFonts w:ascii="Traditional Arabic" w:hAnsi="Traditional Arabic" w:cs="Traditional Arabic"/>
          <w:sz w:val="28"/>
          <w:szCs w:val="28"/>
        </w:rPr>
      </w:pPr>
      <w:r w:rsidRPr="006F7C84">
        <w:rPr>
          <w:rStyle w:val="Appelnotedebasdep"/>
          <w:rFonts w:ascii="Traditional Arabic" w:hAnsi="Traditional Arabic" w:cs="Traditional Arabic"/>
          <w:sz w:val="28"/>
          <w:szCs w:val="28"/>
        </w:rPr>
        <w:footnoteRef/>
      </w:r>
      <w:r>
        <w:rPr>
          <w:rFonts w:ascii="Traditional Arabic" w:hAnsi="Traditional Arabic" w:cs="Traditional Arabic"/>
          <w:sz w:val="28"/>
          <w:szCs w:val="28"/>
          <w:rtl/>
        </w:rPr>
        <w:t>حماة الله سالم</w:t>
      </w:r>
      <w:r>
        <w:rPr>
          <w:rFonts w:ascii="Traditional Arabic" w:hAnsi="Traditional Arabic" w:cs="Traditional Arabic" w:hint="cs"/>
          <w:sz w:val="28"/>
          <w:szCs w:val="28"/>
          <w:rtl/>
        </w:rPr>
        <w:t>:ال</w:t>
      </w:r>
      <w:r w:rsidRPr="006F7C84">
        <w:rPr>
          <w:rFonts w:ascii="Traditional Arabic" w:hAnsi="Traditional Arabic" w:cs="Traditional Arabic"/>
          <w:sz w:val="28"/>
          <w:szCs w:val="28"/>
          <w:rtl/>
        </w:rPr>
        <w:t xml:space="preserve">مرجع </w:t>
      </w:r>
      <w:r>
        <w:rPr>
          <w:rFonts w:ascii="Traditional Arabic" w:hAnsi="Traditional Arabic" w:cs="Traditional Arabic" w:hint="cs"/>
          <w:sz w:val="28"/>
          <w:szCs w:val="28"/>
          <w:rtl/>
        </w:rPr>
        <w:t>ال</w:t>
      </w:r>
      <w:r w:rsidRPr="006F7C84">
        <w:rPr>
          <w:rFonts w:ascii="Traditional Arabic" w:hAnsi="Traditional Arabic" w:cs="Traditional Arabic"/>
          <w:sz w:val="28"/>
          <w:szCs w:val="28"/>
          <w:rtl/>
        </w:rPr>
        <w:t>سابق</w:t>
      </w:r>
      <w:r>
        <w:rPr>
          <w:rFonts w:ascii="Traditional Arabic" w:hAnsi="Traditional Arabic" w:cs="Traditional Arabic" w:hint="cs"/>
          <w:sz w:val="28"/>
          <w:szCs w:val="28"/>
          <w:rtl/>
        </w:rPr>
        <w:t>،</w:t>
      </w:r>
      <w:r w:rsidRPr="006F7C84">
        <w:rPr>
          <w:rFonts w:ascii="Traditional Arabic" w:hAnsi="Traditional Arabic" w:cs="Traditional Arabic"/>
          <w:sz w:val="28"/>
          <w:szCs w:val="28"/>
          <w:rtl/>
        </w:rPr>
        <w:t xml:space="preserve"> ص 53.</w:t>
      </w:r>
    </w:p>
  </w:footnote>
  <w:footnote w:id="22">
    <w:p w:rsidR="008A6BAE" w:rsidRPr="006F7C84" w:rsidRDefault="008A6BAE" w:rsidP="006F7C84">
      <w:pPr>
        <w:pStyle w:val="Notedebasdepage"/>
        <w:bidi/>
        <w:rPr>
          <w:rFonts w:ascii="Traditional Arabic" w:hAnsi="Traditional Arabic" w:cs="Traditional Arabic"/>
          <w:sz w:val="28"/>
          <w:szCs w:val="28"/>
          <w:lang w:bidi="ar-DZ"/>
        </w:rPr>
      </w:pPr>
      <w:r w:rsidRPr="006F7C84">
        <w:rPr>
          <w:rStyle w:val="Appelnotedebasdep"/>
          <w:rFonts w:ascii="Traditional Arabic" w:hAnsi="Traditional Arabic" w:cs="Traditional Arabic"/>
          <w:sz w:val="28"/>
          <w:szCs w:val="28"/>
        </w:rPr>
        <w:footnoteRef/>
      </w:r>
      <w:r w:rsidRPr="006F7C84">
        <w:rPr>
          <w:rFonts w:ascii="Traditional Arabic" w:hAnsi="Traditional Arabic" w:cs="Traditional Arabic"/>
          <w:sz w:val="28"/>
          <w:szCs w:val="28"/>
          <w:rtl/>
          <w:lang w:bidi="ar-DZ"/>
        </w:rPr>
        <w:t xml:space="preserve"> نجم الدين الهنتاني: مرجع سابق، ص64</w:t>
      </w:r>
    </w:p>
  </w:footnote>
  <w:footnote w:id="23">
    <w:p w:rsidR="008A6BAE" w:rsidRPr="006F7C84" w:rsidRDefault="008A6BAE" w:rsidP="008E2254">
      <w:pPr>
        <w:pStyle w:val="Notedebasdepage"/>
        <w:bidi/>
        <w:rPr>
          <w:rFonts w:ascii="Traditional Arabic" w:hAnsi="Traditional Arabic" w:cs="Traditional Arabic"/>
          <w:sz w:val="28"/>
          <w:szCs w:val="28"/>
          <w:lang w:bidi="ar-DZ"/>
        </w:rPr>
      </w:pPr>
      <w:r w:rsidRPr="006F7C84">
        <w:rPr>
          <w:rStyle w:val="Appelnotedebasdep"/>
          <w:rFonts w:ascii="Traditional Arabic" w:hAnsi="Traditional Arabic" w:cs="Traditional Arabic"/>
          <w:sz w:val="28"/>
          <w:szCs w:val="28"/>
        </w:rPr>
        <w:footnoteRef/>
      </w:r>
      <w:r w:rsidRPr="006F7C84">
        <w:rPr>
          <w:rFonts w:ascii="Traditional Arabic" w:hAnsi="Traditional Arabic" w:cs="Traditional Arabic"/>
          <w:sz w:val="28"/>
          <w:szCs w:val="28"/>
          <w:rtl/>
        </w:rPr>
        <w:t>عبد الرحمان ابن خلدون: المقدمة</w:t>
      </w:r>
      <w:r>
        <w:rPr>
          <w:rFonts w:ascii="Traditional Arabic" w:hAnsi="Traditional Arabic" w:cs="Traditional Arabic" w:hint="cs"/>
          <w:sz w:val="28"/>
          <w:szCs w:val="28"/>
          <w:rtl/>
        </w:rPr>
        <w:t>، (دط)،</w:t>
      </w:r>
      <w:r>
        <w:rPr>
          <w:rFonts w:ascii="Traditional Arabic" w:hAnsi="Traditional Arabic" w:cs="Traditional Arabic"/>
          <w:sz w:val="28"/>
          <w:szCs w:val="28"/>
          <w:rtl/>
        </w:rPr>
        <w:t xml:space="preserve"> دار الفكر</w:t>
      </w:r>
      <w:r>
        <w:rPr>
          <w:rFonts w:ascii="Traditional Arabic" w:hAnsi="Traditional Arabic" w:cs="Traditional Arabic" w:hint="cs"/>
          <w:sz w:val="28"/>
          <w:szCs w:val="28"/>
          <w:rtl/>
        </w:rPr>
        <w:t>،</w:t>
      </w:r>
      <w:r>
        <w:rPr>
          <w:rFonts w:ascii="Traditional Arabic" w:hAnsi="Traditional Arabic" w:cs="Traditional Arabic"/>
          <w:sz w:val="28"/>
          <w:szCs w:val="28"/>
          <w:rtl/>
        </w:rPr>
        <w:t xml:space="preserve"> بيروت</w:t>
      </w:r>
      <w:r>
        <w:rPr>
          <w:rFonts w:ascii="Traditional Arabic" w:hAnsi="Traditional Arabic" w:cs="Traditional Arabic" w:hint="cs"/>
          <w:sz w:val="28"/>
          <w:szCs w:val="28"/>
          <w:rtl/>
        </w:rPr>
        <w:t>،</w:t>
      </w:r>
      <w:r>
        <w:rPr>
          <w:rFonts w:ascii="Traditional Arabic" w:hAnsi="Traditional Arabic" w:cs="Traditional Arabic"/>
          <w:sz w:val="28"/>
          <w:szCs w:val="28"/>
          <w:rtl/>
        </w:rPr>
        <w:t xml:space="preserve"> 2007م</w:t>
      </w:r>
      <w:r>
        <w:rPr>
          <w:rFonts w:ascii="Traditional Arabic" w:hAnsi="Traditional Arabic" w:cs="Traditional Arabic" w:hint="cs"/>
          <w:sz w:val="28"/>
          <w:szCs w:val="28"/>
          <w:rtl/>
        </w:rPr>
        <w:t>،</w:t>
      </w:r>
      <w:r w:rsidRPr="006F7C84">
        <w:rPr>
          <w:rFonts w:ascii="Traditional Arabic" w:hAnsi="Traditional Arabic" w:cs="Traditional Arabic"/>
          <w:sz w:val="28"/>
          <w:szCs w:val="28"/>
          <w:rtl/>
        </w:rPr>
        <w:t xml:space="preserve"> ص 457 .</w:t>
      </w:r>
    </w:p>
  </w:footnote>
  <w:footnote w:id="24">
    <w:p w:rsidR="008A6BAE" w:rsidRPr="006F7C84" w:rsidRDefault="008A6BAE" w:rsidP="008E2254">
      <w:pPr>
        <w:pStyle w:val="Notedebasdepage"/>
        <w:bidi/>
        <w:rPr>
          <w:rFonts w:ascii="Traditional Arabic" w:hAnsi="Traditional Arabic" w:cs="Traditional Arabic"/>
          <w:sz w:val="28"/>
          <w:szCs w:val="28"/>
          <w:rtl/>
          <w:lang w:bidi="ar-DZ"/>
        </w:rPr>
      </w:pPr>
      <w:r w:rsidRPr="006F7C84">
        <w:rPr>
          <w:rStyle w:val="Appelnotedebasdep"/>
          <w:rFonts w:ascii="Traditional Arabic" w:hAnsi="Traditional Arabic" w:cs="Traditional Arabic"/>
          <w:sz w:val="28"/>
          <w:szCs w:val="28"/>
        </w:rPr>
        <w:footnoteRef/>
      </w:r>
      <w:r w:rsidRPr="006F7C84">
        <w:rPr>
          <w:rFonts w:ascii="Traditional Arabic" w:hAnsi="Traditional Arabic" w:cs="Traditional Arabic"/>
          <w:sz w:val="28"/>
          <w:szCs w:val="28"/>
          <w:rtl/>
        </w:rPr>
        <w:t xml:space="preserve"> محمد الكتاني :الأزهار العاطرة الأنفاس بذكر بعض مح</w:t>
      </w:r>
      <w:r>
        <w:rPr>
          <w:rFonts w:ascii="Traditional Arabic" w:hAnsi="Traditional Arabic" w:cs="Traditional Arabic"/>
          <w:sz w:val="28"/>
          <w:szCs w:val="28"/>
          <w:rtl/>
        </w:rPr>
        <w:t>اسن قطب المغرب وتاريخ مدينة فاس</w:t>
      </w:r>
      <w:r>
        <w:rPr>
          <w:rFonts w:ascii="Traditional Arabic" w:hAnsi="Traditional Arabic" w:cs="Traditional Arabic" w:hint="cs"/>
          <w:sz w:val="28"/>
          <w:szCs w:val="28"/>
          <w:rtl/>
        </w:rPr>
        <w:t>،(دط)،</w:t>
      </w:r>
      <w:r>
        <w:rPr>
          <w:rFonts w:ascii="Traditional Arabic" w:hAnsi="Traditional Arabic" w:cs="Traditional Arabic"/>
          <w:sz w:val="28"/>
          <w:szCs w:val="28"/>
          <w:rtl/>
        </w:rPr>
        <w:t xml:space="preserve"> مطبعة فاس</w:t>
      </w:r>
      <w:r>
        <w:rPr>
          <w:rFonts w:ascii="Traditional Arabic" w:hAnsi="Traditional Arabic" w:cs="Traditional Arabic" w:hint="cs"/>
          <w:sz w:val="28"/>
          <w:szCs w:val="28"/>
          <w:rtl/>
        </w:rPr>
        <w:t>،</w:t>
      </w:r>
      <w:r>
        <w:rPr>
          <w:rFonts w:ascii="Traditional Arabic" w:hAnsi="Traditional Arabic" w:cs="Traditional Arabic"/>
          <w:sz w:val="28"/>
          <w:szCs w:val="28"/>
          <w:rtl/>
        </w:rPr>
        <w:t xml:space="preserve"> المغرب</w:t>
      </w:r>
      <w:r>
        <w:rPr>
          <w:rFonts w:ascii="Traditional Arabic" w:hAnsi="Traditional Arabic" w:cs="Traditional Arabic" w:hint="cs"/>
          <w:sz w:val="28"/>
          <w:szCs w:val="28"/>
          <w:rtl/>
        </w:rPr>
        <w:t>،</w:t>
      </w:r>
      <w:r>
        <w:rPr>
          <w:rFonts w:ascii="Traditional Arabic" w:hAnsi="Traditional Arabic" w:cs="Traditional Arabic"/>
          <w:sz w:val="28"/>
          <w:szCs w:val="28"/>
          <w:rtl/>
        </w:rPr>
        <w:t xml:space="preserve"> 1989م</w:t>
      </w:r>
      <w:r>
        <w:rPr>
          <w:rFonts w:ascii="Traditional Arabic" w:hAnsi="Traditional Arabic" w:cs="Traditional Arabic" w:hint="cs"/>
          <w:sz w:val="28"/>
          <w:szCs w:val="28"/>
          <w:rtl/>
        </w:rPr>
        <w:t xml:space="preserve">، </w:t>
      </w:r>
      <w:r w:rsidRPr="006F7C84">
        <w:rPr>
          <w:rFonts w:ascii="Traditional Arabic" w:hAnsi="Traditional Arabic" w:cs="Traditional Arabic"/>
          <w:sz w:val="28"/>
          <w:szCs w:val="28"/>
          <w:rtl/>
        </w:rPr>
        <w:t xml:space="preserve"> ص 142 .</w:t>
      </w:r>
    </w:p>
  </w:footnote>
  <w:footnote w:id="25">
    <w:p w:rsidR="008A6BAE" w:rsidRPr="006F7C84" w:rsidRDefault="008A6BAE" w:rsidP="007458EB">
      <w:pPr>
        <w:pStyle w:val="Notedebasdepage"/>
        <w:bidi/>
        <w:rPr>
          <w:rFonts w:ascii="Traditional Arabic" w:hAnsi="Traditional Arabic" w:cs="Traditional Arabic"/>
          <w:sz w:val="28"/>
          <w:szCs w:val="28"/>
          <w:rtl/>
        </w:rPr>
      </w:pPr>
      <w:r w:rsidRPr="006F7C84">
        <w:rPr>
          <w:rStyle w:val="Appelnotedebasdep"/>
          <w:rFonts w:ascii="Traditional Arabic" w:hAnsi="Traditional Arabic" w:cs="Traditional Arabic"/>
          <w:sz w:val="28"/>
          <w:szCs w:val="28"/>
        </w:rPr>
        <w:footnoteRef/>
      </w:r>
      <w:r w:rsidRPr="006F7C84">
        <w:rPr>
          <w:rFonts w:ascii="Traditional Arabic" w:hAnsi="Traditional Arabic" w:cs="Traditional Arabic"/>
          <w:sz w:val="28"/>
          <w:szCs w:val="28"/>
          <w:rtl/>
        </w:rPr>
        <w:t xml:space="preserve"> عبد الغني حروز :الحضور الأشعري في زمن دولة المرابطين ( 448 – 541 ه / 1056 – 1</w:t>
      </w:r>
      <w:r>
        <w:rPr>
          <w:rFonts w:ascii="Traditional Arabic" w:hAnsi="Traditional Arabic" w:cs="Traditional Arabic"/>
          <w:sz w:val="28"/>
          <w:szCs w:val="28"/>
          <w:rtl/>
        </w:rPr>
        <w:t>147م ) قراءة في المواقف والتصور</w:t>
      </w:r>
      <w:r>
        <w:rPr>
          <w:rFonts w:ascii="Traditional Arabic" w:hAnsi="Traditional Arabic" w:cs="Traditional Arabic" w:hint="cs"/>
          <w:sz w:val="28"/>
          <w:szCs w:val="28"/>
          <w:rtl/>
        </w:rPr>
        <w:t>،</w:t>
      </w:r>
      <w:r>
        <w:rPr>
          <w:rFonts w:ascii="Traditional Arabic" w:hAnsi="Traditional Arabic" w:cs="Traditional Arabic"/>
          <w:sz w:val="28"/>
          <w:szCs w:val="28"/>
          <w:rtl/>
        </w:rPr>
        <w:t xml:space="preserve"> مجلة الأدب والعلوم الاجتماعية</w:t>
      </w:r>
      <w:r>
        <w:rPr>
          <w:rFonts w:ascii="Traditional Arabic" w:hAnsi="Traditional Arabic" w:cs="Traditional Arabic" w:hint="cs"/>
          <w:sz w:val="28"/>
          <w:szCs w:val="28"/>
          <w:rtl/>
        </w:rPr>
        <w:t>،ع1، مج17، افريل2020، الجزائر،</w:t>
      </w:r>
      <w:r>
        <w:rPr>
          <w:rFonts w:ascii="Traditional Arabic" w:hAnsi="Traditional Arabic" w:cs="Traditional Arabic"/>
          <w:sz w:val="28"/>
          <w:szCs w:val="28"/>
          <w:rtl/>
        </w:rPr>
        <w:t>ص 6</w:t>
      </w:r>
      <w:r>
        <w:rPr>
          <w:rFonts w:ascii="Traditional Arabic" w:hAnsi="Traditional Arabic" w:cs="Traditional Arabic" w:hint="cs"/>
          <w:sz w:val="28"/>
          <w:szCs w:val="28"/>
          <w:rtl/>
        </w:rPr>
        <w:t>4</w:t>
      </w:r>
      <w:r w:rsidRPr="006F7C84">
        <w:rPr>
          <w:rFonts w:ascii="Traditional Arabic" w:hAnsi="Traditional Arabic" w:cs="Traditional Arabic"/>
          <w:sz w:val="28"/>
          <w:szCs w:val="28"/>
          <w:rtl/>
        </w:rPr>
        <w:t>.</w:t>
      </w:r>
    </w:p>
  </w:footnote>
  <w:footnote w:id="26">
    <w:p w:rsidR="008A6BAE" w:rsidRPr="006F7C84" w:rsidRDefault="008A6BAE" w:rsidP="00CA7644">
      <w:pPr>
        <w:pStyle w:val="Notedebasdepage"/>
        <w:bidi/>
        <w:rPr>
          <w:rFonts w:ascii="Traditional Arabic" w:hAnsi="Traditional Arabic" w:cs="Traditional Arabic"/>
          <w:sz w:val="28"/>
          <w:szCs w:val="28"/>
          <w:rtl/>
          <w:lang w:bidi="ar-DZ"/>
        </w:rPr>
      </w:pPr>
      <w:r w:rsidRPr="006F7C84">
        <w:rPr>
          <w:rStyle w:val="Appelnotedebasdep"/>
          <w:rFonts w:ascii="Traditional Arabic" w:hAnsi="Traditional Arabic" w:cs="Traditional Arabic"/>
          <w:sz w:val="28"/>
          <w:szCs w:val="28"/>
        </w:rPr>
        <w:footnoteRef/>
      </w:r>
      <w:r w:rsidRPr="006F7C84">
        <w:rPr>
          <w:rFonts w:ascii="Traditional Arabic" w:hAnsi="Traditional Arabic" w:cs="Traditional Arabic"/>
          <w:sz w:val="28"/>
          <w:szCs w:val="28"/>
          <w:rtl/>
        </w:rPr>
        <w:t xml:space="preserve"> عدة الشيخ : الدعوة الدينية المرابطية – أسسها وخصوصياتها و أثرها في قيام الدولة ( 447 – 542 ه / 1055 – 1148م ) مجلة الإحي</w:t>
      </w:r>
      <w:r>
        <w:rPr>
          <w:rFonts w:ascii="Traditional Arabic" w:hAnsi="Traditional Arabic" w:cs="Traditional Arabic"/>
          <w:sz w:val="28"/>
          <w:szCs w:val="28"/>
          <w:rtl/>
        </w:rPr>
        <w:t>اء</w:t>
      </w:r>
      <w:r>
        <w:rPr>
          <w:rFonts w:ascii="Traditional Arabic" w:hAnsi="Traditional Arabic" w:cs="Traditional Arabic" w:hint="cs"/>
          <w:sz w:val="28"/>
          <w:szCs w:val="28"/>
          <w:rtl/>
        </w:rPr>
        <w:t>، ع27، مج20،</w:t>
      </w:r>
      <w:r>
        <w:rPr>
          <w:rFonts w:ascii="Traditional Arabic" w:hAnsi="Traditional Arabic" w:cs="Traditional Arabic"/>
          <w:sz w:val="28"/>
          <w:szCs w:val="28"/>
          <w:rtl/>
        </w:rPr>
        <w:t xml:space="preserve"> الجزائر</w:t>
      </w:r>
      <w:r>
        <w:rPr>
          <w:rFonts w:ascii="Traditional Arabic" w:hAnsi="Traditional Arabic" w:cs="Traditional Arabic" w:hint="cs"/>
          <w:sz w:val="28"/>
          <w:szCs w:val="28"/>
          <w:rtl/>
        </w:rPr>
        <w:t>،نوفمبر2020م،</w:t>
      </w:r>
      <w:r w:rsidRPr="006F7C84">
        <w:rPr>
          <w:rFonts w:ascii="Traditional Arabic" w:hAnsi="Traditional Arabic" w:cs="Traditional Arabic"/>
          <w:sz w:val="28"/>
          <w:szCs w:val="28"/>
          <w:rtl/>
        </w:rPr>
        <w:t xml:space="preserve">  ص 561 .</w:t>
      </w:r>
    </w:p>
  </w:footnote>
  <w:footnote w:id="27">
    <w:p w:rsidR="008A6BAE" w:rsidRPr="006F7C84" w:rsidRDefault="008A6BAE" w:rsidP="006B6CCB">
      <w:pPr>
        <w:pStyle w:val="Notedebasdepage"/>
        <w:bidi/>
        <w:rPr>
          <w:rFonts w:ascii="Traditional Arabic" w:hAnsi="Traditional Arabic" w:cs="Traditional Arabic"/>
          <w:sz w:val="28"/>
          <w:szCs w:val="28"/>
          <w:rtl/>
          <w:lang w:bidi="ar-DZ"/>
        </w:rPr>
      </w:pPr>
      <w:r w:rsidRPr="006F7C84">
        <w:rPr>
          <w:rStyle w:val="Appelnotedebasdep"/>
          <w:rFonts w:ascii="Traditional Arabic" w:hAnsi="Traditional Arabic" w:cs="Traditional Arabic"/>
          <w:sz w:val="28"/>
          <w:szCs w:val="28"/>
        </w:rPr>
        <w:footnoteRef/>
      </w:r>
      <w:r w:rsidRPr="006F7C84">
        <w:rPr>
          <w:rFonts w:ascii="Traditional Arabic" w:hAnsi="Traditional Arabic" w:cs="Traditional Arabic"/>
          <w:sz w:val="28"/>
          <w:szCs w:val="28"/>
          <w:rtl/>
        </w:rPr>
        <w:t xml:space="preserve"> لسان الدين ابن الخطيب </w:t>
      </w:r>
      <w:r>
        <w:rPr>
          <w:rFonts w:ascii="Traditional Arabic" w:hAnsi="Traditional Arabic" w:cs="Traditional Arabic" w:hint="cs"/>
          <w:sz w:val="28"/>
          <w:szCs w:val="28"/>
          <w:rtl/>
        </w:rPr>
        <w:t>(ت776ه)</w:t>
      </w:r>
      <w:r w:rsidRPr="006F7C84">
        <w:rPr>
          <w:rFonts w:ascii="Traditional Arabic" w:hAnsi="Traditional Arabic" w:cs="Traditional Arabic"/>
          <w:sz w:val="28"/>
          <w:szCs w:val="28"/>
          <w:rtl/>
        </w:rPr>
        <w:t>:إعمال  الإعلام فيمن بويع قبل الاحتلام</w:t>
      </w:r>
      <w:r w:rsidRPr="006F7C84">
        <w:rPr>
          <w:rFonts w:ascii="Traditional Arabic" w:hAnsi="Traditional Arabic" w:cs="Traditional Arabic"/>
          <w:sz w:val="28"/>
          <w:szCs w:val="28"/>
          <w:rtl/>
          <w:lang w:bidi="ar-DZ"/>
        </w:rPr>
        <w:t xml:space="preserve"> من ملوك الإسلام</w:t>
      </w:r>
      <w:r w:rsidRPr="006F7C84">
        <w:rPr>
          <w:rFonts w:ascii="Traditional Arabic" w:hAnsi="Traditional Arabic" w:cs="Traditional Arabic"/>
          <w:sz w:val="28"/>
          <w:szCs w:val="28"/>
          <w:rtl/>
        </w:rPr>
        <w:t xml:space="preserve"> وما يتعلق بذلك الكلام</w:t>
      </w:r>
      <w:r>
        <w:rPr>
          <w:rFonts w:ascii="Traditional Arabic" w:hAnsi="Traditional Arabic" w:cs="Traditional Arabic" w:hint="cs"/>
          <w:sz w:val="28"/>
          <w:szCs w:val="28"/>
          <w:rtl/>
        </w:rPr>
        <w:t>،</w:t>
      </w:r>
      <w:r w:rsidRPr="006F7C84">
        <w:rPr>
          <w:rFonts w:ascii="Traditional Arabic" w:hAnsi="Traditional Arabic" w:cs="Traditional Arabic"/>
          <w:sz w:val="28"/>
          <w:szCs w:val="28"/>
          <w:rtl/>
        </w:rPr>
        <w:t xml:space="preserve"> تحقيق: سيد كسروي حسن،دار الكتب العلمية، بيروت، 2/ 350 .</w:t>
      </w:r>
    </w:p>
  </w:footnote>
  <w:footnote w:id="28">
    <w:p w:rsidR="008A6BAE" w:rsidRPr="006F7C84" w:rsidRDefault="008A6BAE" w:rsidP="006B6CCB">
      <w:pPr>
        <w:pStyle w:val="Notedebasdepage"/>
        <w:bidi/>
        <w:rPr>
          <w:rFonts w:ascii="Traditional Arabic" w:hAnsi="Traditional Arabic" w:cs="Traditional Arabic"/>
          <w:sz w:val="28"/>
          <w:szCs w:val="28"/>
          <w:rtl/>
          <w:lang w:bidi="ar-DZ"/>
        </w:rPr>
      </w:pPr>
      <w:r w:rsidRPr="006F7C84">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المصدر </w:t>
      </w:r>
      <w:r>
        <w:rPr>
          <w:rFonts w:ascii="Traditional Arabic" w:hAnsi="Traditional Arabic" w:cs="Traditional Arabic"/>
          <w:sz w:val="28"/>
          <w:szCs w:val="28"/>
          <w:rtl/>
        </w:rPr>
        <w:t>نفسه</w:t>
      </w:r>
      <w:r>
        <w:rPr>
          <w:rFonts w:ascii="Traditional Arabic" w:hAnsi="Traditional Arabic" w:cs="Traditional Arabic" w:hint="cs"/>
          <w:sz w:val="28"/>
          <w:szCs w:val="28"/>
          <w:rtl/>
        </w:rPr>
        <w:t>،</w:t>
      </w:r>
      <w:r w:rsidRPr="006F7C84">
        <w:rPr>
          <w:rFonts w:ascii="Traditional Arabic" w:hAnsi="Traditional Arabic" w:cs="Traditional Arabic"/>
          <w:sz w:val="28"/>
          <w:szCs w:val="28"/>
          <w:rtl/>
        </w:rPr>
        <w:t xml:space="preserve"> ص 350 .</w:t>
      </w:r>
    </w:p>
  </w:footnote>
  <w:footnote w:id="29">
    <w:p w:rsidR="008A6BAE" w:rsidRPr="006F7C84" w:rsidRDefault="008A6BAE" w:rsidP="00EB5BC0">
      <w:pPr>
        <w:pStyle w:val="Notedebasdepage"/>
        <w:bidi/>
        <w:jc w:val="both"/>
        <w:rPr>
          <w:rFonts w:ascii="Traditional Arabic" w:hAnsi="Traditional Arabic" w:cs="Traditional Arabic"/>
          <w:sz w:val="28"/>
          <w:szCs w:val="28"/>
          <w:rtl/>
          <w:lang w:bidi="ar-DZ"/>
        </w:rPr>
      </w:pPr>
      <w:r w:rsidRPr="006F7C84">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lang w:bidi="ar-DZ"/>
        </w:rPr>
        <w:t xml:space="preserve">حول بدايات المرابطين دور عبد الله بن ياسين أنجزت الكثي من الدراسات. أنظر: </w:t>
      </w:r>
      <w:r w:rsidRPr="006F7C84">
        <w:rPr>
          <w:rFonts w:ascii="Traditional Arabic" w:hAnsi="Traditional Arabic" w:cs="Traditional Arabic" w:hint="cs"/>
          <w:sz w:val="28"/>
          <w:szCs w:val="28"/>
          <w:rtl/>
        </w:rPr>
        <w:t>إبراهيم</w:t>
      </w:r>
      <w:r w:rsidRPr="006F7C84">
        <w:rPr>
          <w:rFonts w:ascii="Traditional Arabic" w:hAnsi="Traditional Arabic" w:cs="Traditional Arabic"/>
          <w:sz w:val="28"/>
          <w:szCs w:val="28"/>
          <w:rtl/>
        </w:rPr>
        <w:t xml:space="preserve"> حركات : المغرب عبر التا</w:t>
      </w:r>
      <w:r>
        <w:rPr>
          <w:rFonts w:ascii="Traditional Arabic" w:hAnsi="Traditional Arabic" w:cs="Traditional Arabic"/>
          <w:sz w:val="28"/>
          <w:szCs w:val="28"/>
          <w:rtl/>
        </w:rPr>
        <w:t xml:space="preserve">ريخ، </w:t>
      </w:r>
      <w:r>
        <w:rPr>
          <w:rFonts w:ascii="Traditional Arabic" w:hAnsi="Traditional Arabic" w:cs="Traditional Arabic" w:hint="cs"/>
          <w:sz w:val="28"/>
          <w:szCs w:val="28"/>
          <w:rtl/>
        </w:rPr>
        <w:t>(دط)</w:t>
      </w:r>
      <w:r>
        <w:rPr>
          <w:rFonts w:ascii="Traditional Arabic" w:hAnsi="Traditional Arabic" w:cs="Traditional Arabic"/>
          <w:sz w:val="28"/>
          <w:szCs w:val="28"/>
          <w:rtl/>
        </w:rPr>
        <w:t>، دار الرشاد الحديثة، الدار البيضاء، 2000م</w:t>
      </w:r>
      <w:r w:rsidRPr="006F7C84">
        <w:rPr>
          <w:rFonts w:ascii="Traditional Arabic" w:hAnsi="Traditional Arabic" w:cs="Traditional Arabic"/>
          <w:sz w:val="28"/>
          <w:szCs w:val="28"/>
          <w:rtl/>
        </w:rPr>
        <w:t>، 1/ 174 .حسن أحمد محمود : قيام دولة المرابطين صفة مشرقة م</w:t>
      </w:r>
      <w:r>
        <w:rPr>
          <w:rFonts w:ascii="Traditional Arabic" w:hAnsi="Traditional Arabic" w:cs="Traditional Arabic"/>
          <w:sz w:val="28"/>
          <w:szCs w:val="28"/>
          <w:rtl/>
        </w:rPr>
        <w:t>ن تاريخ المغرب في العصور الوسطى</w:t>
      </w:r>
      <w:r>
        <w:rPr>
          <w:rFonts w:ascii="Traditional Arabic" w:hAnsi="Traditional Arabic" w:cs="Traditional Arabic" w:hint="cs"/>
          <w:sz w:val="28"/>
          <w:szCs w:val="28"/>
          <w:rtl/>
        </w:rPr>
        <w:t>،</w:t>
      </w:r>
      <w:r w:rsidRPr="00AA0A12">
        <w:rPr>
          <w:rFonts w:ascii="Traditional Arabic" w:hAnsi="Traditional Arabic" w:cs="Traditional Arabic" w:hint="cs"/>
          <w:sz w:val="28"/>
          <w:szCs w:val="28"/>
          <w:rtl/>
        </w:rPr>
        <w:t>(دط)،</w:t>
      </w:r>
      <w:r w:rsidRPr="006F7C84">
        <w:rPr>
          <w:rFonts w:ascii="Traditional Arabic" w:hAnsi="Traditional Arabic" w:cs="Traditional Arabic"/>
          <w:sz w:val="28"/>
          <w:szCs w:val="28"/>
          <w:rtl/>
        </w:rPr>
        <w:t>دار الفك</w:t>
      </w:r>
      <w:r>
        <w:rPr>
          <w:rFonts w:ascii="Traditional Arabic" w:hAnsi="Traditional Arabic" w:cs="Traditional Arabic"/>
          <w:sz w:val="28"/>
          <w:szCs w:val="28"/>
          <w:rtl/>
        </w:rPr>
        <w:t>ر العربي</w:t>
      </w:r>
      <w:r>
        <w:rPr>
          <w:rFonts w:ascii="Traditional Arabic" w:hAnsi="Traditional Arabic" w:cs="Traditional Arabic" w:hint="cs"/>
          <w:sz w:val="28"/>
          <w:szCs w:val="28"/>
          <w:rtl/>
        </w:rPr>
        <w:t>،</w:t>
      </w:r>
      <w:r>
        <w:rPr>
          <w:rFonts w:ascii="Traditional Arabic" w:hAnsi="Traditional Arabic" w:cs="Traditional Arabic"/>
          <w:sz w:val="28"/>
          <w:szCs w:val="28"/>
          <w:rtl/>
        </w:rPr>
        <w:t xml:space="preserve"> القاهرة</w:t>
      </w:r>
      <w:r>
        <w:rPr>
          <w:rFonts w:ascii="Traditional Arabic" w:hAnsi="Traditional Arabic" w:cs="Traditional Arabic" w:hint="cs"/>
          <w:sz w:val="28"/>
          <w:szCs w:val="28"/>
          <w:rtl/>
        </w:rPr>
        <w:t>،(دط)،</w:t>
      </w:r>
      <w:r>
        <w:rPr>
          <w:rFonts w:ascii="Traditional Arabic" w:hAnsi="Traditional Arabic" w:cs="Traditional Arabic"/>
          <w:sz w:val="28"/>
          <w:szCs w:val="28"/>
          <w:rtl/>
        </w:rPr>
        <w:t xml:space="preserve"> ص</w:t>
      </w:r>
      <w:r>
        <w:rPr>
          <w:rFonts w:ascii="Traditional Arabic" w:hAnsi="Traditional Arabic" w:cs="Traditional Arabic" w:hint="cs"/>
          <w:sz w:val="28"/>
          <w:szCs w:val="28"/>
          <w:rtl/>
        </w:rPr>
        <w:t>71</w:t>
      </w:r>
      <w:r w:rsidRPr="006F7C84">
        <w:rPr>
          <w:rFonts w:ascii="Traditional Arabic" w:hAnsi="Traditional Arabic" w:cs="Traditional Arabic"/>
          <w:sz w:val="28"/>
          <w:szCs w:val="28"/>
          <w:rtl/>
        </w:rPr>
        <w:t>،</w:t>
      </w:r>
      <w:r>
        <w:rPr>
          <w:rFonts w:ascii="Traditional Arabic" w:hAnsi="Traditional Arabic" w:cs="Traditional Arabic" w:hint="cs"/>
          <w:sz w:val="28"/>
          <w:szCs w:val="28"/>
          <w:rtl/>
        </w:rPr>
        <w:t>ص113</w:t>
      </w:r>
      <w:r w:rsidRPr="006F7C84">
        <w:rPr>
          <w:rFonts w:ascii="Traditional Arabic" w:hAnsi="Traditional Arabic" w:cs="Traditional Arabic"/>
          <w:sz w:val="28"/>
          <w:szCs w:val="28"/>
          <w:rtl/>
        </w:rPr>
        <w:t xml:space="preserve"> .عصمت عبد اللطيف دندش : دور المرابطين في نشر الإسلام في غرب إفريقيا مع </w:t>
      </w:r>
      <w:r>
        <w:rPr>
          <w:rFonts w:ascii="Traditional Arabic" w:hAnsi="Traditional Arabic" w:cs="Traditional Arabic"/>
          <w:sz w:val="28"/>
          <w:szCs w:val="28"/>
          <w:rtl/>
        </w:rPr>
        <w:t>نشر وتحقيق رسائل أبي بكر العربي</w:t>
      </w:r>
      <w:r>
        <w:rPr>
          <w:rFonts w:ascii="Traditional Arabic" w:hAnsi="Traditional Arabic" w:cs="Traditional Arabic" w:hint="cs"/>
          <w:sz w:val="28"/>
          <w:szCs w:val="28"/>
          <w:rtl/>
        </w:rPr>
        <w:t>،</w:t>
      </w:r>
      <w:r>
        <w:rPr>
          <w:rFonts w:ascii="Traditional Arabic" w:hAnsi="Traditional Arabic" w:cs="Traditional Arabic"/>
          <w:sz w:val="28"/>
          <w:szCs w:val="28"/>
          <w:rtl/>
        </w:rPr>
        <w:t xml:space="preserve">  دار الغرب الإسلامي</w:t>
      </w:r>
      <w:r>
        <w:rPr>
          <w:rFonts w:ascii="Traditional Arabic" w:hAnsi="Traditional Arabic" w:cs="Traditional Arabic" w:hint="cs"/>
          <w:sz w:val="28"/>
          <w:szCs w:val="28"/>
          <w:rtl/>
        </w:rPr>
        <w:t>،</w:t>
      </w:r>
      <w:r>
        <w:rPr>
          <w:rFonts w:ascii="Traditional Arabic" w:hAnsi="Traditional Arabic" w:cs="Traditional Arabic"/>
          <w:sz w:val="28"/>
          <w:szCs w:val="28"/>
          <w:rtl/>
        </w:rPr>
        <w:t xml:space="preserve"> بيروت</w:t>
      </w:r>
      <w:r>
        <w:rPr>
          <w:rFonts w:ascii="Traditional Arabic" w:hAnsi="Traditional Arabic" w:cs="Traditional Arabic" w:hint="cs"/>
          <w:sz w:val="28"/>
          <w:szCs w:val="28"/>
          <w:rtl/>
        </w:rPr>
        <w:t>،</w:t>
      </w:r>
      <w:r>
        <w:rPr>
          <w:rFonts w:ascii="Traditional Arabic" w:hAnsi="Traditional Arabic" w:cs="Traditional Arabic"/>
          <w:sz w:val="28"/>
          <w:szCs w:val="28"/>
          <w:rtl/>
        </w:rPr>
        <w:t xml:space="preserve"> 1998م</w:t>
      </w:r>
      <w:r w:rsidRPr="006F7C84">
        <w:rPr>
          <w:rFonts w:ascii="Traditional Arabic" w:hAnsi="Traditional Arabic" w:cs="Traditional Arabic"/>
          <w:sz w:val="28"/>
          <w:szCs w:val="28"/>
          <w:rtl/>
        </w:rPr>
        <w:t xml:space="preserve">، </w:t>
      </w:r>
      <w:r>
        <w:rPr>
          <w:rFonts w:ascii="Traditional Arabic" w:hAnsi="Traditional Arabic" w:cs="Traditional Arabic" w:hint="cs"/>
          <w:sz w:val="28"/>
          <w:szCs w:val="28"/>
          <w:rtl/>
        </w:rPr>
        <w:t>ص64</w:t>
      </w:r>
      <w:r w:rsidRPr="006F7C84">
        <w:rPr>
          <w:rFonts w:ascii="Traditional Arabic" w:hAnsi="Traditional Arabic" w:cs="Traditional Arabic"/>
          <w:sz w:val="28"/>
          <w:szCs w:val="28"/>
          <w:rtl/>
        </w:rPr>
        <w:t xml:space="preserve"> .</w:t>
      </w:r>
    </w:p>
  </w:footnote>
  <w:footnote w:id="30">
    <w:p w:rsidR="008A6BAE" w:rsidRPr="006F7C84" w:rsidRDefault="008A6BAE" w:rsidP="006F7C84">
      <w:pPr>
        <w:pStyle w:val="Notedebasdepage"/>
        <w:bidi/>
        <w:rPr>
          <w:rFonts w:ascii="Traditional Arabic" w:hAnsi="Traditional Arabic" w:cs="Traditional Arabic"/>
          <w:sz w:val="28"/>
          <w:szCs w:val="28"/>
          <w:rtl/>
          <w:lang w:bidi="ar-DZ"/>
        </w:rPr>
      </w:pPr>
      <w:r w:rsidRPr="006F7C84">
        <w:rPr>
          <w:rStyle w:val="Appelnotedebasdep"/>
          <w:rFonts w:ascii="Traditional Arabic" w:hAnsi="Traditional Arabic" w:cs="Traditional Arabic"/>
          <w:sz w:val="28"/>
          <w:szCs w:val="28"/>
        </w:rPr>
        <w:footnoteRef/>
      </w:r>
      <w:r>
        <w:rPr>
          <w:rFonts w:ascii="Traditional Arabic" w:hAnsi="Traditional Arabic" w:cs="Traditional Arabic"/>
          <w:sz w:val="28"/>
          <w:szCs w:val="28"/>
          <w:rtl/>
        </w:rPr>
        <w:t>زعروت فتحي</w:t>
      </w:r>
      <w:r w:rsidRPr="006F7C84">
        <w:rPr>
          <w:rFonts w:ascii="Traditional Arabic" w:hAnsi="Traditional Arabic" w:cs="Traditional Arabic"/>
          <w:sz w:val="28"/>
          <w:szCs w:val="28"/>
          <w:rtl/>
        </w:rPr>
        <w:t xml:space="preserve">: الجيوش الإسلامية وحركة التغيير في دولتي المرابطين </w:t>
      </w:r>
      <w:r>
        <w:rPr>
          <w:rFonts w:ascii="Traditional Arabic" w:hAnsi="Traditional Arabic" w:cs="Traditional Arabic"/>
          <w:sz w:val="28"/>
          <w:szCs w:val="28"/>
          <w:rtl/>
        </w:rPr>
        <w:t>والموحدين، دار الإسلامية للنشر والتوزيع، القاهرة، 2005م،</w:t>
      </w:r>
      <w:r w:rsidRPr="006F7C84">
        <w:rPr>
          <w:rFonts w:ascii="Traditional Arabic" w:hAnsi="Traditional Arabic" w:cs="Traditional Arabic"/>
          <w:sz w:val="28"/>
          <w:szCs w:val="28"/>
          <w:rtl/>
        </w:rPr>
        <w:t>ص 20 .</w:t>
      </w:r>
    </w:p>
  </w:footnote>
  <w:footnote w:id="31">
    <w:p w:rsidR="008A6BAE" w:rsidRPr="006F7C84" w:rsidRDefault="008A6BAE" w:rsidP="00F22DDD">
      <w:pPr>
        <w:pStyle w:val="Notedebasdepage"/>
        <w:bidi/>
        <w:rPr>
          <w:rFonts w:ascii="Traditional Arabic" w:hAnsi="Traditional Arabic" w:cs="Traditional Arabic"/>
          <w:sz w:val="28"/>
          <w:szCs w:val="28"/>
          <w:rtl/>
          <w:lang w:bidi="ar-DZ"/>
        </w:rPr>
      </w:pPr>
      <w:r w:rsidRPr="006F7C84">
        <w:rPr>
          <w:rStyle w:val="Appelnotedebasdep"/>
          <w:rFonts w:ascii="Traditional Arabic" w:hAnsi="Traditional Arabic" w:cs="Traditional Arabic"/>
          <w:sz w:val="28"/>
          <w:szCs w:val="28"/>
        </w:rPr>
        <w:footnoteRef/>
      </w:r>
      <w:r w:rsidRPr="006F7C84">
        <w:rPr>
          <w:rFonts w:ascii="Traditional Arabic" w:hAnsi="Traditional Arabic" w:cs="Traditional Arabic"/>
          <w:sz w:val="28"/>
          <w:szCs w:val="28"/>
          <w:rtl/>
        </w:rPr>
        <w:t xml:space="preserve"> حسن أحمد محمود: </w:t>
      </w:r>
      <w:r>
        <w:rPr>
          <w:rFonts w:ascii="Traditional Arabic" w:hAnsi="Traditional Arabic" w:cs="Traditional Arabic" w:hint="cs"/>
          <w:sz w:val="28"/>
          <w:szCs w:val="28"/>
          <w:rtl/>
        </w:rPr>
        <w:t>ال</w:t>
      </w:r>
      <w:r w:rsidRPr="006F7C84">
        <w:rPr>
          <w:rFonts w:ascii="Traditional Arabic" w:hAnsi="Traditional Arabic" w:cs="Traditional Arabic"/>
          <w:sz w:val="28"/>
          <w:szCs w:val="28"/>
          <w:rtl/>
        </w:rPr>
        <w:t xml:space="preserve">مرجع </w:t>
      </w:r>
      <w:r>
        <w:rPr>
          <w:rFonts w:ascii="Traditional Arabic" w:hAnsi="Traditional Arabic" w:cs="Traditional Arabic" w:hint="cs"/>
          <w:sz w:val="28"/>
          <w:szCs w:val="28"/>
          <w:rtl/>
        </w:rPr>
        <w:t>ال</w:t>
      </w:r>
      <w:r w:rsidRPr="006F7C84">
        <w:rPr>
          <w:rFonts w:ascii="Traditional Arabic" w:hAnsi="Traditional Arabic" w:cs="Traditional Arabic"/>
          <w:sz w:val="28"/>
          <w:szCs w:val="28"/>
          <w:rtl/>
        </w:rPr>
        <w:t>سابق، ص 142.</w:t>
      </w:r>
    </w:p>
  </w:footnote>
  <w:footnote w:id="32">
    <w:p w:rsidR="008A6BAE" w:rsidRPr="006F7C84" w:rsidRDefault="008A6BAE" w:rsidP="007F3024">
      <w:pPr>
        <w:pStyle w:val="Notedebasdepage"/>
        <w:bidi/>
        <w:rPr>
          <w:rFonts w:ascii="Traditional Arabic" w:hAnsi="Traditional Arabic" w:cs="Traditional Arabic"/>
          <w:sz w:val="28"/>
          <w:szCs w:val="28"/>
          <w:rtl/>
          <w:lang w:bidi="ar-DZ"/>
        </w:rPr>
      </w:pPr>
      <w:r w:rsidRPr="006F7C84">
        <w:rPr>
          <w:rStyle w:val="Appelnotedebasdep"/>
          <w:rFonts w:ascii="Traditional Arabic" w:hAnsi="Traditional Arabic" w:cs="Traditional Arabic"/>
          <w:sz w:val="28"/>
          <w:szCs w:val="28"/>
        </w:rPr>
        <w:footnoteRef/>
      </w:r>
      <w:r w:rsidRPr="006F7C84">
        <w:rPr>
          <w:rFonts w:ascii="Traditional Arabic" w:hAnsi="Traditional Arabic" w:cs="Traditional Arabic"/>
          <w:sz w:val="28"/>
          <w:szCs w:val="28"/>
          <w:rtl/>
        </w:rPr>
        <w:t xml:space="preserve"> ابن أبي زرع</w:t>
      </w:r>
      <w:r>
        <w:rPr>
          <w:rFonts w:ascii="Traditional Arabic" w:hAnsi="Traditional Arabic" w:cs="Traditional Arabic" w:hint="cs"/>
          <w:sz w:val="28"/>
          <w:szCs w:val="28"/>
          <w:rtl/>
        </w:rPr>
        <w:t xml:space="preserve"> الفاسي</w:t>
      </w:r>
      <w:r w:rsidRPr="006F7C84">
        <w:rPr>
          <w:rFonts w:ascii="Traditional Arabic" w:hAnsi="Traditional Arabic" w:cs="Traditional Arabic"/>
          <w:sz w:val="28"/>
          <w:szCs w:val="28"/>
          <w:rtl/>
        </w:rPr>
        <w:t xml:space="preserve">: </w:t>
      </w:r>
      <w:r w:rsidRPr="006F7C84">
        <w:rPr>
          <w:rFonts w:ascii="Traditional Arabic" w:hAnsi="Traditional Arabic" w:cs="Traditional Arabic"/>
          <w:sz w:val="28"/>
          <w:szCs w:val="28"/>
          <w:rtl/>
          <w:lang w:bidi="ar-DZ"/>
        </w:rPr>
        <w:t>الأنيس المطرب بروض القرطاس في أخبا</w:t>
      </w:r>
      <w:r>
        <w:rPr>
          <w:rFonts w:ascii="Traditional Arabic" w:hAnsi="Traditional Arabic" w:cs="Traditional Arabic"/>
          <w:sz w:val="28"/>
          <w:szCs w:val="28"/>
          <w:rtl/>
          <w:lang w:bidi="ar-DZ"/>
        </w:rPr>
        <w:t>ر ملوم المغرب و تاريخ مدينة فاس</w:t>
      </w:r>
      <w:r w:rsidRPr="00AA0A12">
        <w:rPr>
          <w:rFonts w:ascii="Traditional Arabic" w:hAnsi="Traditional Arabic" w:cs="Traditional Arabic"/>
          <w:sz w:val="28"/>
          <w:szCs w:val="28"/>
          <w:rtl/>
          <w:lang w:bidi="ar-DZ"/>
        </w:rPr>
        <w:t xml:space="preserve">، </w:t>
      </w:r>
      <w:r w:rsidRPr="00AA0A12">
        <w:rPr>
          <w:rFonts w:ascii="Traditional Arabic" w:hAnsi="Traditional Arabic" w:cs="Traditional Arabic" w:hint="cs"/>
          <w:sz w:val="28"/>
          <w:szCs w:val="28"/>
          <w:rtl/>
        </w:rPr>
        <w:t>(دط)</w:t>
      </w:r>
      <w:r w:rsidRPr="00AA0A12">
        <w:rPr>
          <w:rFonts w:ascii="Traditional Arabic" w:hAnsi="Traditional Arabic" w:cs="Traditional Arabic"/>
          <w:sz w:val="28"/>
          <w:szCs w:val="28"/>
          <w:rtl/>
          <w:lang w:bidi="ar-DZ"/>
        </w:rPr>
        <w:t>،</w:t>
      </w:r>
      <w:r>
        <w:rPr>
          <w:rFonts w:ascii="Traditional Arabic" w:hAnsi="Traditional Arabic" w:cs="Traditional Arabic"/>
          <w:sz w:val="28"/>
          <w:szCs w:val="28"/>
          <w:rtl/>
          <w:lang w:bidi="ar-DZ"/>
        </w:rPr>
        <w:t xml:space="preserve"> صور للطباعة و الوراقة، الرباط</w:t>
      </w:r>
      <w:r w:rsidRPr="006F7C84">
        <w:rPr>
          <w:rFonts w:ascii="Traditional Arabic" w:hAnsi="Traditional Arabic" w:cs="Traditional Arabic"/>
          <w:sz w:val="28"/>
          <w:szCs w:val="28"/>
          <w:rtl/>
          <w:lang w:bidi="ar-DZ"/>
        </w:rPr>
        <w:t>، 1972م</w:t>
      </w:r>
      <w:r w:rsidRPr="006F7C84">
        <w:rPr>
          <w:rFonts w:ascii="Traditional Arabic" w:hAnsi="Traditional Arabic" w:cs="Traditional Arabic"/>
          <w:sz w:val="28"/>
          <w:szCs w:val="28"/>
          <w:rtl/>
        </w:rPr>
        <w:t>، ص 125 .</w:t>
      </w:r>
    </w:p>
  </w:footnote>
  <w:footnote w:id="33">
    <w:p w:rsidR="008A6BAE" w:rsidRPr="006F7C84" w:rsidRDefault="008A6BAE" w:rsidP="001D0650">
      <w:pPr>
        <w:pStyle w:val="Notedebasdepage"/>
        <w:bidi/>
        <w:rPr>
          <w:rFonts w:ascii="Traditional Arabic" w:hAnsi="Traditional Arabic" w:cs="Traditional Arabic"/>
          <w:sz w:val="28"/>
          <w:szCs w:val="28"/>
          <w:rtl/>
          <w:lang w:bidi="ar-DZ"/>
        </w:rPr>
      </w:pPr>
      <w:r w:rsidRPr="006F7C84">
        <w:rPr>
          <w:rStyle w:val="Appelnotedebasdep"/>
          <w:rFonts w:ascii="Traditional Arabic" w:hAnsi="Traditional Arabic" w:cs="Traditional Arabic"/>
          <w:sz w:val="28"/>
          <w:szCs w:val="28"/>
        </w:rPr>
        <w:footnoteRef/>
      </w:r>
      <w:r w:rsidRPr="006F7C84">
        <w:rPr>
          <w:rFonts w:ascii="Traditional Arabic" w:hAnsi="Traditional Arabic" w:cs="Traditional Arabic"/>
          <w:sz w:val="28"/>
          <w:szCs w:val="28"/>
          <w:rtl/>
        </w:rPr>
        <w:t xml:space="preserve"> أبوا العباس الناصري : </w:t>
      </w:r>
      <w:r w:rsidRPr="006F7C84">
        <w:rPr>
          <w:rFonts w:ascii="Traditional Arabic" w:hAnsi="Traditional Arabic" w:cs="Traditional Arabic"/>
          <w:sz w:val="28"/>
          <w:szCs w:val="28"/>
          <w:rtl/>
          <w:lang w:bidi="ar-DZ"/>
        </w:rPr>
        <w:t xml:space="preserve">الاستسقاء لدول المغرب الأقصى، تحقيق: ولدى المؤلف جعفر محمد الناصري، </w:t>
      </w:r>
      <w:r w:rsidRPr="00CD10F5">
        <w:rPr>
          <w:rFonts w:ascii="Traditional Arabic" w:hAnsi="Traditional Arabic" w:cs="Traditional Arabic" w:hint="cs"/>
          <w:sz w:val="28"/>
          <w:szCs w:val="28"/>
          <w:rtl/>
        </w:rPr>
        <w:t>(دط)</w:t>
      </w:r>
      <w:r w:rsidRPr="006F7C84">
        <w:rPr>
          <w:rFonts w:ascii="Traditional Arabic" w:hAnsi="Traditional Arabic" w:cs="Traditional Arabic"/>
          <w:sz w:val="28"/>
          <w:szCs w:val="28"/>
          <w:rtl/>
          <w:lang w:bidi="ar-DZ"/>
        </w:rPr>
        <w:t xml:space="preserve">، دار الكتاب، الدار البيضاء، المغرب، </w:t>
      </w:r>
      <w:r>
        <w:rPr>
          <w:rFonts w:ascii="Traditional Arabic" w:hAnsi="Traditional Arabic" w:cs="Traditional Arabic" w:hint="cs"/>
          <w:sz w:val="28"/>
          <w:szCs w:val="28"/>
          <w:rtl/>
          <w:lang w:bidi="ar-DZ"/>
        </w:rPr>
        <w:t>1954م</w:t>
      </w:r>
      <w:r w:rsidRPr="006F7C84">
        <w:rPr>
          <w:rFonts w:ascii="Traditional Arabic" w:hAnsi="Traditional Arabic" w:cs="Traditional Arabic"/>
          <w:sz w:val="28"/>
          <w:szCs w:val="28"/>
          <w:rtl/>
          <w:lang w:bidi="ar-DZ"/>
        </w:rPr>
        <w:t>،</w:t>
      </w:r>
      <w:r w:rsidRPr="006F7C84">
        <w:rPr>
          <w:rFonts w:ascii="Traditional Arabic" w:hAnsi="Traditional Arabic" w:cs="Traditional Arabic"/>
          <w:sz w:val="28"/>
          <w:szCs w:val="28"/>
          <w:rtl/>
        </w:rPr>
        <w:t xml:space="preserve"> 2/ 7.</w:t>
      </w:r>
    </w:p>
  </w:footnote>
  <w:footnote w:id="34">
    <w:p w:rsidR="008A6BAE" w:rsidRPr="006F7C84" w:rsidRDefault="008A6BAE" w:rsidP="000A10EF">
      <w:pPr>
        <w:pStyle w:val="Notedebasdepage"/>
        <w:bidi/>
        <w:rPr>
          <w:rFonts w:ascii="Traditional Arabic" w:hAnsi="Traditional Arabic" w:cs="Traditional Arabic"/>
          <w:sz w:val="28"/>
          <w:szCs w:val="28"/>
          <w:rtl/>
          <w:lang w:bidi="ar-DZ"/>
        </w:rPr>
      </w:pPr>
      <w:r w:rsidRPr="006F7C84">
        <w:rPr>
          <w:rStyle w:val="Appelnotedebasdep"/>
          <w:rFonts w:ascii="Traditional Arabic" w:hAnsi="Traditional Arabic" w:cs="Traditional Arabic"/>
          <w:sz w:val="28"/>
          <w:szCs w:val="28"/>
        </w:rPr>
        <w:footnoteRef/>
      </w:r>
      <w:r w:rsidRPr="006F7C84">
        <w:rPr>
          <w:rFonts w:ascii="Traditional Arabic" w:hAnsi="Traditional Arabic" w:cs="Traditional Arabic"/>
          <w:sz w:val="28"/>
          <w:szCs w:val="28"/>
          <w:rtl/>
        </w:rPr>
        <w:t xml:space="preserve"> إبراهيم القادري بوتشيش : مباحث في التاريخ الاجتماعي للم</w:t>
      </w:r>
      <w:r>
        <w:rPr>
          <w:rFonts w:ascii="Traditional Arabic" w:hAnsi="Traditional Arabic" w:cs="Traditional Arabic"/>
          <w:sz w:val="28"/>
          <w:szCs w:val="28"/>
          <w:rtl/>
        </w:rPr>
        <w:t>غرب والأندلس خلال عصر المرابطين</w:t>
      </w:r>
      <w:r w:rsidRPr="006F7C84">
        <w:rPr>
          <w:rFonts w:ascii="Traditional Arabic" w:hAnsi="Traditional Arabic" w:cs="Traditional Arabic"/>
          <w:sz w:val="28"/>
          <w:szCs w:val="28"/>
          <w:rtl/>
        </w:rPr>
        <w:t>، دار الطليعة للطب</w:t>
      </w:r>
      <w:r>
        <w:rPr>
          <w:rFonts w:ascii="Traditional Arabic" w:hAnsi="Traditional Arabic" w:cs="Traditional Arabic"/>
          <w:sz w:val="28"/>
          <w:szCs w:val="28"/>
          <w:rtl/>
        </w:rPr>
        <w:t>ع والنشر، بيروت</w:t>
      </w:r>
      <w:r w:rsidRPr="006F7C84">
        <w:rPr>
          <w:rFonts w:ascii="Traditional Arabic" w:hAnsi="Traditional Arabic" w:cs="Traditional Arabic"/>
          <w:sz w:val="28"/>
          <w:szCs w:val="28"/>
          <w:rtl/>
        </w:rPr>
        <w:t>،د.ت، ص 10 .</w:t>
      </w:r>
    </w:p>
  </w:footnote>
  <w:footnote w:id="35">
    <w:p w:rsidR="008A6BAE" w:rsidRPr="00DD5ADA" w:rsidRDefault="008A6BAE" w:rsidP="003879D4">
      <w:pPr>
        <w:pStyle w:val="Notedebasdepage"/>
        <w:bidi/>
        <w:rPr>
          <w:rFonts w:ascii="Traditional Arabic" w:hAnsi="Traditional Arabic" w:cs="Traditional Arabic"/>
          <w:sz w:val="28"/>
          <w:szCs w:val="28"/>
          <w:rtl/>
          <w:lang w:bidi="ar-DZ"/>
        </w:rPr>
      </w:pPr>
      <w:r w:rsidRPr="006F7C84">
        <w:rPr>
          <w:rStyle w:val="Appelnotedebasdep"/>
          <w:rFonts w:ascii="Traditional Arabic" w:hAnsi="Traditional Arabic" w:cs="Traditional Arabic"/>
          <w:sz w:val="28"/>
          <w:szCs w:val="28"/>
        </w:rPr>
        <w:footnoteRef/>
      </w:r>
      <w:r w:rsidRPr="00E13EC5">
        <w:rPr>
          <w:rFonts w:ascii="Traditional Arabic" w:hAnsi="Traditional Arabic" w:cs="Traditional Arabic" w:hint="cs"/>
          <w:sz w:val="28"/>
          <w:szCs w:val="28"/>
          <w:rtl/>
        </w:rPr>
        <w:t>أحد فروع صنهاجة اللثام</w:t>
      </w:r>
      <w:r>
        <w:rPr>
          <w:rFonts w:ascii="Traditional Arabic" w:hAnsi="Traditional Arabic" w:cs="Traditional Arabic" w:hint="cs"/>
          <w:sz w:val="28"/>
          <w:szCs w:val="28"/>
          <w:rtl/>
        </w:rPr>
        <w:t xml:space="preserve"> تنحدر من جدها جدال وتجتمع مع لمتونة في اب واحد، وفي كتب الجغرافيا ذكر نهر كدال بالمغرب الاقصى ويرجح ان اسمها اشتق من اسم النهر او العكس ومواطنها جنوب صحراء المغرب الاوسط الى الغرب حتى البحر المحيط .حولها انظر </w:t>
      </w:r>
      <w:r w:rsidRPr="00DD5ADA">
        <w:rPr>
          <w:rFonts w:ascii="Traditional Arabic" w:hAnsi="Traditional Arabic" w:cs="Traditional Arabic" w:hint="cs"/>
          <w:sz w:val="28"/>
          <w:szCs w:val="28"/>
          <w:rtl/>
        </w:rPr>
        <w:t>ابن خلدون</w:t>
      </w:r>
      <w:r>
        <w:rPr>
          <w:rFonts w:ascii="Traditional Arabic" w:hAnsi="Traditional Arabic" w:cs="Traditional Arabic" w:hint="cs"/>
          <w:sz w:val="28"/>
          <w:szCs w:val="28"/>
          <w:rtl/>
        </w:rPr>
        <w:t>،</w:t>
      </w:r>
      <w:r w:rsidRPr="00DD5ADA">
        <w:rPr>
          <w:rFonts w:ascii="Traditional Arabic" w:hAnsi="Traditional Arabic" w:cs="Traditional Arabic" w:hint="cs"/>
          <w:sz w:val="28"/>
          <w:szCs w:val="28"/>
          <w:rtl/>
        </w:rPr>
        <w:t xml:space="preserve"> العبر، </w:t>
      </w:r>
      <w:r>
        <w:rPr>
          <w:rFonts w:ascii="Traditional Arabic" w:hAnsi="Traditional Arabic" w:cs="Traditional Arabic" w:hint="cs"/>
          <w:sz w:val="28"/>
          <w:szCs w:val="28"/>
          <w:rtl/>
        </w:rPr>
        <w:t xml:space="preserve"> 6/241</w:t>
      </w:r>
      <w:r w:rsidRPr="00DD5ADA">
        <w:rPr>
          <w:rFonts w:ascii="Traditional Arabic" w:hAnsi="Traditional Arabic" w:cs="Traditional Arabic" w:hint="cs"/>
          <w:sz w:val="28"/>
          <w:szCs w:val="28"/>
          <w:rtl/>
        </w:rPr>
        <w:t>.</w:t>
      </w:r>
      <w:r>
        <w:rPr>
          <w:rFonts w:ascii="Traditional Arabic" w:hAnsi="Traditional Arabic" w:cs="Traditional Arabic" w:hint="cs"/>
          <w:sz w:val="28"/>
          <w:szCs w:val="28"/>
          <w:rtl/>
        </w:rPr>
        <w:t>حسين مؤنس: مرجع سابق، ص50</w:t>
      </w:r>
    </w:p>
  </w:footnote>
  <w:footnote w:id="36">
    <w:p w:rsidR="008A6BAE" w:rsidRPr="006F7C84" w:rsidRDefault="008A6BAE" w:rsidP="00A25A92">
      <w:pPr>
        <w:pStyle w:val="Notedebasdepage"/>
        <w:bidi/>
        <w:rPr>
          <w:rFonts w:ascii="Traditional Arabic" w:hAnsi="Traditional Arabic" w:cs="Traditional Arabic"/>
          <w:sz w:val="28"/>
          <w:szCs w:val="28"/>
          <w:rtl/>
          <w:lang w:bidi="ar-DZ"/>
        </w:rPr>
      </w:pPr>
      <w:r w:rsidRPr="006F7C84">
        <w:rPr>
          <w:rStyle w:val="Appelnotedebasdep"/>
          <w:rFonts w:ascii="Traditional Arabic" w:hAnsi="Traditional Arabic" w:cs="Traditional Arabic"/>
          <w:sz w:val="28"/>
          <w:szCs w:val="28"/>
        </w:rPr>
        <w:footnoteRef/>
      </w:r>
      <w:r w:rsidRPr="00DD5ADA">
        <w:rPr>
          <w:rFonts w:ascii="Traditional Arabic" w:hAnsi="Traditional Arabic" w:cs="Traditional Arabic" w:hint="cs"/>
          <w:sz w:val="28"/>
          <w:szCs w:val="28"/>
          <w:rtl/>
        </w:rPr>
        <w:t>أحد فروع صنهاجة اللثام</w:t>
      </w:r>
      <w:r>
        <w:rPr>
          <w:rFonts w:ascii="Traditional Arabic" w:hAnsi="Traditional Arabic" w:cs="Traditional Arabic" w:hint="cs"/>
          <w:sz w:val="28"/>
          <w:szCs w:val="28"/>
          <w:rtl/>
        </w:rPr>
        <w:t xml:space="preserve">لها بطون كثيرة منها: وبورتنطق، بنوزمال، بنوصولان، بنو ناسجة، موطنهم من جنوب صحراء المغرب إلى ناحية الغرب </w:t>
      </w:r>
      <w:r w:rsidRPr="00DD5ADA">
        <w:rPr>
          <w:rFonts w:ascii="Traditional Arabic" w:hAnsi="Traditional Arabic" w:cs="Traditional Arabic" w:hint="cs"/>
          <w:sz w:val="28"/>
          <w:szCs w:val="28"/>
          <w:rtl/>
        </w:rPr>
        <w:t>حولها أنظر: ابن خلدون، العب</w:t>
      </w:r>
      <w:r>
        <w:rPr>
          <w:rFonts w:ascii="Traditional Arabic" w:hAnsi="Traditional Arabic" w:cs="Traditional Arabic" w:hint="cs"/>
          <w:sz w:val="28"/>
          <w:szCs w:val="28"/>
          <w:rtl/>
        </w:rPr>
        <w:t>ر</w:t>
      </w:r>
      <w:r w:rsidRPr="00DD5ADA">
        <w:rPr>
          <w:rFonts w:ascii="Traditional Arabic" w:hAnsi="Traditional Arabic" w:cs="Traditional Arabic" w:hint="cs"/>
          <w:sz w:val="28"/>
          <w:szCs w:val="28"/>
          <w:rtl/>
        </w:rPr>
        <w:t>،</w:t>
      </w:r>
      <w:r>
        <w:rPr>
          <w:rFonts w:ascii="Traditional Arabic" w:hAnsi="Traditional Arabic" w:cs="Traditional Arabic" w:hint="cs"/>
          <w:sz w:val="28"/>
          <w:szCs w:val="28"/>
          <w:rtl/>
        </w:rPr>
        <w:t xml:space="preserve">  6</w:t>
      </w:r>
      <w:r w:rsidRPr="00DD5ADA">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rPr>
        <w:t>241</w:t>
      </w:r>
      <w:r w:rsidRPr="00DD5ADA">
        <w:rPr>
          <w:rFonts w:ascii="Traditional Arabic" w:hAnsi="Traditional Arabic" w:cs="Traditional Arabic" w:hint="cs"/>
          <w:sz w:val="28"/>
          <w:szCs w:val="28"/>
          <w:rtl/>
        </w:rPr>
        <w:t>.</w:t>
      </w:r>
    </w:p>
  </w:footnote>
  <w:footnote w:id="37">
    <w:p w:rsidR="008A6BAE" w:rsidRPr="006F7C84" w:rsidRDefault="008A6BAE" w:rsidP="006F7C84">
      <w:pPr>
        <w:pStyle w:val="Notedebasdepage"/>
        <w:bidi/>
        <w:rPr>
          <w:rFonts w:ascii="Traditional Arabic" w:hAnsi="Traditional Arabic" w:cs="Traditional Arabic"/>
          <w:sz w:val="28"/>
          <w:szCs w:val="28"/>
          <w:rtl/>
          <w:lang w:bidi="ar-DZ"/>
        </w:rPr>
      </w:pPr>
      <w:r w:rsidRPr="006F7C84">
        <w:rPr>
          <w:rStyle w:val="Appelnotedebasdep"/>
          <w:rFonts w:ascii="Traditional Arabic" w:hAnsi="Traditional Arabic" w:cs="Traditional Arabic"/>
          <w:sz w:val="28"/>
          <w:szCs w:val="28"/>
        </w:rPr>
        <w:footnoteRef/>
      </w:r>
      <w:r w:rsidRPr="006F7C84">
        <w:rPr>
          <w:rFonts w:ascii="Traditional Arabic" w:hAnsi="Traditional Arabic" w:cs="Traditional Arabic"/>
          <w:sz w:val="28"/>
          <w:szCs w:val="28"/>
          <w:rtl/>
        </w:rPr>
        <w:t xml:space="preserve"> سعدون عباس نصر الله : </w:t>
      </w:r>
      <w:r w:rsidRPr="006F7C84">
        <w:rPr>
          <w:rFonts w:ascii="Traditional Arabic" w:hAnsi="Traditional Arabic" w:cs="Traditional Arabic"/>
          <w:sz w:val="28"/>
          <w:szCs w:val="28"/>
          <w:rtl/>
          <w:lang w:bidi="ar-DZ"/>
        </w:rPr>
        <w:t>دولة المرابطين في المغرب والأندلس : عهد يوسف بن تشفين أمير المرابط</w:t>
      </w:r>
      <w:r>
        <w:rPr>
          <w:rFonts w:ascii="Traditional Arabic" w:hAnsi="Traditional Arabic" w:cs="Traditional Arabic"/>
          <w:sz w:val="28"/>
          <w:szCs w:val="28"/>
          <w:rtl/>
          <w:lang w:bidi="ar-DZ"/>
        </w:rPr>
        <w:t>ين، دار النهضة العربية، بيروت</w:t>
      </w:r>
      <w:r w:rsidRPr="006F7C84">
        <w:rPr>
          <w:rFonts w:ascii="Traditional Arabic" w:hAnsi="Traditional Arabic" w:cs="Traditional Arabic"/>
          <w:sz w:val="28"/>
          <w:szCs w:val="28"/>
          <w:rtl/>
          <w:lang w:bidi="ar-DZ"/>
        </w:rPr>
        <w:t>، 1980م</w:t>
      </w:r>
      <w:r w:rsidRPr="006F7C84">
        <w:rPr>
          <w:rFonts w:ascii="Traditional Arabic" w:hAnsi="Traditional Arabic" w:cs="Traditional Arabic"/>
          <w:sz w:val="28"/>
          <w:szCs w:val="28"/>
          <w:rtl/>
        </w:rPr>
        <w:t>، ص 28 .</w:t>
      </w:r>
    </w:p>
  </w:footnote>
  <w:footnote w:id="38">
    <w:p w:rsidR="008A6BAE" w:rsidRPr="006F7C84" w:rsidRDefault="008A6BAE" w:rsidP="00F812CA">
      <w:pPr>
        <w:pStyle w:val="Notedebasdepage"/>
        <w:bidi/>
        <w:rPr>
          <w:rFonts w:ascii="Traditional Arabic" w:hAnsi="Traditional Arabic" w:cs="Traditional Arabic"/>
          <w:sz w:val="28"/>
          <w:szCs w:val="28"/>
          <w:rtl/>
          <w:lang w:bidi="ar-DZ"/>
        </w:rPr>
      </w:pPr>
      <w:r w:rsidRPr="006F7C84">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المصر </w:t>
      </w:r>
      <w:r>
        <w:rPr>
          <w:rFonts w:ascii="Traditional Arabic" w:hAnsi="Traditional Arabic" w:cs="Traditional Arabic"/>
          <w:sz w:val="28"/>
          <w:szCs w:val="28"/>
          <w:rtl/>
        </w:rPr>
        <w:t>نفسه</w:t>
      </w:r>
      <w:r w:rsidRPr="006F7C84">
        <w:rPr>
          <w:rFonts w:ascii="Traditional Arabic" w:hAnsi="Traditional Arabic" w:cs="Traditional Arabic"/>
          <w:sz w:val="28"/>
          <w:szCs w:val="28"/>
          <w:rtl/>
        </w:rPr>
        <w:t xml:space="preserve">، </w:t>
      </w:r>
      <w:r>
        <w:rPr>
          <w:rFonts w:ascii="Traditional Arabic" w:hAnsi="Traditional Arabic" w:cs="Traditional Arabic" w:hint="cs"/>
          <w:sz w:val="28"/>
          <w:szCs w:val="28"/>
          <w:rtl/>
        </w:rPr>
        <w:t>ص127</w:t>
      </w:r>
      <w:r w:rsidRPr="006F7C84">
        <w:rPr>
          <w:rFonts w:ascii="Traditional Arabic" w:hAnsi="Traditional Arabic" w:cs="Traditional Arabic"/>
          <w:sz w:val="28"/>
          <w:szCs w:val="28"/>
          <w:rtl/>
        </w:rPr>
        <w:t xml:space="preserve"> .</w:t>
      </w:r>
    </w:p>
  </w:footnote>
  <w:footnote w:id="39">
    <w:p w:rsidR="008A6BAE" w:rsidRPr="006F7C84" w:rsidRDefault="008A6BAE" w:rsidP="006F7C84">
      <w:pPr>
        <w:pStyle w:val="Notedebasdepage"/>
        <w:bidi/>
        <w:rPr>
          <w:rFonts w:ascii="Traditional Arabic" w:hAnsi="Traditional Arabic" w:cs="Traditional Arabic"/>
          <w:sz w:val="28"/>
          <w:szCs w:val="28"/>
          <w:rtl/>
          <w:lang w:bidi="ar-DZ"/>
        </w:rPr>
      </w:pPr>
      <w:r w:rsidRPr="006F7C84">
        <w:rPr>
          <w:rStyle w:val="Appelnotedebasdep"/>
          <w:rFonts w:ascii="Traditional Arabic" w:hAnsi="Traditional Arabic" w:cs="Traditional Arabic"/>
          <w:sz w:val="28"/>
          <w:szCs w:val="28"/>
        </w:rPr>
        <w:footnoteRef/>
      </w:r>
      <w:r>
        <w:rPr>
          <w:rFonts w:ascii="Traditional Arabic" w:hAnsi="Traditional Arabic" w:cs="Traditional Arabic"/>
          <w:sz w:val="28"/>
          <w:szCs w:val="28"/>
          <w:rtl/>
        </w:rPr>
        <w:t xml:space="preserve"> ابن أبي زرع: </w:t>
      </w:r>
      <w:r>
        <w:rPr>
          <w:rFonts w:ascii="Traditional Arabic" w:hAnsi="Traditional Arabic" w:cs="Traditional Arabic" w:hint="cs"/>
          <w:sz w:val="28"/>
          <w:szCs w:val="28"/>
          <w:rtl/>
        </w:rPr>
        <w:t>ال</w:t>
      </w:r>
      <w:r>
        <w:rPr>
          <w:rFonts w:ascii="Traditional Arabic" w:hAnsi="Traditional Arabic" w:cs="Traditional Arabic"/>
          <w:sz w:val="28"/>
          <w:szCs w:val="28"/>
          <w:rtl/>
        </w:rPr>
        <w:t xml:space="preserve">مصدر </w:t>
      </w:r>
      <w:r>
        <w:rPr>
          <w:rFonts w:ascii="Traditional Arabic" w:hAnsi="Traditional Arabic" w:cs="Traditional Arabic" w:hint="cs"/>
          <w:sz w:val="28"/>
          <w:szCs w:val="28"/>
          <w:rtl/>
        </w:rPr>
        <w:t>ال</w:t>
      </w:r>
      <w:r>
        <w:rPr>
          <w:rFonts w:ascii="Traditional Arabic" w:hAnsi="Traditional Arabic" w:cs="Traditional Arabic"/>
          <w:sz w:val="28"/>
          <w:szCs w:val="28"/>
          <w:rtl/>
        </w:rPr>
        <w:t>سابق</w:t>
      </w:r>
      <w:r w:rsidRPr="006F7C84">
        <w:rPr>
          <w:rFonts w:ascii="Traditional Arabic" w:hAnsi="Traditional Arabic" w:cs="Traditional Arabic"/>
          <w:sz w:val="28"/>
          <w:szCs w:val="28"/>
          <w:rtl/>
        </w:rPr>
        <w:t>، ص 127 .</w:t>
      </w:r>
    </w:p>
  </w:footnote>
  <w:footnote w:id="40">
    <w:p w:rsidR="008A6BAE" w:rsidRPr="006F7C84" w:rsidRDefault="008A6BAE" w:rsidP="006F7C84">
      <w:pPr>
        <w:pStyle w:val="Notedebasdepage"/>
        <w:bidi/>
        <w:rPr>
          <w:rFonts w:ascii="Traditional Arabic" w:hAnsi="Traditional Arabic" w:cs="Traditional Arabic"/>
          <w:sz w:val="28"/>
          <w:szCs w:val="28"/>
          <w:rtl/>
          <w:lang w:bidi="ar-DZ"/>
        </w:rPr>
      </w:pPr>
      <w:r w:rsidRPr="006F7C84">
        <w:rPr>
          <w:rStyle w:val="Appelnotedebasdep"/>
          <w:rFonts w:ascii="Traditional Arabic" w:hAnsi="Traditional Arabic" w:cs="Traditional Arabic"/>
          <w:sz w:val="28"/>
          <w:szCs w:val="28"/>
        </w:rPr>
        <w:footnoteRef/>
      </w:r>
      <w:r>
        <w:rPr>
          <w:rFonts w:ascii="Traditional Arabic" w:hAnsi="Traditional Arabic" w:cs="Traditional Arabic"/>
          <w:sz w:val="28"/>
          <w:szCs w:val="28"/>
          <w:rtl/>
        </w:rPr>
        <w:t>سعدون عباس نصر الله : مرجع سابق</w:t>
      </w:r>
      <w:r w:rsidRPr="006F7C84">
        <w:rPr>
          <w:rFonts w:ascii="Traditional Arabic" w:hAnsi="Traditional Arabic" w:cs="Traditional Arabic"/>
          <w:sz w:val="28"/>
          <w:szCs w:val="28"/>
          <w:rtl/>
        </w:rPr>
        <w:t>، ص 31 .</w:t>
      </w:r>
    </w:p>
  </w:footnote>
  <w:footnote w:id="41">
    <w:p w:rsidR="008A6BAE" w:rsidRPr="006F7C84" w:rsidRDefault="008A6BAE" w:rsidP="006F7C84">
      <w:pPr>
        <w:pStyle w:val="Notedebasdepage"/>
        <w:bidi/>
        <w:rPr>
          <w:rFonts w:ascii="Traditional Arabic" w:hAnsi="Traditional Arabic" w:cs="Traditional Arabic"/>
          <w:sz w:val="28"/>
          <w:szCs w:val="28"/>
          <w:rtl/>
          <w:lang w:bidi="ar-DZ"/>
        </w:rPr>
      </w:pPr>
      <w:r w:rsidRPr="006F7C84">
        <w:rPr>
          <w:rStyle w:val="Appelnotedebasdep"/>
          <w:rFonts w:ascii="Traditional Arabic" w:hAnsi="Traditional Arabic" w:cs="Traditional Arabic"/>
          <w:sz w:val="28"/>
          <w:szCs w:val="28"/>
        </w:rPr>
        <w:footnoteRef/>
      </w:r>
      <w:r w:rsidRPr="006F7C84">
        <w:rPr>
          <w:rFonts w:ascii="Traditional Arabic" w:hAnsi="Traditional Arabic" w:cs="Traditional Arabic"/>
          <w:sz w:val="28"/>
          <w:szCs w:val="28"/>
          <w:rtl/>
        </w:rPr>
        <w:t xml:space="preserve"> عصمت عبد اللطيف د</w:t>
      </w:r>
      <w:r>
        <w:rPr>
          <w:rFonts w:ascii="Traditional Arabic" w:hAnsi="Traditional Arabic" w:cs="Traditional Arabic"/>
          <w:sz w:val="28"/>
          <w:szCs w:val="28"/>
          <w:rtl/>
        </w:rPr>
        <w:t>ندش : أضواء جديدة على المرابطين</w:t>
      </w:r>
      <w:r w:rsidRPr="006F7C84">
        <w:rPr>
          <w:rFonts w:ascii="Traditional Arabic" w:hAnsi="Traditional Arabic" w:cs="Traditional Arabic"/>
          <w:sz w:val="28"/>
          <w:szCs w:val="28"/>
          <w:rtl/>
        </w:rPr>
        <w:t>،</w:t>
      </w:r>
      <w:r>
        <w:rPr>
          <w:rFonts w:ascii="Traditional Arabic" w:hAnsi="Traditional Arabic" w:cs="Traditional Arabic"/>
          <w:sz w:val="28"/>
          <w:szCs w:val="28"/>
          <w:rtl/>
        </w:rPr>
        <w:t>دار الغرب الإسلامي</w:t>
      </w:r>
      <w:r w:rsidRPr="006F7C84">
        <w:rPr>
          <w:rFonts w:ascii="Traditional Arabic" w:hAnsi="Traditional Arabic" w:cs="Traditional Arabic"/>
          <w:sz w:val="28"/>
          <w:szCs w:val="28"/>
          <w:rtl/>
        </w:rPr>
        <w:t>،</w:t>
      </w:r>
      <w:r>
        <w:rPr>
          <w:rFonts w:ascii="Traditional Arabic" w:hAnsi="Traditional Arabic" w:cs="Traditional Arabic"/>
          <w:sz w:val="28"/>
          <w:szCs w:val="28"/>
          <w:rtl/>
        </w:rPr>
        <w:t>بيروت</w:t>
      </w:r>
      <w:r w:rsidRPr="006F7C84">
        <w:rPr>
          <w:rFonts w:ascii="Traditional Arabic" w:hAnsi="Traditional Arabic" w:cs="Traditional Arabic"/>
          <w:sz w:val="28"/>
          <w:szCs w:val="28"/>
          <w:rtl/>
        </w:rPr>
        <w:t>،1991م، ص 96 .</w:t>
      </w:r>
    </w:p>
  </w:footnote>
  <w:footnote w:id="42">
    <w:p w:rsidR="008A6BAE" w:rsidRPr="006F7C84" w:rsidRDefault="008A6BAE" w:rsidP="00A96C04">
      <w:pPr>
        <w:pStyle w:val="Notedebasdepage"/>
        <w:bidi/>
        <w:rPr>
          <w:rFonts w:ascii="Traditional Arabic" w:hAnsi="Traditional Arabic" w:cs="Traditional Arabic"/>
          <w:sz w:val="28"/>
          <w:szCs w:val="28"/>
          <w:rtl/>
        </w:rPr>
      </w:pPr>
      <w:r w:rsidRPr="006F7C84">
        <w:rPr>
          <w:rStyle w:val="Appelnotedebasdep"/>
          <w:rFonts w:ascii="Traditional Arabic" w:hAnsi="Traditional Arabic" w:cs="Traditional Arabic"/>
          <w:sz w:val="28"/>
          <w:szCs w:val="28"/>
        </w:rPr>
        <w:footnoteRef/>
      </w:r>
      <w:r w:rsidRPr="006F7C84">
        <w:rPr>
          <w:rFonts w:ascii="Traditional Arabic" w:hAnsi="Traditional Arabic" w:cs="Traditional Arabic"/>
          <w:sz w:val="28"/>
          <w:szCs w:val="28"/>
          <w:rtl/>
        </w:rPr>
        <w:t xml:space="preserve"> عيسى بن ذيب : المغرب والأندلس في عصر المرابطين دراسة اجتماعية واقتصادية ( 480 – 540 / 1056 – 1145م ) رسالة مقدمة ل</w:t>
      </w:r>
      <w:r>
        <w:rPr>
          <w:rFonts w:ascii="Traditional Arabic" w:hAnsi="Traditional Arabic" w:cs="Traditional Arabic"/>
          <w:sz w:val="28"/>
          <w:szCs w:val="28"/>
          <w:rtl/>
        </w:rPr>
        <w:t>نيل الدكتوراه في التاريخ الوسيط</w:t>
      </w:r>
      <w:r w:rsidRPr="006F7C84">
        <w:rPr>
          <w:rFonts w:ascii="Traditional Arabic" w:hAnsi="Traditional Arabic" w:cs="Traditional Arabic"/>
          <w:sz w:val="28"/>
          <w:szCs w:val="28"/>
          <w:rtl/>
        </w:rPr>
        <w:t>، كلية العلوم</w:t>
      </w:r>
      <w:r>
        <w:rPr>
          <w:rFonts w:ascii="Traditional Arabic" w:hAnsi="Traditional Arabic" w:cs="Traditional Arabic"/>
          <w:sz w:val="28"/>
          <w:szCs w:val="28"/>
          <w:rtl/>
        </w:rPr>
        <w:t xml:space="preserve"> الإنسانية والاجتماعية، الجزائر، 2008 – 2009م</w:t>
      </w:r>
      <w:r w:rsidRPr="006F7C84">
        <w:rPr>
          <w:rFonts w:ascii="Traditional Arabic" w:hAnsi="Traditional Arabic" w:cs="Traditional Arabic"/>
          <w:sz w:val="28"/>
          <w:szCs w:val="28"/>
          <w:rtl/>
        </w:rPr>
        <w:t>، ص 107 – 108 .</w:t>
      </w:r>
    </w:p>
  </w:footnote>
  <w:footnote w:id="43">
    <w:p w:rsidR="008A6BAE" w:rsidRPr="006F7C84" w:rsidRDefault="008A6BAE" w:rsidP="006F7C84">
      <w:pPr>
        <w:pStyle w:val="Notedebasdepage"/>
        <w:bidi/>
        <w:rPr>
          <w:rFonts w:ascii="Traditional Arabic" w:hAnsi="Traditional Arabic" w:cs="Traditional Arabic"/>
          <w:color w:val="000000" w:themeColor="text1"/>
          <w:sz w:val="28"/>
          <w:szCs w:val="28"/>
          <w:rtl/>
          <w:lang w:bidi="ar-DZ"/>
        </w:rPr>
      </w:pPr>
      <w:r w:rsidRPr="006F7C84">
        <w:rPr>
          <w:rStyle w:val="Appelnotedebasdep"/>
          <w:rFonts w:ascii="Traditional Arabic" w:hAnsi="Traditional Arabic" w:cs="Traditional Arabic"/>
          <w:sz w:val="28"/>
          <w:szCs w:val="28"/>
        </w:rPr>
        <w:footnoteRef/>
      </w:r>
      <w:r w:rsidRPr="006F7C84">
        <w:rPr>
          <w:rFonts w:ascii="Traditional Arabic" w:hAnsi="Traditional Arabic" w:cs="Traditional Arabic"/>
          <w:sz w:val="28"/>
          <w:szCs w:val="28"/>
          <w:rtl/>
        </w:rPr>
        <w:t xml:space="preserve"> أنور محمود زناتي : الفقه والسياسة في</w:t>
      </w:r>
      <w:r>
        <w:rPr>
          <w:rFonts w:ascii="Traditional Arabic" w:hAnsi="Traditional Arabic" w:cs="Traditional Arabic"/>
          <w:sz w:val="28"/>
          <w:szCs w:val="28"/>
          <w:rtl/>
        </w:rPr>
        <w:t xml:space="preserve"> عصر المرابطين موقع قصة الإسلام، اطلع عليه بتاريخ 15/05/2022، على الساعة 14:20</w:t>
      </w:r>
      <w:r w:rsidRPr="006F7C84">
        <w:rPr>
          <w:rFonts w:ascii="Traditional Arabic" w:hAnsi="Traditional Arabic" w:cs="Traditional Arabic"/>
          <w:sz w:val="28"/>
          <w:szCs w:val="28"/>
          <w:rtl/>
        </w:rPr>
        <w:t xml:space="preserve">، متوفر على الرابط : </w:t>
      </w:r>
      <w:hyperlink r:id="rId2" w:history="1">
        <w:r w:rsidRPr="007A36AE">
          <w:rPr>
            <w:rStyle w:val="Lienhypertexte"/>
            <w:rFonts w:ascii="Traditional Arabic" w:hAnsi="Traditional Arabic" w:cs="Traditional Arabic"/>
            <w:color w:val="000000" w:themeColor="text1"/>
            <w:sz w:val="24"/>
            <w:szCs w:val="24"/>
          </w:rPr>
          <w:t>WWW.ISLAMSTORY.COM</w:t>
        </w:r>
      </w:hyperlink>
    </w:p>
  </w:footnote>
  <w:footnote w:id="44">
    <w:p w:rsidR="008A6BAE" w:rsidRPr="006F7C84" w:rsidRDefault="008A6BAE" w:rsidP="00EA608E">
      <w:pPr>
        <w:pStyle w:val="Notedebasdepage"/>
        <w:bidi/>
        <w:jc w:val="both"/>
        <w:rPr>
          <w:rFonts w:ascii="Traditional Arabic" w:hAnsi="Traditional Arabic" w:cs="Traditional Arabic"/>
          <w:sz w:val="28"/>
          <w:szCs w:val="28"/>
          <w:rtl/>
          <w:lang w:bidi="ar-DZ"/>
        </w:rPr>
      </w:pPr>
      <w:r w:rsidRPr="006F7C84">
        <w:rPr>
          <w:rStyle w:val="Appelnotedebasdep"/>
          <w:rFonts w:ascii="Traditional Arabic" w:hAnsi="Traditional Arabic" w:cs="Traditional Arabic"/>
          <w:sz w:val="28"/>
          <w:szCs w:val="28"/>
        </w:rPr>
        <w:footnoteRef/>
      </w:r>
      <w:r w:rsidRPr="006F7C84">
        <w:rPr>
          <w:rFonts w:ascii="Traditional Arabic" w:hAnsi="Traditional Arabic" w:cs="Traditional Arabic"/>
          <w:sz w:val="28"/>
          <w:szCs w:val="28"/>
          <w:rtl/>
        </w:rPr>
        <w:t xml:space="preserve"> عبد الواحد المراكش</w:t>
      </w:r>
      <w:r>
        <w:rPr>
          <w:rFonts w:ascii="Traditional Arabic" w:hAnsi="Traditional Arabic" w:cs="Traditional Arabic"/>
          <w:sz w:val="28"/>
          <w:szCs w:val="28"/>
          <w:rtl/>
        </w:rPr>
        <w:t>ي: المعجب في تلخيص أخبار المغرب</w:t>
      </w:r>
      <w:r w:rsidRPr="006F7C84">
        <w:rPr>
          <w:rFonts w:ascii="Traditional Arabic" w:hAnsi="Traditional Arabic" w:cs="Traditional Arabic"/>
          <w:sz w:val="28"/>
          <w:szCs w:val="28"/>
          <w:rtl/>
        </w:rPr>
        <w:t>،تحقيق:محمد سعيد العريان،</w:t>
      </w:r>
      <w:r>
        <w:rPr>
          <w:rFonts w:ascii="Traditional Arabic" w:hAnsi="Traditional Arabic" w:cs="Traditional Arabic"/>
          <w:sz w:val="28"/>
          <w:szCs w:val="28"/>
          <w:rtl/>
        </w:rPr>
        <w:t>محمد العربي</w:t>
      </w:r>
      <w:r w:rsidRPr="006F7C84">
        <w:rPr>
          <w:rFonts w:ascii="Traditional Arabic" w:hAnsi="Traditional Arabic" w:cs="Traditional Arabic"/>
          <w:sz w:val="28"/>
          <w:szCs w:val="28"/>
          <w:rtl/>
        </w:rPr>
        <w:t>العلمي، مطبعة الاستقامة،</w:t>
      </w:r>
      <w:r w:rsidRPr="00A96C04">
        <w:rPr>
          <w:rFonts w:ascii="Traditional Arabic" w:hAnsi="Traditional Arabic" w:cs="Traditional Arabic"/>
          <w:sz w:val="28"/>
          <w:szCs w:val="28"/>
          <w:rtl/>
        </w:rPr>
        <w:t>القاهرة،1949م، ص 162 .</w:t>
      </w:r>
    </w:p>
  </w:footnote>
  <w:footnote w:id="45">
    <w:p w:rsidR="008A6BAE" w:rsidRPr="006F7C84" w:rsidRDefault="008A6BAE" w:rsidP="00AA2D42">
      <w:pPr>
        <w:pStyle w:val="Notedebasdepage"/>
        <w:bidi/>
        <w:jc w:val="both"/>
        <w:rPr>
          <w:rFonts w:ascii="Traditional Arabic" w:hAnsi="Traditional Arabic" w:cs="Traditional Arabic"/>
          <w:sz w:val="28"/>
          <w:szCs w:val="28"/>
          <w:rtl/>
          <w:lang w:bidi="ar-DZ"/>
        </w:rPr>
      </w:pPr>
      <w:r w:rsidRPr="006F7C84">
        <w:rPr>
          <w:rStyle w:val="Appelnotedebasdep"/>
          <w:rFonts w:ascii="Traditional Arabic" w:hAnsi="Traditional Arabic" w:cs="Traditional Arabic"/>
          <w:sz w:val="28"/>
          <w:szCs w:val="28"/>
        </w:rPr>
        <w:footnoteRef/>
      </w:r>
      <w:r w:rsidRPr="006F7C84">
        <w:rPr>
          <w:rFonts w:ascii="Traditional Arabic" w:hAnsi="Traditional Arabic" w:cs="Traditional Arabic"/>
          <w:sz w:val="28"/>
          <w:szCs w:val="28"/>
          <w:rtl/>
        </w:rPr>
        <w:t xml:space="preserve"> ابن عذارى المراكشي</w:t>
      </w:r>
      <w:r>
        <w:rPr>
          <w:rFonts w:ascii="Traditional Arabic" w:hAnsi="Traditional Arabic" w:cs="Traditional Arabic" w:hint="cs"/>
          <w:sz w:val="28"/>
          <w:szCs w:val="28"/>
          <w:rtl/>
        </w:rPr>
        <w:t xml:space="preserve">، البيان المغرب، </w:t>
      </w:r>
      <w:r w:rsidRPr="000A1AD1">
        <w:rPr>
          <w:rFonts w:ascii="Traditional Arabic" w:hAnsi="Traditional Arabic" w:cs="Traditional Arabic" w:hint="cs"/>
          <w:sz w:val="28"/>
          <w:szCs w:val="28"/>
          <w:rtl/>
        </w:rPr>
        <w:t>4</w:t>
      </w:r>
      <w:r>
        <w:rPr>
          <w:rFonts w:ascii="Traditional Arabic" w:hAnsi="Traditional Arabic" w:cs="Traditional Arabic" w:hint="cs"/>
          <w:sz w:val="28"/>
          <w:szCs w:val="28"/>
          <w:rtl/>
        </w:rPr>
        <w:t>/</w:t>
      </w:r>
      <w:r>
        <w:rPr>
          <w:rFonts w:ascii="Traditional Arabic" w:hAnsi="Traditional Arabic" w:cs="Traditional Arabic"/>
          <w:sz w:val="28"/>
          <w:szCs w:val="28"/>
          <w:rtl/>
        </w:rPr>
        <w:t xml:space="preserve"> 46</w:t>
      </w:r>
      <w:r w:rsidRPr="006F7C84">
        <w:rPr>
          <w:rFonts w:ascii="Traditional Arabic" w:hAnsi="Traditional Arabic" w:cs="Traditional Arabic"/>
          <w:sz w:val="28"/>
          <w:szCs w:val="28"/>
          <w:rtl/>
        </w:rPr>
        <w:t>.</w:t>
      </w:r>
    </w:p>
  </w:footnote>
  <w:footnote w:id="46">
    <w:p w:rsidR="008A6BAE" w:rsidRPr="006F7C84" w:rsidRDefault="008A6BAE" w:rsidP="00EA608E">
      <w:pPr>
        <w:pStyle w:val="Notedebasdepage"/>
        <w:bidi/>
        <w:jc w:val="both"/>
        <w:rPr>
          <w:rFonts w:ascii="Traditional Arabic" w:hAnsi="Traditional Arabic" w:cs="Traditional Arabic"/>
          <w:sz w:val="28"/>
          <w:szCs w:val="28"/>
          <w:rtl/>
          <w:lang w:bidi="ar-DZ"/>
        </w:rPr>
      </w:pPr>
      <w:r w:rsidRPr="006F7C84">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مؤلف </w:t>
      </w:r>
      <w:r>
        <w:rPr>
          <w:rFonts w:ascii="Traditional Arabic" w:hAnsi="Traditional Arabic" w:cs="Traditional Arabic"/>
          <w:sz w:val="28"/>
          <w:szCs w:val="28"/>
          <w:rtl/>
        </w:rPr>
        <w:t>مجهول</w:t>
      </w:r>
      <w:r w:rsidRPr="006F7C84">
        <w:rPr>
          <w:rFonts w:ascii="Traditional Arabic" w:hAnsi="Traditional Arabic" w:cs="Traditional Arabic"/>
          <w:sz w:val="28"/>
          <w:szCs w:val="28"/>
          <w:rtl/>
        </w:rPr>
        <w:t>: الحلل ا</w:t>
      </w:r>
      <w:r>
        <w:rPr>
          <w:rFonts w:ascii="Traditional Arabic" w:hAnsi="Traditional Arabic" w:cs="Traditional Arabic"/>
          <w:sz w:val="28"/>
          <w:szCs w:val="28"/>
          <w:rtl/>
        </w:rPr>
        <w:t>لموشية في ذكر الأخبار المراكشية</w:t>
      </w:r>
      <w:r w:rsidRPr="006F7C84">
        <w:rPr>
          <w:rFonts w:ascii="Traditional Arabic" w:hAnsi="Traditional Arabic" w:cs="Traditional Arabic"/>
          <w:sz w:val="28"/>
          <w:szCs w:val="28"/>
          <w:rtl/>
        </w:rPr>
        <w:t>،</w:t>
      </w:r>
      <w:r>
        <w:rPr>
          <w:rFonts w:ascii="Traditional Arabic" w:hAnsi="Traditional Arabic" w:cs="Traditional Arabic"/>
          <w:sz w:val="28"/>
          <w:szCs w:val="28"/>
          <w:rtl/>
        </w:rPr>
        <w:t>تح</w:t>
      </w:r>
      <w:r>
        <w:rPr>
          <w:rFonts w:ascii="Traditional Arabic" w:hAnsi="Traditional Arabic" w:cs="Traditional Arabic" w:hint="cs"/>
          <w:sz w:val="28"/>
          <w:szCs w:val="28"/>
          <w:rtl/>
        </w:rPr>
        <w:t>قيق</w:t>
      </w:r>
      <w:r>
        <w:rPr>
          <w:rFonts w:ascii="Traditional Arabic" w:hAnsi="Traditional Arabic" w:cs="Traditional Arabic"/>
          <w:sz w:val="28"/>
          <w:szCs w:val="28"/>
          <w:rtl/>
        </w:rPr>
        <w:t>: سهيل زكار، عبد القادر زمامة</w:t>
      </w:r>
      <w:r w:rsidRPr="006F7C84">
        <w:rPr>
          <w:rFonts w:ascii="Traditional Arabic" w:hAnsi="Traditional Arabic" w:cs="Traditional Arabic"/>
          <w:sz w:val="28"/>
          <w:szCs w:val="28"/>
          <w:rtl/>
        </w:rPr>
        <w:t>، دار الرشاد الحديثة، الدار البيضاء،1979م، ص 82 .</w:t>
      </w:r>
    </w:p>
  </w:footnote>
  <w:footnote w:id="47">
    <w:p w:rsidR="008A6BAE" w:rsidRPr="00D404CA" w:rsidRDefault="008A6BAE" w:rsidP="00D404CA">
      <w:pPr>
        <w:pStyle w:val="Notedebasdepage"/>
        <w:bidi/>
        <w:rPr>
          <w:rFonts w:ascii="Traditional Arabic" w:hAnsi="Traditional Arabic" w:cs="Traditional Arabic"/>
          <w:sz w:val="28"/>
          <w:szCs w:val="28"/>
          <w:rtl/>
          <w:lang w:bidi="ar-DZ"/>
        </w:rPr>
      </w:pPr>
      <w:r w:rsidRPr="006F7C84">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حول ملابسات عبور يوسف بن تاشفين الى الأندلس ودور الفقهاء أنظر: </w:t>
      </w:r>
      <w:r w:rsidRPr="006F7C84">
        <w:rPr>
          <w:rFonts w:ascii="Traditional Arabic" w:hAnsi="Traditional Arabic" w:cs="Traditional Arabic"/>
          <w:sz w:val="28"/>
          <w:szCs w:val="28"/>
          <w:rtl/>
        </w:rPr>
        <w:t>عبد الله عنان : دولة الإسلام في الأندلس , العصر الثاني ( دول الطوائف من</w:t>
      </w:r>
      <w:r>
        <w:rPr>
          <w:rFonts w:ascii="Traditional Arabic" w:hAnsi="Traditional Arabic" w:cs="Traditional Arabic"/>
          <w:sz w:val="28"/>
          <w:szCs w:val="28"/>
          <w:rtl/>
        </w:rPr>
        <w:t>ذ قيامها في التاريخ المرابطي) ,ط2 , مكتبة الخانجي , القاهرة</w:t>
      </w:r>
      <w:r w:rsidRPr="006F7C84">
        <w:rPr>
          <w:rFonts w:ascii="Traditional Arabic" w:hAnsi="Traditional Arabic" w:cs="Traditional Arabic"/>
          <w:sz w:val="28"/>
          <w:szCs w:val="28"/>
          <w:rtl/>
        </w:rPr>
        <w:t>, 1990م، ص 51 .</w:t>
      </w:r>
      <w:r w:rsidRPr="00D404CA">
        <w:rPr>
          <w:rFonts w:ascii="Traditional Arabic" w:hAnsi="Traditional Arabic" w:cs="Traditional Arabic"/>
          <w:sz w:val="28"/>
          <w:szCs w:val="28"/>
          <w:rtl/>
        </w:rPr>
        <w:t>عيسى بن ذيب</w:t>
      </w:r>
      <w:r>
        <w:rPr>
          <w:rFonts w:ascii="Traditional Arabic" w:hAnsi="Traditional Arabic" w:cs="Traditional Arabic" w:hint="cs"/>
          <w:sz w:val="28"/>
          <w:szCs w:val="28"/>
          <w:rtl/>
        </w:rPr>
        <w:t>:</w:t>
      </w:r>
      <w:r w:rsidRPr="00D404CA">
        <w:rPr>
          <w:rFonts w:ascii="Traditional Arabic" w:hAnsi="Traditional Arabic" w:cs="Traditional Arabic" w:hint="cs"/>
          <w:sz w:val="28"/>
          <w:szCs w:val="28"/>
          <w:rtl/>
        </w:rPr>
        <w:t>ال</w:t>
      </w:r>
      <w:r w:rsidRPr="00D404CA">
        <w:rPr>
          <w:rFonts w:ascii="Traditional Arabic" w:hAnsi="Traditional Arabic" w:cs="Traditional Arabic"/>
          <w:sz w:val="28"/>
          <w:szCs w:val="28"/>
          <w:rtl/>
        </w:rPr>
        <w:t xml:space="preserve">مرجع </w:t>
      </w:r>
      <w:r w:rsidRPr="00D404CA">
        <w:rPr>
          <w:rFonts w:ascii="Traditional Arabic" w:hAnsi="Traditional Arabic" w:cs="Traditional Arabic" w:hint="cs"/>
          <w:sz w:val="28"/>
          <w:szCs w:val="28"/>
          <w:rtl/>
        </w:rPr>
        <w:t>ال</w:t>
      </w:r>
      <w:r w:rsidRPr="00D404CA">
        <w:rPr>
          <w:rFonts w:ascii="Traditional Arabic" w:hAnsi="Traditional Arabic" w:cs="Traditional Arabic"/>
          <w:sz w:val="28"/>
          <w:szCs w:val="28"/>
          <w:rtl/>
        </w:rPr>
        <w:t>سابق، ص</w:t>
      </w:r>
      <w:r w:rsidRPr="00D404CA">
        <w:rPr>
          <w:rFonts w:ascii="Traditional Arabic" w:hAnsi="Traditional Arabic" w:cs="Traditional Arabic" w:hint="cs"/>
          <w:sz w:val="28"/>
          <w:szCs w:val="28"/>
          <w:rtl/>
        </w:rPr>
        <w:t>62،</w:t>
      </w:r>
      <w:r w:rsidRPr="00D404CA">
        <w:rPr>
          <w:rFonts w:ascii="Traditional Arabic" w:hAnsi="Traditional Arabic" w:cs="Traditional Arabic"/>
          <w:sz w:val="28"/>
          <w:szCs w:val="28"/>
          <w:rtl/>
        </w:rPr>
        <w:t xml:space="preserve"> 107.</w:t>
      </w:r>
    </w:p>
    <w:p w:rsidR="008A6BAE" w:rsidRPr="00DC2E8F" w:rsidRDefault="008A6BAE" w:rsidP="00DC2E8F">
      <w:pPr>
        <w:pStyle w:val="Notedebasdepage"/>
        <w:rPr>
          <w:rFonts w:asciiTheme="majorBidi" w:hAnsiTheme="majorBidi" w:cstheme="majorBidi"/>
          <w:sz w:val="24"/>
          <w:szCs w:val="24"/>
          <w:rtl/>
          <w:lang w:bidi="ar-DZ"/>
        </w:rPr>
      </w:pPr>
      <w:r w:rsidRPr="00DC2E8F">
        <w:rPr>
          <w:rFonts w:asciiTheme="majorBidi" w:hAnsiTheme="majorBidi" w:cstheme="majorBidi"/>
          <w:sz w:val="24"/>
          <w:szCs w:val="24"/>
        </w:rPr>
        <w:t>Philippe conrad : L’Espagne son la domination AL MORAVIDE ET AL MOHADE , Aout , 2002 , P 2 .</w:t>
      </w:r>
    </w:p>
  </w:footnote>
  <w:footnote w:id="48">
    <w:p w:rsidR="008A6BAE" w:rsidRPr="006F7C84" w:rsidRDefault="008A6BAE" w:rsidP="00807CE0">
      <w:pPr>
        <w:pStyle w:val="Notedebasdepage"/>
        <w:bidi/>
        <w:jc w:val="both"/>
        <w:rPr>
          <w:rFonts w:ascii="Traditional Arabic" w:hAnsi="Traditional Arabic" w:cs="Traditional Arabic"/>
          <w:sz w:val="28"/>
          <w:szCs w:val="28"/>
          <w:rtl/>
          <w:lang w:bidi="ar-DZ"/>
        </w:rPr>
      </w:pPr>
      <w:r w:rsidRPr="006F7C84">
        <w:rPr>
          <w:rStyle w:val="Appelnotedebasdep"/>
          <w:rFonts w:ascii="Traditional Arabic" w:hAnsi="Traditional Arabic" w:cs="Traditional Arabic"/>
          <w:sz w:val="28"/>
          <w:szCs w:val="28"/>
        </w:rPr>
        <w:footnoteRef/>
      </w:r>
      <w:r w:rsidRPr="006F7C84">
        <w:rPr>
          <w:rFonts w:ascii="Traditional Arabic" w:hAnsi="Traditional Arabic" w:cs="Traditional Arabic"/>
          <w:sz w:val="28"/>
          <w:szCs w:val="28"/>
          <w:rtl/>
          <w:lang w:bidi="ar-DZ"/>
        </w:rPr>
        <w:t>تعد معركة الزلاقة من اكبر المعارك التي شهدتها الأندلس ،بين قوات المرابطين بقيادة يوسف بن تاشفين بمساعدة المعتمد بن عباد من جهة ،وقوات النصارى بقيادة الفونسو السادس من  والتي حقق فيها المسلمون نصرا كبيرا عام (479ه/ 1186م).للمزيد انظر:بطرس ا</w:t>
      </w:r>
      <w:r>
        <w:rPr>
          <w:rFonts w:ascii="Traditional Arabic" w:hAnsi="Traditional Arabic" w:cs="Traditional Arabic"/>
          <w:sz w:val="28"/>
          <w:szCs w:val="28"/>
          <w:rtl/>
          <w:lang w:bidi="ar-DZ"/>
        </w:rPr>
        <w:t>لبستاني :معارك العرب في الاندلس</w:t>
      </w:r>
      <w:r w:rsidRPr="006F7C84">
        <w:rPr>
          <w:rFonts w:ascii="Traditional Arabic" w:hAnsi="Traditional Arabic" w:cs="Traditional Arabic"/>
          <w:sz w:val="28"/>
          <w:szCs w:val="28"/>
          <w:rtl/>
          <w:lang w:bidi="ar-DZ"/>
        </w:rPr>
        <w:t>،مؤسسة هنداوي للتعليم</w:t>
      </w:r>
      <w:r>
        <w:rPr>
          <w:rFonts w:ascii="Traditional Arabic" w:hAnsi="Traditional Arabic" w:cs="Traditional Arabic"/>
          <w:sz w:val="28"/>
          <w:szCs w:val="28"/>
          <w:rtl/>
          <w:lang w:bidi="ar-DZ"/>
        </w:rPr>
        <w:t xml:space="preserve"> والثقافة، القاهرة، 2012 م، ص15</w:t>
      </w:r>
      <w:r>
        <w:rPr>
          <w:rFonts w:ascii="Traditional Arabic" w:hAnsi="Traditional Arabic" w:cs="Traditional Arabic" w:hint="cs"/>
          <w:sz w:val="28"/>
          <w:szCs w:val="28"/>
          <w:rtl/>
          <w:lang w:bidi="ar-DZ"/>
        </w:rPr>
        <w:t>، 16 19، 22</w:t>
      </w:r>
      <w:r>
        <w:rPr>
          <w:rFonts w:ascii="Traditional Arabic" w:hAnsi="Traditional Arabic" w:cs="Traditional Arabic" w:hint="cs"/>
          <w:sz w:val="28"/>
          <w:szCs w:val="28"/>
          <w:rtl/>
        </w:rPr>
        <w:t>.</w:t>
      </w:r>
      <w:r>
        <w:rPr>
          <w:rFonts w:ascii="Traditional Arabic" w:hAnsi="Traditional Arabic" w:cs="Traditional Arabic"/>
          <w:sz w:val="28"/>
          <w:szCs w:val="28"/>
          <w:rtl/>
        </w:rPr>
        <w:t>عصمت عبد اللطيف دندش</w:t>
      </w:r>
      <w:r>
        <w:rPr>
          <w:rFonts w:ascii="Traditional Arabic" w:hAnsi="Traditional Arabic" w:cs="Traditional Arabic" w:hint="cs"/>
          <w:sz w:val="28"/>
          <w:szCs w:val="28"/>
          <w:rtl/>
        </w:rPr>
        <w:t>:ال</w:t>
      </w:r>
      <w:r>
        <w:rPr>
          <w:rFonts w:ascii="Traditional Arabic" w:hAnsi="Traditional Arabic" w:cs="Traditional Arabic"/>
          <w:sz w:val="28"/>
          <w:szCs w:val="28"/>
          <w:rtl/>
        </w:rPr>
        <w:t>مرجع سابق</w:t>
      </w:r>
      <w:r w:rsidRPr="006F7C84">
        <w:rPr>
          <w:rFonts w:ascii="Traditional Arabic" w:hAnsi="Traditional Arabic" w:cs="Traditional Arabic"/>
          <w:sz w:val="28"/>
          <w:szCs w:val="28"/>
          <w:rtl/>
        </w:rPr>
        <w:t>، ص 33</w:t>
      </w:r>
      <w:r>
        <w:rPr>
          <w:rFonts w:ascii="Traditional Arabic" w:hAnsi="Traditional Arabic" w:cs="Traditional Arabic" w:hint="cs"/>
          <w:sz w:val="28"/>
          <w:szCs w:val="28"/>
          <w:rtl/>
        </w:rPr>
        <w:t>.</w:t>
      </w:r>
    </w:p>
  </w:footnote>
  <w:footnote w:id="49">
    <w:p w:rsidR="008A6BAE" w:rsidRPr="006F7C84" w:rsidRDefault="008A6BAE" w:rsidP="00335951">
      <w:pPr>
        <w:pStyle w:val="Notedebasdepage"/>
        <w:bidi/>
        <w:rPr>
          <w:rFonts w:ascii="Traditional Arabic" w:hAnsi="Traditional Arabic" w:cs="Traditional Arabic"/>
          <w:sz w:val="28"/>
          <w:szCs w:val="28"/>
          <w:rtl/>
          <w:lang w:bidi="ar-DZ"/>
        </w:rPr>
      </w:pPr>
      <w:r w:rsidRPr="006F7C84">
        <w:rPr>
          <w:rStyle w:val="Appelnotedebasdep"/>
          <w:rFonts w:ascii="Traditional Arabic" w:hAnsi="Traditional Arabic" w:cs="Traditional Arabic"/>
          <w:sz w:val="28"/>
          <w:szCs w:val="28"/>
        </w:rPr>
        <w:footnoteRef/>
      </w:r>
      <w:r>
        <w:rPr>
          <w:rFonts w:ascii="Traditional Arabic" w:hAnsi="Traditional Arabic" w:cs="Traditional Arabic"/>
          <w:sz w:val="28"/>
          <w:szCs w:val="28"/>
          <w:rtl/>
        </w:rPr>
        <w:t>ابن الأثير</w:t>
      </w:r>
      <w:r w:rsidRPr="006F7C84">
        <w:rPr>
          <w:rFonts w:ascii="Traditional Arabic" w:hAnsi="Traditional Arabic" w:cs="Traditional Arabic"/>
          <w:sz w:val="28"/>
          <w:szCs w:val="28"/>
          <w:rtl/>
        </w:rPr>
        <w:t>: الكامل في التاريخ، تحقيق: ع</w:t>
      </w:r>
      <w:r>
        <w:rPr>
          <w:rFonts w:ascii="Traditional Arabic" w:hAnsi="Traditional Arabic" w:cs="Traditional Arabic"/>
          <w:sz w:val="28"/>
          <w:szCs w:val="28"/>
          <w:rtl/>
        </w:rPr>
        <w:t>مر عبد السلام تدمري</w:t>
      </w:r>
      <w:r w:rsidRPr="006F7C84">
        <w:rPr>
          <w:rFonts w:ascii="Traditional Arabic" w:hAnsi="Traditional Arabic" w:cs="Traditional Arabic"/>
          <w:sz w:val="28"/>
          <w:szCs w:val="28"/>
          <w:rtl/>
        </w:rPr>
        <w:t>،</w:t>
      </w:r>
      <w:r>
        <w:rPr>
          <w:rFonts w:ascii="Traditional Arabic" w:hAnsi="Traditional Arabic" w:cs="Traditional Arabic"/>
          <w:sz w:val="28"/>
          <w:szCs w:val="28"/>
          <w:rtl/>
        </w:rPr>
        <w:t>دار الكتاب العربي</w:t>
      </w:r>
      <w:r w:rsidRPr="006F7C84">
        <w:rPr>
          <w:rFonts w:ascii="Traditional Arabic" w:hAnsi="Traditional Arabic" w:cs="Traditional Arabic"/>
          <w:sz w:val="28"/>
          <w:szCs w:val="28"/>
          <w:rtl/>
        </w:rPr>
        <w:t>،</w:t>
      </w:r>
      <w:r>
        <w:rPr>
          <w:rFonts w:ascii="Traditional Arabic" w:hAnsi="Traditional Arabic" w:cs="Traditional Arabic"/>
          <w:sz w:val="28"/>
          <w:szCs w:val="28"/>
          <w:rtl/>
        </w:rPr>
        <w:t>بيروت</w:t>
      </w:r>
      <w:r w:rsidRPr="006F7C84">
        <w:rPr>
          <w:rFonts w:ascii="Traditional Arabic" w:hAnsi="Traditional Arabic" w:cs="Traditional Arabic"/>
          <w:sz w:val="28"/>
          <w:szCs w:val="28"/>
          <w:rtl/>
        </w:rPr>
        <w:t>، 1997م، 8/ 148 .</w:t>
      </w:r>
    </w:p>
  </w:footnote>
  <w:footnote w:id="50">
    <w:p w:rsidR="008A6BAE" w:rsidRDefault="008A6BAE" w:rsidP="00335951">
      <w:pPr>
        <w:pStyle w:val="Notedebasdepage"/>
        <w:bidi/>
        <w:rPr>
          <w:rFonts w:ascii="Traditional Arabic" w:hAnsi="Traditional Arabic" w:cs="Traditional Arabic"/>
          <w:sz w:val="28"/>
          <w:szCs w:val="28"/>
          <w:rtl/>
          <w:lang w:bidi="ar-DZ"/>
        </w:rPr>
      </w:pPr>
      <w:r w:rsidRPr="006F7C84">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حول مسألة نفي المعتمد بن عباد ودور الفقهاء. أنظر:</w:t>
      </w:r>
      <w:r w:rsidRPr="006F7C84">
        <w:rPr>
          <w:rFonts w:ascii="Traditional Arabic" w:hAnsi="Traditional Arabic" w:cs="Traditional Arabic"/>
          <w:sz w:val="28"/>
          <w:szCs w:val="28"/>
          <w:rtl/>
        </w:rPr>
        <w:t>أحمد الناصري: مصدر سابق، 2 / 75.ابراهيم حركات : مرجع سابق ، 1/ 169 .</w:t>
      </w:r>
    </w:p>
    <w:p w:rsidR="008A6BAE" w:rsidRPr="00335951" w:rsidRDefault="008A6BAE" w:rsidP="00335951">
      <w:pPr>
        <w:pStyle w:val="Notedebasdepage"/>
        <w:jc w:val="both"/>
        <w:rPr>
          <w:rFonts w:asciiTheme="majorBidi" w:hAnsiTheme="majorBidi" w:cstheme="majorBidi"/>
          <w:sz w:val="24"/>
          <w:szCs w:val="24"/>
          <w:rtl/>
          <w:lang w:bidi="ar-DZ"/>
        </w:rPr>
      </w:pPr>
      <w:r w:rsidRPr="00335951">
        <w:rPr>
          <w:rFonts w:asciiTheme="majorBidi" w:hAnsiTheme="majorBidi" w:cstheme="majorBidi"/>
          <w:sz w:val="24"/>
          <w:szCs w:val="24"/>
          <w:lang w:val="en-US"/>
        </w:rPr>
        <w:t>ronald A. Messier : the almoravids and the  meaninge of  Jihad ,praegeramimprint of ABC . clio .</w:t>
      </w:r>
      <w:r w:rsidRPr="00335951">
        <w:rPr>
          <w:rFonts w:asciiTheme="majorBidi" w:hAnsiTheme="majorBidi" w:cstheme="majorBidi"/>
          <w:sz w:val="24"/>
          <w:szCs w:val="24"/>
        </w:rPr>
        <w:t>LLC) ,california , 2010 , P 74.</w:t>
      </w:r>
    </w:p>
  </w:footnote>
  <w:footnote w:id="51">
    <w:p w:rsidR="008A6BAE" w:rsidRPr="006F7C84" w:rsidRDefault="008A6BAE" w:rsidP="00561DA2">
      <w:pPr>
        <w:pStyle w:val="Notedebasdepage"/>
        <w:bidi/>
        <w:rPr>
          <w:rFonts w:ascii="Traditional Arabic" w:hAnsi="Traditional Arabic" w:cs="Traditional Arabic"/>
          <w:sz w:val="28"/>
          <w:szCs w:val="28"/>
          <w:rtl/>
          <w:lang w:bidi="ar-DZ"/>
        </w:rPr>
      </w:pPr>
      <w:r w:rsidRPr="006F7C84">
        <w:rPr>
          <w:rStyle w:val="Appelnotedebasdep"/>
          <w:rFonts w:ascii="Traditional Arabic" w:hAnsi="Traditional Arabic" w:cs="Traditional Arabic"/>
          <w:sz w:val="28"/>
          <w:szCs w:val="28"/>
        </w:rPr>
        <w:footnoteRef/>
      </w:r>
      <w:r w:rsidRPr="006F7C84">
        <w:rPr>
          <w:rFonts w:ascii="Traditional Arabic" w:hAnsi="Traditional Arabic" w:cs="Traditional Arabic"/>
          <w:sz w:val="28"/>
          <w:szCs w:val="28"/>
          <w:rtl/>
        </w:rPr>
        <w:t>الحلل الموشية، مصدر سابق، ص 79.</w:t>
      </w:r>
    </w:p>
  </w:footnote>
  <w:footnote w:id="52">
    <w:p w:rsidR="008A6BAE" w:rsidRPr="006F7C84" w:rsidRDefault="008A6BAE" w:rsidP="007B3368">
      <w:pPr>
        <w:pStyle w:val="Notedebasdepage"/>
        <w:bidi/>
        <w:rPr>
          <w:rFonts w:ascii="Traditional Arabic" w:hAnsi="Traditional Arabic" w:cs="Traditional Arabic"/>
          <w:sz w:val="28"/>
          <w:szCs w:val="28"/>
          <w:rtl/>
          <w:lang w:bidi="ar-DZ"/>
        </w:rPr>
      </w:pPr>
      <w:r w:rsidRPr="006F7C84">
        <w:rPr>
          <w:rStyle w:val="Appelnotedebasdep"/>
          <w:rFonts w:ascii="Traditional Arabic" w:hAnsi="Traditional Arabic" w:cs="Traditional Arabic"/>
          <w:sz w:val="28"/>
          <w:szCs w:val="28"/>
        </w:rPr>
        <w:footnoteRef/>
      </w:r>
      <w:r>
        <w:rPr>
          <w:rFonts w:ascii="Traditional Arabic" w:hAnsi="Traditional Arabic" w:cs="Traditional Arabic"/>
          <w:sz w:val="28"/>
          <w:szCs w:val="28"/>
          <w:rtl/>
        </w:rPr>
        <w:t xml:space="preserve"> مصطفى بن يحي</w:t>
      </w:r>
      <w:r w:rsidRPr="006F7C84">
        <w:rPr>
          <w:rFonts w:ascii="Traditional Arabic" w:hAnsi="Traditional Arabic" w:cs="Traditional Arabic"/>
          <w:sz w:val="28"/>
          <w:szCs w:val="28"/>
          <w:rtl/>
        </w:rPr>
        <w:t xml:space="preserve">: </w:t>
      </w:r>
      <w:r>
        <w:rPr>
          <w:rFonts w:ascii="Traditional Arabic" w:hAnsi="Traditional Arabic" w:cs="Traditional Arabic" w:hint="cs"/>
          <w:sz w:val="28"/>
          <w:szCs w:val="28"/>
          <w:rtl/>
        </w:rPr>
        <w:t>"</w:t>
      </w:r>
      <w:r w:rsidRPr="006F7C84">
        <w:rPr>
          <w:rFonts w:ascii="Traditional Arabic" w:hAnsi="Traditional Arabic" w:cs="Traditional Arabic"/>
          <w:sz w:val="28"/>
          <w:szCs w:val="28"/>
          <w:rtl/>
        </w:rPr>
        <w:t>نفوذ فقهاء المالكية في العصر الم</w:t>
      </w:r>
      <w:r>
        <w:rPr>
          <w:rFonts w:ascii="Traditional Arabic" w:hAnsi="Traditional Arabic" w:cs="Traditional Arabic"/>
          <w:sz w:val="28"/>
          <w:szCs w:val="28"/>
          <w:rtl/>
        </w:rPr>
        <w:t>رابطي . أسبابه، أثاره، نتائجه</w:t>
      </w:r>
      <w:r>
        <w:rPr>
          <w:rFonts w:ascii="Traditional Arabic" w:hAnsi="Traditional Arabic" w:cs="Traditional Arabic" w:hint="cs"/>
          <w:sz w:val="28"/>
          <w:szCs w:val="28"/>
          <w:rtl/>
        </w:rPr>
        <w:t>"</w:t>
      </w:r>
      <w:r w:rsidRPr="006F7C84">
        <w:rPr>
          <w:rFonts w:ascii="Traditional Arabic" w:hAnsi="Traditional Arabic" w:cs="Traditional Arabic"/>
          <w:sz w:val="28"/>
          <w:szCs w:val="28"/>
          <w:rtl/>
        </w:rPr>
        <w:t xml:space="preserve">، مجلة مدارات تاريخية، </w:t>
      </w:r>
      <w:r>
        <w:rPr>
          <w:rFonts w:ascii="Traditional Arabic" w:hAnsi="Traditional Arabic" w:cs="Traditional Arabic" w:hint="cs"/>
          <w:sz w:val="28"/>
          <w:szCs w:val="28"/>
          <w:rtl/>
        </w:rPr>
        <w:t>ع4،مج2</w:t>
      </w:r>
      <w:r w:rsidRPr="006F7C84">
        <w:rPr>
          <w:rFonts w:ascii="Traditional Arabic" w:hAnsi="Traditional Arabic" w:cs="Traditional Arabic"/>
          <w:sz w:val="28"/>
          <w:szCs w:val="28"/>
          <w:rtl/>
        </w:rPr>
        <w:t>،</w:t>
      </w:r>
      <w:r>
        <w:rPr>
          <w:rFonts w:ascii="Traditional Arabic" w:hAnsi="Traditional Arabic" w:cs="Traditional Arabic"/>
          <w:sz w:val="28"/>
          <w:szCs w:val="28"/>
          <w:rtl/>
        </w:rPr>
        <w:t xml:space="preserve">الجزائر، </w:t>
      </w:r>
      <w:r>
        <w:rPr>
          <w:rFonts w:ascii="Traditional Arabic" w:hAnsi="Traditional Arabic" w:cs="Traditional Arabic" w:hint="cs"/>
          <w:sz w:val="28"/>
          <w:szCs w:val="28"/>
          <w:rtl/>
        </w:rPr>
        <w:t>ديسمبر2020م</w:t>
      </w:r>
      <w:r w:rsidRPr="006F7C84">
        <w:rPr>
          <w:rFonts w:ascii="Traditional Arabic" w:hAnsi="Traditional Arabic" w:cs="Traditional Arabic"/>
          <w:sz w:val="28"/>
          <w:szCs w:val="28"/>
          <w:rtl/>
        </w:rPr>
        <w:t>، ص 283.</w:t>
      </w:r>
    </w:p>
  </w:footnote>
  <w:footnote w:id="53">
    <w:p w:rsidR="008A6BAE" w:rsidRPr="006F7C84" w:rsidRDefault="008A6BAE" w:rsidP="00C91FFC">
      <w:pPr>
        <w:pStyle w:val="Notedebasdepage"/>
        <w:bidi/>
        <w:rPr>
          <w:rFonts w:ascii="Traditional Arabic" w:hAnsi="Traditional Arabic" w:cs="Traditional Arabic"/>
          <w:sz w:val="28"/>
          <w:szCs w:val="28"/>
          <w:rtl/>
          <w:lang w:bidi="ar-DZ"/>
        </w:rPr>
      </w:pPr>
      <w:r w:rsidRPr="006F7C84">
        <w:rPr>
          <w:rStyle w:val="Appelnotedebasdep"/>
          <w:rFonts w:ascii="Traditional Arabic" w:hAnsi="Traditional Arabic" w:cs="Traditional Arabic"/>
          <w:sz w:val="28"/>
          <w:szCs w:val="28"/>
        </w:rPr>
        <w:footnoteRef/>
      </w:r>
      <w:r w:rsidRPr="006F7C84">
        <w:rPr>
          <w:rFonts w:ascii="Traditional Arabic" w:hAnsi="Traditional Arabic" w:cs="Traditional Arabic"/>
          <w:sz w:val="28"/>
          <w:szCs w:val="28"/>
          <w:rtl/>
        </w:rPr>
        <w:t xml:space="preserve"> ابن عذارى </w:t>
      </w:r>
      <w:r w:rsidRPr="00C91FFC">
        <w:rPr>
          <w:rFonts w:ascii="Traditional Arabic" w:hAnsi="Traditional Arabic" w:cs="Traditional Arabic"/>
          <w:sz w:val="28"/>
          <w:szCs w:val="28"/>
          <w:rtl/>
        </w:rPr>
        <w:t>المراكشي</w:t>
      </w:r>
      <w:r>
        <w:rPr>
          <w:rFonts w:ascii="Traditional Arabic" w:hAnsi="Traditional Arabic" w:cs="Traditional Arabic" w:hint="cs"/>
          <w:sz w:val="28"/>
          <w:szCs w:val="28"/>
          <w:rtl/>
        </w:rPr>
        <w:t>:</w:t>
      </w:r>
      <w:r w:rsidRPr="00C91FFC">
        <w:rPr>
          <w:rFonts w:ascii="Traditional Arabic" w:hAnsi="Traditional Arabic" w:cs="Traditional Arabic"/>
          <w:sz w:val="28"/>
          <w:szCs w:val="28"/>
          <w:rtl/>
        </w:rPr>
        <w:t xml:space="preserve"> البيان المغرب في اختصار أخبار الأندلس والمغرب ،تحقيق:بشار عواد معروف،محمود بشار عواد ،دار الغرب </w:t>
      </w:r>
      <w:r w:rsidRPr="00C91FFC">
        <w:rPr>
          <w:rFonts w:ascii="Traditional Arabic" w:hAnsi="Traditional Arabic" w:cs="Traditional Arabic" w:hint="cs"/>
          <w:sz w:val="28"/>
          <w:szCs w:val="28"/>
          <w:rtl/>
        </w:rPr>
        <w:t>الإسلامي</w:t>
      </w:r>
      <w:r w:rsidRPr="00C91FFC">
        <w:rPr>
          <w:rFonts w:ascii="Traditional Arabic" w:hAnsi="Traditional Arabic" w:cs="Traditional Arabic"/>
          <w:sz w:val="28"/>
          <w:szCs w:val="28"/>
          <w:rtl/>
        </w:rPr>
        <w:t xml:space="preserve"> ،تونس، 2013م، 4/51</w:t>
      </w:r>
      <w:r w:rsidRPr="00561DA2">
        <w:rPr>
          <w:rFonts w:ascii="Traditional Arabic" w:hAnsi="Traditional Arabic" w:cs="Traditional Arabic"/>
          <w:color w:val="FF0000"/>
          <w:sz w:val="28"/>
          <w:szCs w:val="28"/>
          <w:rtl/>
        </w:rPr>
        <w:t xml:space="preserve"> .</w:t>
      </w:r>
    </w:p>
  </w:footnote>
  <w:footnote w:id="54">
    <w:p w:rsidR="008A6BAE" w:rsidRPr="006F7C84" w:rsidRDefault="008A6BAE" w:rsidP="006F7C84">
      <w:pPr>
        <w:pStyle w:val="Notedebasdepage"/>
        <w:bidi/>
        <w:rPr>
          <w:rFonts w:ascii="Traditional Arabic" w:hAnsi="Traditional Arabic" w:cs="Traditional Arabic"/>
          <w:sz w:val="28"/>
          <w:szCs w:val="28"/>
          <w:rtl/>
          <w:lang w:bidi="ar-DZ"/>
        </w:rPr>
      </w:pPr>
      <w:r w:rsidRPr="006F7C84">
        <w:rPr>
          <w:rStyle w:val="Appelnotedebasdep"/>
          <w:rFonts w:ascii="Traditional Arabic" w:hAnsi="Traditional Arabic" w:cs="Traditional Arabic"/>
          <w:sz w:val="28"/>
          <w:szCs w:val="28"/>
        </w:rPr>
        <w:footnoteRef/>
      </w:r>
      <w:r w:rsidRPr="00C91FFC">
        <w:rPr>
          <w:rFonts w:ascii="Traditional Arabic" w:hAnsi="Traditional Arabic" w:cs="Traditional Arabic"/>
          <w:sz w:val="28"/>
          <w:szCs w:val="28"/>
          <w:rtl/>
        </w:rPr>
        <w:t>عبد الواحد المراكشي</w:t>
      </w:r>
      <w:r w:rsidRPr="00C91FFC">
        <w:rPr>
          <w:rFonts w:ascii="Traditional Arabic" w:hAnsi="Traditional Arabic" w:cs="Traditional Arabic" w:hint="cs"/>
          <w:sz w:val="28"/>
          <w:szCs w:val="28"/>
          <w:rtl/>
        </w:rPr>
        <w:t>:ال</w:t>
      </w:r>
      <w:r w:rsidRPr="00C91FFC">
        <w:rPr>
          <w:rFonts w:ascii="Traditional Arabic" w:hAnsi="Traditional Arabic" w:cs="Traditional Arabic"/>
          <w:sz w:val="28"/>
          <w:szCs w:val="28"/>
          <w:rtl/>
        </w:rPr>
        <w:t xml:space="preserve">مصدر </w:t>
      </w:r>
      <w:r w:rsidRPr="00C91FFC">
        <w:rPr>
          <w:rFonts w:ascii="Traditional Arabic" w:hAnsi="Traditional Arabic" w:cs="Traditional Arabic" w:hint="cs"/>
          <w:sz w:val="28"/>
          <w:szCs w:val="28"/>
          <w:rtl/>
        </w:rPr>
        <w:t>ال</w:t>
      </w:r>
      <w:r w:rsidRPr="00C91FFC">
        <w:rPr>
          <w:rFonts w:ascii="Traditional Arabic" w:hAnsi="Traditional Arabic" w:cs="Traditional Arabic"/>
          <w:sz w:val="28"/>
          <w:szCs w:val="28"/>
          <w:rtl/>
        </w:rPr>
        <w:t>ساب</w:t>
      </w:r>
      <w:r w:rsidRPr="00C91FFC">
        <w:rPr>
          <w:rFonts w:ascii="Traditional Arabic" w:hAnsi="Traditional Arabic" w:cs="Traditional Arabic" w:hint="cs"/>
          <w:sz w:val="28"/>
          <w:szCs w:val="28"/>
          <w:rtl/>
        </w:rPr>
        <w:t>ق</w:t>
      </w:r>
      <w:r w:rsidRPr="00C91FFC">
        <w:rPr>
          <w:rFonts w:ascii="Traditional Arabic" w:hAnsi="Traditional Arabic" w:cs="Traditional Arabic"/>
          <w:sz w:val="28"/>
          <w:szCs w:val="28"/>
          <w:rtl/>
        </w:rPr>
        <w:t>، ص 150.</w:t>
      </w:r>
    </w:p>
  </w:footnote>
  <w:footnote w:id="55">
    <w:p w:rsidR="008A6BAE" w:rsidRPr="006F7C84" w:rsidRDefault="008A6BAE" w:rsidP="00561DA2">
      <w:pPr>
        <w:pStyle w:val="Notedebasdepage"/>
        <w:bidi/>
        <w:rPr>
          <w:rFonts w:ascii="Traditional Arabic" w:hAnsi="Traditional Arabic" w:cs="Traditional Arabic"/>
          <w:sz w:val="28"/>
          <w:szCs w:val="28"/>
          <w:rtl/>
          <w:lang w:bidi="ar-DZ"/>
        </w:rPr>
      </w:pPr>
      <w:r w:rsidRPr="006F7C84">
        <w:rPr>
          <w:rStyle w:val="Appelnotedebasdep"/>
          <w:rFonts w:ascii="Traditional Arabic" w:hAnsi="Traditional Arabic" w:cs="Traditional Arabic"/>
          <w:sz w:val="28"/>
          <w:szCs w:val="28"/>
        </w:rPr>
        <w:footnoteRef/>
      </w:r>
      <w:r w:rsidRPr="006F7C84">
        <w:rPr>
          <w:rFonts w:ascii="Traditional Arabic" w:hAnsi="Traditional Arabic" w:cs="Traditional Arabic"/>
          <w:sz w:val="28"/>
          <w:szCs w:val="28"/>
          <w:rtl/>
        </w:rPr>
        <w:t>شمس الدين الذهبي: تاريخ الإسلام ووفيات المشاهير من الأع</w:t>
      </w:r>
      <w:r>
        <w:rPr>
          <w:rFonts w:ascii="Traditional Arabic" w:hAnsi="Traditional Arabic" w:cs="Traditional Arabic"/>
          <w:sz w:val="28"/>
          <w:szCs w:val="28"/>
          <w:rtl/>
        </w:rPr>
        <w:t>لام، تحقيق:عمر عبد السلام تدمري</w:t>
      </w:r>
      <w:r w:rsidRPr="006F7C84">
        <w:rPr>
          <w:rFonts w:ascii="Traditional Arabic" w:hAnsi="Traditional Arabic" w:cs="Traditional Arabic"/>
          <w:sz w:val="28"/>
          <w:szCs w:val="28"/>
          <w:rtl/>
        </w:rPr>
        <w:t>، دار الكتاب العربي، بيروت، 1987م، 36/ 446.</w:t>
      </w:r>
    </w:p>
  </w:footnote>
  <w:footnote w:id="56">
    <w:p w:rsidR="008A6BAE" w:rsidRPr="00E02827" w:rsidRDefault="008A6BAE" w:rsidP="003601D1">
      <w:pPr>
        <w:bidi/>
        <w:spacing w:line="240" w:lineRule="auto"/>
        <w:jc w:val="both"/>
        <w:rPr>
          <w:rFonts w:ascii="Traditional Arabic" w:hAnsi="Traditional Arabic" w:cs="Traditional Arabic"/>
          <w:sz w:val="36"/>
          <w:szCs w:val="36"/>
          <w:rtl/>
          <w:lang w:val="ar-DZ" w:bidi="ar-DZ"/>
        </w:rPr>
      </w:pPr>
      <w:r w:rsidRPr="006F7C84">
        <w:rPr>
          <w:rStyle w:val="Appelnotedebasdep"/>
          <w:rFonts w:ascii="Traditional Arabic" w:hAnsi="Traditional Arabic" w:cs="Traditional Arabic"/>
          <w:sz w:val="28"/>
          <w:szCs w:val="28"/>
        </w:rPr>
        <w:footnoteRef/>
      </w:r>
      <w:r w:rsidRPr="00E02827">
        <w:rPr>
          <w:rFonts w:ascii="Traditional Arabic" w:hAnsi="Traditional Arabic" w:cs="Traditional Arabic"/>
          <w:sz w:val="28"/>
          <w:szCs w:val="28"/>
          <w:rtl/>
          <w:lang w:bidi="ar-DZ"/>
        </w:rPr>
        <w:t>من الأعمال التي كان للفقهاء الدور في انجازها عملية توسيع جامع مراكش إذ كان القاضي عبد الله بن عبد الله بن معيشة الغرناطي من المشاورين للأمير علي بن يوسف في توسيعه</w:t>
      </w:r>
      <w:r>
        <w:rPr>
          <w:rFonts w:ascii="Traditional Arabic" w:hAnsi="Traditional Arabic" w:cs="Traditional Arabic" w:hint="cs"/>
          <w:sz w:val="28"/>
          <w:szCs w:val="28"/>
          <w:rtl/>
          <w:lang w:bidi="ar-DZ"/>
        </w:rPr>
        <w:t>،</w:t>
      </w:r>
      <w:r w:rsidRPr="00E02827">
        <w:rPr>
          <w:rFonts w:ascii="Traditional Arabic" w:hAnsi="Traditional Arabic" w:cs="Traditional Arabic"/>
          <w:sz w:val="28"/>
          <w:szCs w:val="28"/>
          <w:rtl/>
          <w:lang w:val="ar-DZ" w:bidi="ar-DZ"/>
        </w:rPr>
        <w:t xml:space="preserve">إضافة إلى ذلك مشروع تسوير مدينة مراكش كان </w:t>
      </w:r>
      <w:r w:rsidRPr="00E02827">
        <w:rPr>
          <w:rFonts w:ascii="Traditional Arabic" w:hAnsi="Traditional Arabic" w:cs="Traditional Arabic" w:hint="cs"/>
          <w:sz w:val="28"/>
          <w:szCs w:val="28"/>
          <w:rtl/>
          <w:lang w:val="ar-DZ" w:bidi="ar-DZ"/>
        </w:rPr>
        <w:t>بإشارة</w:t>
      </w:r>
      <w:r w:rsidRPr="00E02827">
        <w:rPr>
          <w:rFonts w:ascii="Traditional Arabic" w:hAnsi="Traditional Arabic" w:cs="Traditional Arabic"/>
          <w:sz w:val="28"/>
          <w:szCs w:val="28"/>
          <w:rtl/>
          <w:lang w:val="ar-DZ" w:bidi="ar-DZ"/>
        </w:rPr>
        <w:t xml:space="preserve"> الفقيه أبو الوليد ابن رشد</w:t>
      </w:r>
      <w:r>
        <w:rPr>
          <w:rFonts w:ascii="Traditional Arabic" w:hAnsi="Traditional Arabic" w:cs="Traditional Arabic" w:hint="cs"/>
          <w:sz w:val="28"/>
          <w:szCs w:val="28"/>
          <w:rtl/>
          <w:lang w:val="ar-DZ" w:bidi="ar-DZ"/>
        </w:rPr>
        <w:t xml:space="preserve">. أنظر: </w:t>
      </w:r>
      <w:r w:rsidRPr="006F7C84">
        <w:rPr>
          <w:rFonts w:ascii="Traditional Arabic" w:hAnsi="Traditional Arabic" w:cs="Traditional Arabic"/>
          <w:sz w:val="28"/>
          <w:szCs w:val="28"/>
          <w:rtl/>
        </w:rPr>
        <w:t>مجهول : مفاخر الب</w:t>
      </w:r>
      <w:r>
        <w:rPr>
          <w:rFonts w:ascii="Traditional Arabic" w:hAnsi="Traditional Arabic" w:cs="Traditional Arabic"/>
          <w:sz w:val="28"/>
          <w:szCs w:val="28"/>
          <w:rtl/>
        </w:rPr>
        <w:t>ربر، تحقيق : عبد القادر بوباية، دار ابن أقران، الرباط، 2005م</w:t>
      </w:r>
      <w:r w:rsidRPr="006F7C84">
        <w:rPr>
          <w:rFonts w:ascii="Traditional Arabic" w:hAnsi="Traditional Arabic" w:cs="Traditional Arabic"/>
          <w:sz w:val="28"/>
          <w:szCs w:val="28"/>
          <w:rtl/>
        </w:rPr>
        <w:t xml:space="preserve">، ص65 .علي الجزنائي : </w:t>
      </w:r>
      <w:r>
        <w:rPr>
          <w:rFonts w:ascii="Traditional Arabic" w:hAnsi="Traditional Arabic" w:cs="Traditional Arabic"/>
          <w:sz w:val="28"/>
          <w:szCs w:val="28"/>
          <w:rtl/>
        </w:rPr>
        <w:t>جنى زهرة الأس في بناء مدينة فاس، تحقيق : عبد الوهاب ابن منصور، ط2، المطبقة الملكية، الرباط، 1991م</w:t>
      </w:r>
      <w:r w:rsidRPr="006F7C84">
        <w:rPr>
          <w:rFonts w:ascii="Traditional Arabic" w:hAnsi="Traditional Arabic" w:cs="Traditional Arabic"/>
          <w:sz w:val="28"/>
          <w:szCs w:val="28"/>
          <w:rtl/>
        </w:rPr>
        <w:t>، ص 67 .</w:t>
      </w:r>
    </w:p>
  </w:footnote>
  <w:footnote w:id="57">
    <w:p w:rsidR="008A6BAE" w:rsidRPr="00EF7BD4" w:rsidRDefault="008A6BAE" w:rsidP="009C0AA8">
      <w:pPr>
        <w:bidi/>
        <w:rPr>
          <w:rFonts w:ascii="Traditional Arabic" w:hAnsi="Traditional Arabic" w:cs="Traditional Arabic"/>
          <w:sz w:val="28"/>
          <w:szCs w:val="28"/>
        </w:rPr>
      </w:pPr>
      <w:r w:rsidRPr="006F7C84">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حول نفوذ فقهاء المالكية في بلاط الخليفة علي بن يوسف بن تاشفين. أنظر: ليفي بروفنصال: </w:t>
      </w:r>
      <w:r w:rsidRPr="00EF7BD4">
        <w:rPr>
          <w:rFonts w:ascii="Traditional Arabic" w:hAnsi="Traditional Arabic" w:cs="Traditional Arabic"/>
          <w:sz w:val="28"/>
          <w:szCs w:val="28"/>
          <w:rtl/>
        </w:rPr>
        <w:t>ا</w:t>
      </w:r>
      <w:r>
        <w:rPr>
          <w:rFonts w:ascii="Traditional Arabic" w:hAnsi="Traditional Arabic" w:cs="Traditional Arabic"/>
          <w:sz w:val="28"/>
          <w:szCs w:val="28"/>
          <w:rtl/>
        </w:rPr>
        <w:t>لإسلام في بلاد المغرب و الأندلس</w:t>
      </w:r>
      <w:r w:rsidRPr="00EF7BD4">
        <w:rPr>
          <w:rFonts w:ascii="Traditional Arabic" w:hAnsi="Traditional Arabic" w:cs="Traditional Arabic"/>
          <w:sz w:val="28"/>
          <w:szCs w:val="28"/>
          <w:rtl/>
        </w:rPr>
        <w:t>، تع</w:t>
      </w:r>
      <w:r w:rsidRPr="00EF7BD4">
        <w:rPr>
          <w:rFonts w:ascii="Traditional Arabic" w:hAnsi="Traditional Arabic" w:cs="Traditional Arabic" w:hint="cs"/>
          <w:sz w:val="28"/>
          <w:szCs w:val="28"/>
          <w:rtl/>
        </w:rPr>
        <w:t>ريب</w:t>
      </w:r>
      <w:r w:rsidRPr="00EF7BD4">
        <w:rPr>
          <w:rFonts w:ascii="Traditional Arabic" w:hAnsi="Traditional Arabic" w:cs="Traditional Arabic"/>
          <w:sz w:val="28"/>
          <w:szCs w:val="28"/>
          <w:rtl/>
        </w:rPr>
        <w:t xml:space="preserve"> : السيد محمود عبد الع</w:t>
      </w:r>
      <w:r>
        <w:rPr>
          <w:rFonts w:ascii="Traditional Arabic" w:hAnsi="Traditional Arabic" w:cs="Traditional Arabic"/>
          <w:sz w:val="28"/>
          <w:szCs w:val="28"/>
          <w:rtl/>
        </w:rPr>
        <w:t>زيز سالم و محمد صلاح الدين حلمي</w:t>
      </w:r>
      <w:r w:rsidRPr="00EF7BD4">
        <w:rPr>
          <w:rFonts w:ascii="Traditional Arabic" w:hAnsi="Traditional Arabic" w:cs="Traditional Arabic"/>
          <w:sz w:val="28"/>
          <w:szCs w:val="28"/>
          <w:rtl/>
        </w:rPr>
        <w:t xml:space="preserve">، </w:t>
      </w:r>
      <w:r>
        <w:rPr>
          <w:rFonts w:ascii="Traditional Arabic" w:hAnsi="Traditional Arabic" w:cs="Traditional Arabic" w:hint="cs"/>
          <w:sz w:val="28"/>
          <w:szCs w:val="28"/>
          <w:rtl/>
        </w:rPr>
        <w:t>(دط)</w:t>
      </w:r>
      <w:r>
        <w:rPr>
          <w:rFonts w:ascii="Traditional Arabic" w:hAnsi="Traditional Arabic" w:cs="Traditional Arabic"/>
          <w:sz w:val="28"/>
          <w:szCs w:val="28"/>
          <w:rtl/>
        </w:rPr>
        <w:t>، مؤسسة شباب الجامعة، الإسكندرية</w:t>
      </w:r>
      <w:r w:rsidRPr="00EF7BD4">
        <w:rPr>
          <w:rFonts w:ascii="Traditional Arabic" w:hAnsi="Traditional Arabic" w:cs="Traditional Arabic"/>
          <w:sz w:val="28"/>
          <w:szCs w:val="28"/>
          <w:rtl/>
        </w:rPr>
        <w:t>، 1990م</w:t>
      </w:r>
      <w:r>
        <w:rPr>
          <w:rFonts w:ascii="Traditional Arabic" w:hAnsi="Traditional Arabic" w:cs="Traditional Arabic" w:hint="cs"/>
          <w:sz w:val="28"/>
          <w:szCs w:val="28"/>
          <w:rtl/>
        </w:rPr>
        <w:t>، 252م.</w:t>
      </w:r>
    </w:p>
    <w:p w:rsidR="008A6BAE" w:rsidRPr="006F7C84" w:rsidRDefault="008A6BAE" w:rsidP="000C63D5">
      <w:pPr>
        <w:pStyle w:val="Notedebasdepage"/>
        <w:bidi/>
        <w:rPr>
          <w:rFonts w:ascii="Traditional Arabic" w:hAnsi="Traditional Arabic" w:cs="Traditional Arabic"/>
          <w:sz w:val="28"/>
          <w:szCs w:val="28"/>
          <w:rtl/>
          <w:lang w:bidi="ar-DZ"/>
        </w:rPr>
      </w:pPr>
      <w:r w:rsidRPr="006F7C84">
        <w:rPr>
          <w:rFonts w:ascii="Traditional Arabic" w:hAnsi="Traditional Arabic" w:cs="Traditional Arabic"/>
          <w:sz w:val="28"/>
          <w:szCs w:val="28"/>
          <w:rtl/>
        </w:rPr>
        <w:t>حسين مؤنس </w:t>
      </w:r>
      <w:r>
        <w:rPr>
          <w:rFonts w:ascii="Traditional Arabic" w:hAnsi="Traditional Arabic" w:cs="Traditional Arabic"/>
          <w:sz w:val="28"/>
          <w:szCs w:val="28"/>
          <w:rtl/>
        </w:rPr>
        <w:t xml:space="preserve">: شيوخ العصر العباسي في الأندلس، </w:t>
      </w:r>
      <w:r>
        <w:rPr>
          <w:rFonts w:ascii="Traditional Arabic" w:hAnsi="Traditional Arabic" w:cs="Traditional Arabic" w:hint="cs"/>
          <w:sz w:val="28"/>
          <w:szCs w:val="28"/>
          <w:rtl/>
        </w:rPr>
        <w:t>ط4</w:t>
      </w:r>
      <w:r>
        <w:rPr>
          <w:rFonts w:ascii="Traditional Arabic" w:hAnsi="Traditional Arabic" w:cs="Traditional Arabic"/>
          <w:sz w:val="28"/>
          <w:szCs w:val="28"/>
          <w:rtl/>
        </w:rPr>
        <w:t>، دار الرشاد، القاهرة، 1997م</w:t>
      </w:r>
      <w:r w:rsidRPr="006F7C84">
        <w:rPr>
          <w:rFonts w:ascii="Traditional Arabic" w:hAnsi="Traditional Arabic" w:cs="Traditional Arabic"/>
          <w:sz w:val="28"/>
          <w:szCs w:val="28"/>
          <w:rtl/>
        </w:rPr>
        <w:t>، ص 29 .محمد الأمين بلغيث : دولة المرابطين في الأندلس من</w:t>
      </w:r>
      <w:r>
        <w:rPr>
          <w:rFonts w:ascii="Traditional Arabic" w:hAnsi="Traditional Arabic" w:cs="Traditional Arabic"/>
          <w:sz w:val="28"/>
          <w:szCs w:val="28"/>
          <w:rtl/>
        </w:rPr>
        <w:t xml:space="preserve"> مدينة السياسة إلى مدينة العلم، دار الوعي, الجزائ</w:t>
      </w:r>
      <w:r>
        <w:rPr>
          <w:rFonts w:ascii="Traditional Arabic" w:hAnsi="Traditional Arabic" w:cs="Traditional Arabic" w:hint="cs"/>
          <w:sz w:val="28"/>
          <w:szCs w:val="28"/>
          <w:rtl/>
        </w:rPr>
        <w:t>ر</w:t>
      </w:r>
      <w:r>
        <w:rPr>
          <w:rFonts w:ascii="Traditional Arabic" w:hAnsi="Traditional Arabic" w:cs="Traditional Arabic"/>
          <w:sz w:val="28"/>
          <w:szCs w:val="28"/>
          <w:rtl/>
        </w:rPr>
        <w:t>, 2009م</w:t>
      </w:r>
      <w:r w:rsidRPr="006F7C84">
        <w:rPr>
          <w:rFonts w:ascii="Traditional Arabic" w:hAnsi="Traditional Arabic" w:cs="Traditional Arabic"/>
          <w:sz w:val="28"/>
          <w:szCs w:val="28"/>
          <w:rtl/>
        </w:rPr>
        <w:t>، ص 39 .</w:t>
      </w:r>
    </w:p>
  </w:footnote>
  <w:footnote w:id="58">
    <w:p w:rsidR="008A6BAE" w:rsidRPr="006F7C84" w:rsidRDefault="008A6BAE" w:rsidP="00477B9D">
      <w:pPr>
        <w:pStyle w:val="Notedebasdepage"/>
        <w:bidi/>
        <w:rPr>
          <w:rFonts w:ascii="Traditional Arabic" w:hAnsi="Traditional Arabic" w:cs="Traditional Arabic"/>
          <w:sz w:val="28"/>
          <w:szCs w:val="28"/>
          <w:rtl/>
          <w:lang w:bidi="ar-DZ"/>
        </w:rPr>
      </w:pPr>
      <w:r w:rsidRPr="006F7C84">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حسن علي حسن، ال</w:t>
      </w:r>
      <w:r w:rsidRPr="006F7C84">
        <w:rPr>
          <w:rFonts w:ascii="Traditional Arabic" w:hAnsi="Traditional Arabic" w:cs="Traditional Arabic"/>
          <w:sz w:val="28"/>
          <w:szCs w:val="28"/>
          <w:rtl/>
        </w:rPr>
        <w:t xml:space="preserve">مرجع </w:t>
      </w:r>
      <w:r>
        <w:rPr>
          <w:rFonts w:ascii="Traditional Arabic" w:hAnsi="Traditional Arabic" w:cs="Traditional Arabic" w:hint="cs"/>
          <w:sz w:val="28"/>
          <w:szCs w:val="28"/>
          <w:rtl/>
        </w:rPr>
        <w:t>ال</w:t>
      </w:r>
      <w:r w:rsidRPr="006F7C84">
        <w:rPr>
          <w:rFonts w:ascii="Traditional Arabic" w:hAnsi="Traditional Arabic" w:cs="Traditional Arabic"/>
          <w:sz w:val="28"/>
          <w:szCs w:val="28"/>
          <w:rtl/>
        </w:rPr>
        <w:t>سابق، ص 24.</w:t>
      </w:r>
    </w:p>
  </w:footnote>
  <w:footnote w:id="59">
    <w:p w:rsidR="008A6BAE" w:rsidRPr="006F7C84" w:rsidRDefault="008A6BAE" w:rsidP="00477B9D">
      <w:pPr>
        <w:pStyle w:val="Notedebasdepage"/>
        <w:bidi/>
        <w:rPr>
          <w:rFonts w:ascii="Traditional Arabic" w:hAnsi="Traditional Arabic" w:cs="Traditional Arabic"/>
          <w:sz w:val="28"/>
          <w:szCs w:val="28"/>
          <w:rtl/>
          <w:lang w:bidi="ar-DZ"/>
        </w:rPr>
      </w:pPr>
      <w:r w:rsidRPr="006F7C84">
        <w:rPr>
          <w:rStyle w:val="Appelnotedebasdep"/>
          <w:rFonts w:ascii="Traditional Arabic" w:hAnsi="Traditional Arabic" w:cs="Traditional Arabic"/>
          <w:sz w:val="28"/>
          <w:szCs w:val="28"/>
        </w:rPr>
        <w:footnoteRef/>
      </w:r>
      <w:r w:rsidRPr="006F7C84">
        <w:rPr>
          <w:rFonts w:ascii="Traditional Arabic" w:hAnsi="Traditional Arabic" w:cs="Traditional Arabic"/>
          <w:sz w:val="28"/>
          <w:szCs w:val="28"/>
          <w:rtl/>
        </w:rPr>
        <w:t xml:space="preserve"> ابن القطان </w:t>
      </w:r>
      <w:r>
        <w:rPr>
          <w:rFonts w:ascii="Traditional Arabic" w:hAnsi="Traditional Arabic" w:cs="Traditional Arabic" w:hint="cs"/>
          <w:sz w:val="28"/>
          <w:szCs w:val="28"/>
          <w:rtl/>
        </w:rPr>
        <w:t>الفاسي</w:t>
      </w:r>
      <w:r w:rsidRPr="006F7C84">
        <w:rPr>
          <w:rFonts w:ascii="Traditional Arabic" w:hAnsi="Traditional Arabic" w:cs="Traditional Arabic"/>
          <w:sz w:val="28"/>
          <w:szCs w:val="28"/>
          <w:rtl/>
        </w:rPr>
        <w:t>: نظم الجما</w:t>
      </w:r>
      <w:r>
        <w:rPr>
          <w:rFonts w:ascii="Traditional Arabic" w:hAnsi="Traditional Arabic" w:cs="Traditional Arabic"/>
          <w:sz w:val="28"/>
          <w:szCs w:val="28"/>
          <w:rtl/>
        </w:rPr>
        <w:t>ن لترتيب ما سلف من أخبار الزمان، تحقيق : محمود علي مكي، دار الغرب الإسلامي، 1990م</w:t>
      </w:r>
      <w:r w:rsidRPr="006F7C84">
        <w:rPr>
          <w:rFonts w:ascii="Traditional Arabic" w:hAnsi="Traditional Arabic" w:cs="Traditional Arabic"/>
          <w:sz w:val="28"/>
          <w:szCs w:val="28"/>
          <w:rtl/>
        </w:rPr>
        <w:t>، ص 70 .</w:t>
      </w:r>
    </w:p>
  </w:footnote>
  <w:footnote w:id="60">
    <w:p w:rsidR="008A6BAE" w:rsidRPr="006F7C84" w:rsidRDefault="008A6BAE" w:rsidP="00B673BE">
      <w:pPr>
        <w:pStyle w:val="Notedebasdepage"/>
        <w:bidi/>
        <w:rPr>
          <w:rFonts w:ascii="Traditional Arabic" w:hAnsi="Traditional Arabic" w:cs="Traditional Arabic"/>
          <w:sz w:val="28"/>
          <w:szCs w:val="28"/>
          <w:rtl/>
        </w:rPr>
      </w:pPr>
      <w:r w:rsidRPr="006F7C84">
        <w:rPr>
          <w:rStyle w:val="Appelnotedebasdep"/>
          <w:rFonts w:ascii="Traditional Arabic" w:hAnsi="Traditional Arabic" w:cs="Traditional Arabic"/>
          <w:sz w:val="28"/>
          <w:szCs w:val="28"/>
        </w:rPr>
        <w:footnoteRef/>
      </w:r>
      <w:r w:rsidRPr="006F7C84">
        <w:rPr>
          <w:rFonts w:ascii="Traditional Arabic" w:hAnsi="Traditional Arabic" w:cs="Traditional Arabic"/>
          <w:sz w:val="28"/>
          <w:szCs w:val="28"/>
          <w:rtl/>
        </w:rPr>
        <w:t xml:space="preserve"> محمود علي مكي : وثائق</w:t>
      </w:r>
      <w:r>
        <w:rPr>
          <w:rFonts w:ascii="Traditional Arabic" w:hAnsi="Traditional Arabic" w:cs="Traditional Arabic"/>
          <w:sz w:val="28"/>
          <w:szCs w:val="28"/>
          <w:rtl/>
        </w:rPr>
        <w:t xml:space="preserve"> تاريخية جديدة عن عصر المرابطين، مكتبة الثقافة الدينية، القاهرة، 2004م</w:t>
      </w:r>
      <w:r w:rsidRPr="006F7C84">
        <w:rPr>
          <w:rFonts w:ascii="Traditional Arabic" w:hAnsi="Traditional Arabic" w:cs="Traditional Arabic"/>
          <w:sz w:val="28"/>
          <w:szCs w:val="28"/>
          <w:rtl/>
        </w:rPr>
        <w:t>،  ص 40- 69 .</w:t>
      </w:r>
    </w:p>
  </w:footnote>
  <w:footnote w:id="61">
    <w:p w:rsidR="008A6BAE" w:rsidRPr="006F7C84" w:rsidRDefault="008A6BAE" w:rsidP="000D2339">
      <w:pPr>
        <w:pStyle w:val="Notedebasdepage"/>
        <w:bidi/>
        <w:rPr>
          <w:rFonts w:ascii="Traditional Arabic" w:hAnsi="Traditional Arabic" w:cs="Traditional Arabic"/>
          <w:sz w:val="28"/>
          <w:szCs w:val="28"/>
          <w:rtl/>
          <w:lang w:bidi="ar-DZ"/>
        </w:rPr>
      </w:pPr>
      <w:r w:rsidRPr="006F7C84">
        <w:rPr>
          <w:rStyle w:val="Appelnotedebasdep"/>
          <w:rFonts w:ascii="Traditional Arabic" w:hAnsi="Traditional Arabic" w:cs="Traditional Arabic"/>
          <w:sz w:val="28"/>
          <w:szCs w:val="28"/>
        </w:rPr>
        <w:footnoteRef/>
      </w:r>
      <w:r w:rsidRPr="006F7C84">
        <w:rPr>
          <w:rFonts w:ascii="Traditional Arabic" w:hAnsi="Traditional Arabic" w:cs="Traditional Arabic"/>
          <w:sz w:val="28"/>
          <w:szCs w:val="28"/>
          <w:rtl/>
        </w:rPr>
        <w:t xml:space="preserve">أحمد الناصري: </w:t>
      </w:r>
      <w:r>
        <w:rPr>
          <w:rFonts w:ascii="Traditional Arabic" w:hAnsi="Traditional Arabic" w:cs="Traditional Arabic" w:hint="cs"/>
          <w:sz w:val="28"/>
          <w:szCs w:val="28"/>
          <w:rtl/>
        </w:rPr>
        <w:t>المصدرال</w:t>
      </w:r>
      <w:r w:rsidRPr="006F7C84">
        <w:rPr>
          <w:rFonts w:ascii="Traditional Arabic" w:hAnsi="Traditional Arabic" w:cs="Traditional Arabic"/>
          <w:sz w:val="28"/>
          <w:szCs w:val="28"/>
          <w:rtl/>
        </w:rPr>
        <w:t>سابق، 2 / 57.</w:t>
      </w:r>
    </w:p>
  </w:footnote>
  <w:footnote w:id="62">
    <w:p w:rsidR="008A6BAE" w:rsidRPr="006F7C84" w:rsidRDefault="008A6BAE" w:rsidP="00845E9D">
      <w:pPr>
        <w:pStyle w:val="Notedebasdepage"/>
        <w:bidi/>
        <w:rPr>
          <w:rFonts w:ascii="Traditional Arabic" w:hAnsi="Traditional Arabic" w:cs="Traditional Arabic"/>
          <w:sz w:val="28"/>
          <w:szCs w:val="28"/>
          <w:rtl/>
          <w:lang w:bidi="ar-DZ"/>
        </w:rPr>
      </w:pPr>
      <w:r w:rsidRPr="006F7C84">
        <w:rPr>
          <w:rStyle w:val="Appelnotedebasdep"/>
          <w:rFonts w:ascii="Traditional Arabic" w:hAnsi="Traditional Arabic" w:cs="Traditional Arabic"/>
          <w:sz w:val="28"/>
          <w:szCs w:val="28"/>
        </w:rPr>
        <w:footnoteRef/>
      </w:r>
      <w:r w:rsidRPr="006F7C84">
        <w:rPr>
          <w:rFonts w:ascii="Traditional Arabic" w:hAnsi="Traditional Arabic" w:cs="Traditional Arabic"/>
          <w:sz w:val="28"/>
          <w:szCs w:val="28"/>
          <w:rtl/>
        </w:rPr>
        <w:t>الم</w:t>
      </w:r>
      <w:r>
        <w:rPr>
          <w:rFonts w:ascii="Traditional Arabic" w:hAnsi="Traditional Arabic" w:cs="Traditional Arabic"/>
          <w:sz w:val="28"/>
          <w:szCs w:val="28"/>
          <w:rtl/>
        </w:rPr>
        <w:t>قري: أزهار الرياض في أخبار عياض، تحقيق : مصطفى السقا و آخرون</w:t>
      </w:r>
      <w:r w:rsidRPr="00845E9D">
        <w:rPr>
          <w:rFonts w:ascii="Traditional Arabic" w:hAnsi="Traditional Arabic" w:cs="Traditional Arabic"/>
          <w:sz w:val="28"/>
          <w:szCs w:val="28"/>
          <w:rtl/>
        </w:rPr>
        <w:t xml:space="preserve">، </w:t>
      </w:r>
      <w:r>
        <w:rPr>
          <w:rFonts w:ascii="Traditional Arabic" w:hAnsi="Traditional Arabic" w:cs="Traditional Arabic" w:hint="cs"/>
          <w:sz w:val="28"/>
          <w:szCs w:val="28"/>
          <w:rtl/>
        </w:rPr>
        <w:t>(دط)</w:t>
      </w:r>
      <w:r w:rsidRPr="006F7C84">
        <w:rPr>
          <w:rFonts w:ascii="Traditional Arabic" w:hAnsi="Traditional Arabic" w:cs="Traditional Arabic"/>
          <w:sz w:val="28"/>
          <w:szCs w:val="28"/>
          <w:rtl/>
        </w:rPr>
        <w:t>، مطب</w:t>
      </w:r>
      <w:r>
        <w:rPr>
          <w:rFonts w:ascii="Traditional Arabic" w:hAnsi="Traditional Arabic" w:cs="Traditional Arabic"/>
          <w:sz w:val="28"/>
          <w:szCs w:val="28"/>
          <w:rtl/>
        </w:rPr>
        <w:t>عة لجنة التأليف والترجمة والنشر، القاهرة، 1942م</w:t>
      </w:r>
      <w:r w:rsidRPr="006F7C84">
        <w:rPr>
          <w:rFonts w:ascii="Traditional Arabic" w:hAnsi="Traditional Arabic" w:cs="Traditional Arabic"/>
          <w:sz w:val="28"/>
          <w:szCs w:val="28"/>
          <w:rtl/>
        </w:rPr>
        <w:t xml:space="preserve">، </w:t>
      </w:r>
      <w:r>
        <w:rPr>
          <w:rFonts w:ascii="Traditional Arabic" w:hAnsi="Traditional Arabic" w:cs="Traditional Arabic" w:hint="cs"/>
          <w:sz w:val="28"/>
          <w:szCs w:val="28"/>
          <w:rtl/>
        </w:rPr>
        <w:t>3/</w:t>
      </w:r>
      <w:r w:rsidRPr="006F7C84">
        <w:rPr>
          <w:rFonts w:ascii="Traditional Arabic" w:hAnsi="Traditional Arabic" w:cs="Traditional Arabic"/>
          <w:sz w:val="28"/>
          <w:szCs w:val="28"/>
          <w:rtl/>
        </w:rPr>
        <w:t xml:space="preserve"> 11 .</w:t>
      </w:r>
    </w:p>
  </w:footnote>
  <w:footnote w:id="63">
    <w:p w:rsidR="008A6BAE" w:rsidRPr="006F7C84" w:rsidRDefault="008A6BAE" w:rsidP="006F7C84">
      <w:pPr>
        <w:pStyle w:val="Notedebasdepage"/>
        <w:bidi/>
        <w:rPr>
          <w:rFonts w:ascii="Traditional Arabic" w:hAnsi="Traditional Arabic" w:cs="Traditional Arabic"/>
          <w:sz w:val="28"/>
          <w:szCs w:val="28"/>
          <w:rtl/>
          <w:lang w:bidi="ar-DZ"/>
        </w:rPr>
      </w:pPr>
      <w:r w:rsidRPr="006F7C84">
        <w:rPr>
          <w:rStyle w:val="Appelnotedebasdep"/>
          <w:rFonts w:ascii="Traditional Arabic" w:hAnsi="Traditional Arabic" w:cs="Traditional Arabic"/>
          <w:sz w:val="28"/>
          <w:szCs w:val="28"/>
        </w:rPr>
        <w:footnoteRef/>
      </w:r>
      <w:r w:rsidRPr="006F7C84">
        <w:rPr>
          <w:rFonts w:ascii="Traditional Arabic" w:hAnsi="Traditional Arabic" w:cs="Traditional Arabic"/>
          <w:sz w:val="28"/>
          <w:szCs w:val="28"/>
          <w:rtl/>
        </w:rPr>
        <w:t xml:space="preserve"> لخضر بولطيف : ا</w:t>
      </w:r>
      <w:r>
        <w:rPr>
          <w:rFonts w:ascii="Traditional Arabic" w:hAnsi="Traditional Arabic" w:cs="Traditional Arabic"/>
          <w:sz w:val="28"/>
          <w:szCs w:val="28"/>
          <w:rtl/>
        </w:rPr>
        <w:t>لفقه والسياسة في الغرب الإسلامي</w:t>
      </w:r>
      <w:r w:rsidRPr="006F7C84">
        <w:rPr>
          <w:rFonts w:ascii="Traditional Arabic" w:hAnsi="Traditional Arabic" w:cs="Traditional Arabic"/>
          <w:sz w:val="28"/>
          <w:szCs w:val="28"/>
          <w:rtl/>
        </w:rPr>
        <w:t>، منش</w:t>
      </w:r>
      <w:r>
        <w:rPr>
          <w:rFonts w:ascii="Traditional Arabic" w:hAnsi="Traditional Arabic" w:cs="Traditional Arabic"/>
          <w:sz w:val="28"/>
          <w:szCs w:val="28"/>
          <w:rtl/>
        </w:rPr>
        <w:t>ورات المجلس الأعلى للغة العربية</w:t>
      </w:r>
      <w:r w:rsidRPr="006F7C84">
        <w:rPr>
          <w:rFonts w:ascii="Traditional Arabic" w:hAnsi="Traditional Arabic" w:cs="Traditional Arabic"/>
          <w:sz w:val="28"/>
          <w:szCs w:val="28"/>
          <w:rtl/>
        </w:rPr>
        <w:t>، ال</w:t>
      </w:r>
      <w:r>
        <w:rPr>
          <w:rFonts w:ascii="Traditional Arabic" w:hAnsi="Traditional Arabic" w:cs="Traditional Arabic"/>
          <w:sz w:val="28"/>
          <w:szCs w:val="28"/>
          <w:rtl/>
        </w:rPr>
        <w:t>جزائر، 2005م</w:t>
      </w:r>
      <w:r w:rsidRPr="006F7C84">
        <w:rPr>
          <w:rFonts w:ascii="Traditional Arabic" w:hAnsi="Traditional Arabic" w:cs="Traditional Arabic"/>
          <w:sz w:val="28"/>
          <w:szCs w:val="28"/>
          <w:rtl/>
        </w:rPr>
        <w:t>، ص 39 .</w:t>
      </w:r>
    </w:p>
  </w:footnote>
  <w:footnote w:id="64">
    <w:p w:rsidR="008A6BAE" w:rsidRPr="006F7C84" w:rsidRDefault="008A6BAE" w:rsidP="00086C1A">
      <w:pPr>
        <w:pStyle w:val="Notedebasdepage"/>
        <w:bidi/>
        <w:jc w:val="both"/>
        <w:rPr>
          <w:rFonts w:ascii="Traditional Arabic" w:hAnsi="Traditional Arabic" w:cs="Traditional Arabic"/>
          <w:sz w:val="28"/>
          <w:szCs w:val="28"/>
          <w:rtl/>
          <w:lang w:bidi="ar-DZ"/>
        </w:rPr>
      </w:pPr>
      <w:r w:rsidRPr="006F7C84">
        <w:rPr>
          <w:rStyle w:val="Appelnotedebasdep"/>
          <w:rFonts w:ascii="Traditional Arabic" w:hAnsi="Traditional Arabic" w:cs="Traditional Arabic"/>
          <w:sz w:val="28"/>
          <w:szCs w:val="28"/>
        </w:rPr>
        <w:footnoteRef/>
      </w:r>
      <w:r w:rsidRPr="006F7C84">
        <w:rPr>
          <w:rFonts w:ascii="Traditional Arabic" w:hAnsi="Traditional Arabic" w:cs="Traditional Arabic"/>
          <w:sz w:val="28"/>
          <w:szCs w:val="28"/>
          <w:rtl/>
          <w:lang w:bidi="ar-DZ"/>
        </w:rPr>
        <w:t xml:space="preserve"> دولة الموحدين وهي دولة إسلامية  ( 515ه-674ه/1121-1275م) نشأت اثر دعوة دينية قام بها ابن تومرت واستطاع عبد المؤمن بن علي الكومي أن يتوسع على حساب المرابطين ويسقط ملكهم ومن ثم يستحوذ على المغرب الأقصى والأوسط وافريقية ثم يضم الأندلس </w:t>
      </w:r>
      <w:r>
        <w:rPr>
          <w:rFonts w:ascii="Traditional Arabic" w:hAnsi="Traditional Arabic" w:cs="Traditional Arabic" w:hint="cs"/>
          <w:sz w:val="28"/>
          <w:szCs w:val="28"/>
          <w:rtl/>
          <w:lang w:bidi="ar-DZ"/>
        </w:rPr>
        <w:t>.</w:t>
      </w:r>
      <w:r w:rsidRPr="006F7C84">
        <w:rPr>
          <w:rFonts w:ascii="Traditional Arabic" w:hAnsi="Traditional Arabic" w:cs="Traditional Arabic"/>
          <w:sz w:val="28"/>
          <w:szCs w:val="28"/>
          <w:rtl/>
          <w:lang w:bidi="ar-DZ"/>
        </w:rPr>
        <w:t>للمزيد انظر : ابن عذارى المراكشي: البيان المغرب في أخبار الأندلس والمغرب- قسم الموحدين – تحقيق : محمد إبراهيم الكتاني وآخرون،دار الثقافة للنشر والتوزيع،الدار البيضاء،1985م،</w:t>
      </w:r>
      <w:r>
        <w:rPr>
          <w:rFonts w:ascii="Traditional Arabic" w:hAnsi="Traditional Arabic" w:cs="Traditional Arabic" w:hint="cs"/>
          <w:sz w:val="28"/>
          <w:szCs w:val="28"/>
          <w:rtl/>
          <w:lang w:bidi="ar-DZ"/>
        </w:rPr>
        <w:t xml:space="preserve"> ص15، 16، 17، 20.</w:t>
      </w:r>
    </w:p>
  </w:footnote>
  <w:footnote w:id="65">
    <w:p w:rsidR="008A6BAE" w:rsidRPr="006F7C84" w:rsidRDefault="008A6BAE" w:rsidP="005F5BAF">
      <w:pPr>
        <w:pStyle w:val="Notedebasdepage"/>
        <w:bidi/>
        <w:rPr>
          <w:rFonts w:ascii="Traditional Arabic" w:hAnsi="Traditional Arabic" w:cs="Traditional Arabic"/>
          <w:sz w:val="28"/>
          <w:szCs w:val="28"/>
          <w:rtl/>
          <w:lang w:bidi="ar-DZ"/>
        </w:rPr>
      </w:pPr>
      <w:r w:rsidRPr="006F7C84">
        <w:rPr>
          <w:rStyle w:val="Appelnotedebasdep"/>
          <w:rFonts w:ascii="Traditional Arabic" w:hAnsi="Traditional Arabic" w:cs="Traditional Arabic"/>
          <w:sz w:val="28"/>
          <w:szCs w:val="28"/>
        </w:rPr>
        <w:footnoteRef/>
      </w:r>
      <w:r>
        <w:rPr>
          <w:rFonts w:ascii="Traditional Arabic" w:hAnsi="Traditional Arabic" w:cs="Traditional Arabic"/>
          <w:sz w:val="28"/>
          <w:szCs w:val="28"/>
          <w:rtl/>
        </w:rPr>
        <w:t xml:space="preserve"> لخضر بولطيف : دور الفقهاء</w:t>
      </w:r>
      <w:r w:rsidRPr="006F7C84">
        <w:rPr>
          <w:rFonts w:ascii="Traditional Arabic" w:hAnsi="Traditional Arabic" w:cs="Traditional Arabic"/>
          <w:sz w:val="28"/>
          <w:szCs w:val="28"/>
          <w:rtl/>
        </w:rPr>
        <w:t>، الغطاء السياسي للسلطة المرابطية ف</w:t>
      </w:r>
      <w:r>
        <w:rPr>
          <w:rFonts w:ascii="Traditional Arabic" w:hAnsi="Traditional Arabic" w:cs="Traditional Arabic"/>
          <w:sz w:val="28"/>
          <w:szCs w:val="28"/>
          <w:rtl/>
        </w:rPr>
        <w:t>ي مواجهة خصومها</w:t>
      </w:r>
      <w:r w:rsidRPr="006F7C84">
        <w:rPr>
          <w:rFonts w:ascii="Traditional Arabic" w:hAnsi="Traditional Arabic" w:cs="Traditional Arabic"/>
          <w:sz w:val="28"/>
          <w:szCs w:val="28"/>
          <w:rtl/>
        </w:rPr>
        <w:t>، المجلة</w:t>
      </w:r>
      <w:r>
        <w:rPr>
          <w:rFonts w:ascii="Traditional Arabic" w:hAnsi="Traditional Arabic" w:cs="Traditional Arabic"/>
          <w:sz w:val="28"/>
          <w:szCs w:val="28"/>
          <w:rtl/>
        </w:rPr>
        <w:t xml:space="preserve"> الجزائرية </w:t>
      </w:r>
      <w:r w:rsidRPr="006F7C84">
        <w:rPr>
          <w:rFonts w:ascii="Traditional Arabic" w:hAnsi="Traditional Arabic" w:cs="Traditional Arabic"/>
          <w:sz w:val="28"/>
          <w:szCs w:val="28"/>
          <w:rtl/>
        </w:rPr>
        <w:t>، ع</w:t>
      </w:r>
      <w:r>
        <w:rPr>
          <w:rFonts w:ascii="Traditional Arabic" w:hAnsi="Traditional Arabic" w:cs="Traditional Arabic" w:hint="cs"/>
          <w:sz w:val="28"/>
          <w:szCs w:val="28"/>
          <w:rtl/>
        </w:rPr>
        <w:t>3</w:t>
      </w:r>
      <w:r w:rsidRPr="006F7C84">
        <w:rPr>
          <w:rFonts w:ascii="Traditional Arabic" w:hAnsi="Traditional Arabic" w:cs="Traditional Arabic"/>
          <w:sz w:val="28"/>
          <w:szCs w:val="28"/>
          <w:rtl/>
        </w:rPr>
        <w:t xml:space="preserve"> ، جوان 2017 ، ص 68 .</w:t>
      </w:r>
    </w:p>
  </w:footnote>
  <w:footnote w:id="66">
    <w:p w:rsidR="008A6BAE" w:rsidRPr="00FD77F4" w:rsidRDefault="008A6BAE" w:rsidP="00D874B0">
      <w:pPr>
        <w:pStyle w:val="Notedebasdepage"/>
        <w:bidi/>
        <w:rPr>
          <w:rFonts w:ascii="Traditional Arabic" w:hAnsi="Traditional Arabic" w:cs="Traditional Arabic"/>
          <w:sz w:val="28"/>
          <w:szCs w:val="28"/>
          <w:rtl/>
          <w:lang w:bidi="ar-DZ"/>
        </w:rPr>
      </w:pPr>
      <w:r w:rsidRPr="00FD77F4">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جمال أحمد طه : مدينة فاس في عصر المرابطين والموحدين ( 448 ه </w:t>
      </w:r>
      <w:r>
        <w:rPr>
          <w:rFonts w:ascii="Traditional Arabic" w:hAnsi="Traditional Arabic" w:cs="Traditional Arabic"/>
          <w:sz w:val="28"/>
          <w:szCs w:val="28"/>
          <w:rtl/>
        </w:rPr>
        <w:t>–</w:t>
      </w:r>
      <w:r>
        <w:rPr>
          <w:rFonts w:ascii="Traditional Arabic" w:hAnsi="Traditional Arabic" w:cs="Traditional Arabic" w:hint="cs"/>
          <w:sz w:val="28"/>
          <w:szCs w:val="28"/>
          <w:rtl/>
        </w:rPr>
        <w:t xml:space="preserve"> 668 ه / 1056 </w:t>
      </w:r>
      <w:r>
        <w:rPr>
          <w:rFonts w:ascii="Traditional Arabic" w:hAnsi="Traditional Arabic" w:cs="Traditional Arabic"/>
          <w:sz w:val="28"/>
          <w:szCs w:val="28"/>
          <w:rtl/>
        </w:rPr>
        <w:t>–</w:t>
      </w:r>
      <w:r>
        <w:rPr>
          <w:rFonts w:ascii="Traditional Arabic" w:hAnsi="Traditional Arabic" w:cs="Traditional Arabic" w:hint="cs"/>
          <w:sz w:val="28"/>
          <w:szCs w:val="28"/>
          <w:rtl/>
        </w:rPr>
        <w:t xml:space="preserve"> 1269م )، دراسة سياسية وحضارية ، (دط)، دار الوفاء لدنيا الطبع و النشر، الإسكندرية، 2001م، ص 283 .</w:t>
      </w:r>
    </w:p>
  </w:footnote>
  <w:footnote w:id="67">
    <w:p w:rsidR="008A6BAE" w:rsidRPr="00626A49" w:rsidRDefault="008A6BAE" w:rsidP="000231E0">
      <w:pPr>
        <w:pStyle w:val="Notedebasdepage"/>
        <w:bidi/>
        <w:rPr>
          <w:rFonts w:ascii="Traditional Arabic" w:hAnsi="Traditional Arabic" w:cs="Traditional Arabic"/>
          <w:sz w:val="28"/>
          <w:szCs w:val="28"/>
          <w:rtl/>
          <w:lang w:bidi="ar-DZ"/>
        </w:rPr>
      </w:pPr>
      <w:r w:rsidRPr="00626A49">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حسن علي حسن : الحضارة الإسلامية في بلاد الأندلس والمغرب ( عصر المرابطين والموحدين), مكتبة الخانجي, القاهرة, 1980م، ص 451 .</w:t>
      </w:r>
    </w:p>
  </w:footnote>
  <w:footnote w:id="68">
    <w:p w:rsidR="008A6BAE" w:rsidRPr="00626A49" w:rsidRDefault="008A6BAE" w:rsidP="0073067B">
      <w:pPr>
        <w:pStyle w:val="Notedebasdepage"/>
        <w:bidi/>
        <w:rPr>
          <w:rFonts w:ascii="Traditional Arabic" w:hAnsi="Traditional Arabic" w:cs="Traditional Arabic"/>
          <w:sz w:val="28"/>
          <w:szCs w:val="28"/>
          <w:rtl/>
          <w:lang w:bidi="ar-DZ"/>
        </w:rPr>
      </w:pPr>
      <w:r w:rsidRPr="00626A49">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عبد الواحد المراكشي، المصدر السابق، ص172 .</w:t>
      </w:r>
    </w:p>
  </w:footnote>
  <w:footnote w:id="69">
    <w:p w:rsidR="008A6BAE" w:rsidRPr="00550DE4" w:rsidRDefault="008A6BAE" w:rsidP="0073067B">
      <w:pPr>
        <w:pStyle w:val="Notedebasdepage"/>
        <w:bidi/>
        <w:rPr>
          <w:rFonts w:ascii="Traditional Arabic" w:hAnsi="Traditional Arabic" w:cs="Traditional Arabic"/>
          <w:sz w:val="28"/>
          <w:szCs w:val="28"/>
          <w:rtl/>
          <w:lang w:bidi="ar-DZ"/>
        </w:rPr>
      </w:pPr>
      <w:r w:rsidRPr="00550DE4">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محمد الأمين بلغيث، المرجع السابق، ص40 .</w:t>
      </w:r>
    </w:p>
  </w:footnote>
  <w:footnote w:id="70">
    <w:p w:rsidR="008A6BAE" w:rsidRPr="00550DE4" w:rsidRDefault="008A6BAE" w:rsidP="0073067B">
      <w:pPr>
        <w:pStyle w:val="Notedebasdepage"/>
        <w:tabs>
          <w:tab w:val="center" w:pos="4394"/>
        </w:tabs>
        <w:bidi/>
        <w:rPr>
          <w:rFonts w:ascii="Traditional Arabic" w:hAnsi="Traditional Arabic" w:cs="Traditional Arabic"/>
          <w:sz w:val="28"/>
          <w:szCs w:val="28"/>
          <w:rtl/>
          <w:lang w:bidi="ar-DZ"/>
        </w:rPr>
      </w:pPr>
      <w:r w:rsidRPr="00550DE4">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عبد الله العروي : مجمل تاريخ المغرب, ط2, المركز الثقافي العربي, الدار البيضاء, 2009م، ص 129 .</w:t>
      </w:r>
    </w:p>
  </w:footnote>
  <w:footnote w:id="71">
    <w:p w:rsidR="008A6BAE" w:rsidRPr="00550DE4" w:rsidRDefault="008A6BAE" w:rsidP="00763A04">
      <w:pPr>
        <w:pStyle w:val="Notedebasdepage"/>
        <w:tabs>
          <w:tab w:val="center" w:pos="4394"/>
        </w:tabs>
        <w:bidi/>
        <w:rPr>
          <w:rFonts w:ascii="Traditional Arabic" w:hAnsi="Traditional Arabic" w:cs="Traditional Arabic"/>
          <w:sz w:val="28"/>
          <w:szCs w:val="28"/>
          <w:rtl/>
          <w:lang w:bidi="ar-DZ"/>
        </w:rPr>
      </w:pPr>
      <w:r w:rsidRPr="00550DE4">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حول قضية إحراق كتاب إحياء علوم الدين لابي حامد الغزالي فقد أصدر أمير المسلمين علي بن يوسف أوامره بحرقه بناء على إجماع قاضي قرطبة أبو عبد الله بن حمدين و فقهائها وذلك في عام 505ه/1113م. للمزيد انظر :حسن علي حسن :مرجع سابق، ص451</w:t>
      </w:r>
      <w:r>
        <w:rPr>
          <w:rFonts w:ascii="Traditional Arabic" w:hAnsi="Traditional Arabic" w:cs="Traditional Arabic"/>
          <w:sz w:val="28"/>
          <w:szCs w:val="28"/>
          <w:rtl/>
        </w:rPr>
        <w:tab/>
      </w:r>
    </w:p>
  </w:footnote>
  <w:footnote w:id="72">
    <w:p w:rsidR="008A6BAE" w:rsidRPr="00550DE4" w:rsidRDefault="008A6BAE" w:rsidP="003E1F2D">
      <w:pPr>
        <w:pStyle w:val="Notedebasdepage"/>
        <w:bidi/>
        <w:rPr>
          <w:rFonts w:ascii="Traditional Arabic" w:hAnsi="Traditional Arabic" w:cs="Traditional Arabic"/>
          <w:sz w:val="28"/>
          <w:szCs w:val="28"/>
          <w:rtl/>
          <w:lang w:bidi="ar-DZ"/>
        </w:rPr>
      </w:pPr>
      <w:r w:rsidRPr="00550DE4">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المرجع نفسه، ص 451 .</w:t>
      </w:r>
    </w:p>
  </w:footnote>
  <w:footnote w:id="73">
    <w:p w:rsidR="008A6BAE" w:rsidRPr="00366CEE" w:rsidRDefault="008A6BAE" w:rsidP="00A25810">
      <w:pPr>
        <w:pStyle w:val="Notedebasdepage"/>
        <w:bidi/>
        <w:rPr>
          <w:rFonts w:ascii="Traditional Arabic" w:hAnsi="Traditional Arabic" w:cs="Traditional Arabic"/>
          <w:sz w:val="28"/>
          <w:szCs w:val="28"/>
          <w:rtl/>
          <w:lang w:bidi="ar-DZ"/>
        </w:rPr>
      </w:pPr>
      <w:r w:rsidRPr="00366CEE">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اليحصبي : نسبة إلى يحصب يضم </w:t>
      </w:r>
      <w:r>
        <w:rPr>
          <w:rFonts w:ascii="Traditional Arabic" w:hAnsi="Traditional Arabic" w:cs="Traditional Arabic" w:hint="cs"/>
          <w:sz w:val="28"/>
          <w:szCs w:val="28"/>
          <w:rtl/>
          <w:lang w:bidi="ar-DZ"/>
        </w:rPr>
        <w:t>الصاد وكسرها وتنسب يحصب إلى قبيلة من حمير . أنظر : المقري : أزهار الرياض في أخبار القاضي عياض، تحقيق : مصطفى السقا و آخرون، لجنة التأليف والترجمة، القاهرة، 1939م، 1</w:t>
      </w:r>
      <w:r w:rsidRPr="00A25810">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27 .</w:t>
      </w:r>
    </w:p>
  </w:footnote>
  <w:footnote w:id="74">
    <w:p w:rsidR="008A6BAE" w:rsidRPr="00344B2B" w:rsidRDefault="008A6BAE" w:rsidP="00723AE2">
      <w:pPr>
        <w:pStyle w:val="Notedebasdepage"/>
        <w:bidi/>
        <w:rPr>
          <w:rFonts w:ascii="Traditional Arabic" w:hAnsi="Traditional Arabic" w:cs="Traditional Arabic"/>
          <w:sz w:val="28"/>
          <w:szCs w:val="28"/>
          <w:rtl/>
          <w:lang w:bidi="ar-DZ"/>
        </w:rPr>
      </w:pPr>
      <w:r w:rsidRPr="00344B2B">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أبو عبد الله محمد بن عياض : التعريف بالقاضي عياض، تحقيق : محمد بن شريفة، ط2، وزارة الأوقاف و الشؤون الإسلامية، المملكة المغربية، 1982م، ص 2 .</w:t>
      </w:r>
    </w:p>
  </w:footnote>
  <w:footnote w:id="75">
    <w:p w:rsidR="008A6BAE" w:rsidRPr="005F173B" w:rsidRDefault="008A6BAE" w:rsidP="004E71B5">
      <w:pPr>
        <w:pStyle w:val="Notedebasdepage"/>
        <w:bidi/>
        <w:rPr>
          <w:rFonts w:ascii="Traditional Arabic" w:hAnsi="Traditional Arabic" w:cs="Traditional Arabic"/>
          <w:sz w:val="28"/>
          <w:szCs w:val="28"/>
          <w:rtl/>
          <w:lang w:bidi="ar-DZ"/>
        </w:rPr>
      </w:pPr>
      <w:r w:rsidRPr="005F173B">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القاضي عياض: ترتيب المدارك وتقريب المسالك لمعرفة أعلام مذهب مالك، تحقيق : عبد القادر صحراوي، مطبعة فضالة ، المغرب، 1970م، 4/ 7 .</w:t>
      </w:r>
    </w:p>
  </w:footnote>
  <w:footnote w:id="76">
    <w:p w:rsidR="008A6BAE" w:rsidRPr="008D5B74" w:rsidRDefault="008A6BAE" w:rsidP="006E195A">
      <w:pPr>
        <w:pStyle w:val="Notedebasdepage"/>
        <w:bidi/>
        <w:rPr>
          <w:rFonts w:ascii="Traditional Arabic" w:hAnsi="Traditional Arabic" w:cs="Traditional Arabic"/>
          <w:sz w:val="28"/>
          <w:szCs w:val="28"/>
          <w:rtl/>
          <w:lang w:bidi="ar-DZ"/>
        </w:rPr>
      </w:pPr>
      <w:r w:rsidRPr="008D5B74">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ابن الأبار: المعجم في أصحاب القاضي الإمام أبي علي الصدفي، دار الكتاب العربي، القاهرة، 1967م، ص 306 .</w:t>
      </w:r>
    </w:p>
  </w:footnote>
  <w:footnote w:id="77">
    <w:p w:rsidR="008A6BAE" w:rsidRPr="008D5B74" w:rsidRDefault="008A6BAE" w:rsidP="00E230D3">
      <w:pPr>
        <w:pStyle w:val="Notedebasdepage"/>
        <w:bidi/>
        <w:rPr>
          <w:rFonts w:ascii="Traditional Arabic" w:hAnsi="Traditional Arabic" w:cs="Traditional Arabic"/>
          <w:sz w:val="28"/>
          <w:szCs w:val="28"/>
          <w:rtl/>
          <w:lang w:bidi="ar-DZ"/>
        </w:rPr>
      </w:pPr>
      <w:r w:rsidRPr="008D5B74">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ابن خلكان: وفيات الأعيان و أبناء الزمان، تحقيق : إحسان عباس ، دار صادر، بيروت، لبنان، مجلد 3/843 .</w:t>
      </w:r>
    </w:p>
  </w:footnote>
  <w:footnote w:id="78">
    <w:p w:rsidR="008A6BAE" w:rsidRPr="00D7708D" w:rsidRDefault="008A6BAE" w:rsidP="00E230D3">
      <w:pPr>
        <w:pStyle w:val="Notedebasdepage"/>
        <w:bidi/>
        <w:rPr>
          <w:rFonts w:ascii="Traditional Arabic" w:hAnsi="Traditional Arabic" w:cs="Traditional Arabic"/>
          <w:sz w:val="28"/>
          <w:szCs w:val="28"/>
          <w:rtl/>
          <w:lang w:bidi="ar-DZ"/>
        </w:rPr>
      </w:pPr>
      <w:r w:rsidRPr="00D7708D">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الذهبي، المصدر السابق، </w:t>
      </w:r>
      <w:r>
        <w:rPr>
          <w:rFonts w:ascii="Traditional Arabic" w:hAnsi="Traditional Arabic" w:cs="Traditional Arabic" w:hint="cs"/>
          <w:sz w:val="28"/>
          <w:szCs w:val="28"/>
          <w:rtl/>
          <w:lang w:bidi="ar-DZ"/>
        </w:rPr>
        <w:t>11/860</w:t>
      </w:r>
      <w:r>
        <w:rPr>
          <w:rFonts w:ascii="Traditional Arabic" w:hAnsi="Traditional Arabic" w:cs="Traditional Arabic" w:hint="cs"/>
          <w:sz w:val="28"/>
          <w:szCs w:val="28"/>
          <w:rtl/>
        </w:rPr>
        <w:t>.</w:t>
      </w:r>
    </w:p>
  </w:footnote>
  <w:footnote w:id="79">
    <w:p w:rsidR="008A6BAE" w:rsidRPr="007A78B5" w:rsidRDefault="008A6BAE" w:rsidP="00675AF9">
      <w:pPr>
        <w:pStyle w:val="Notedebasdepage"/>
        <w:bidi/>
        <w:rPr>
          <w:rFonts w:ascii="Traditional Arabic" w:hAnsi="Traditional Arabic" w:cs="Traditional Arabic"/>
          <w:sz w:val="28"/>
          <w:szCs w:val="28"/>
          <w:rtl/>
          <w:lang w:bidi="ar-DZ"/>
        </w:rPr>
      </w:pPr>
      <w:r w:rsidRPr="007A78B5">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بسطة : هي مدينة تقع شمال شرق غرناطة، تقع في أعماق واد منخفض، منطقة جبال سير أنقادا وهي مدينة قديمة ترجع إلى العصر الروماني، ينظر الحميري: المصدر السابق، ص 59 .</w:t>
      </w:r>
    </w:p>
  </w:footnote>
  <w:footnote w:id="80">
    <w:p w:rsidR="008A6BAE" w:rsidRPr="00587B81" w:rsidRDefault="008A6BAE" w:rsidP="00661D2A">
      <w:pPr>
        <w:pStyle w:val="Notedebasdepage"/>
        <w:bidi/>
        <w:rPr>
          <w:rFonts w:ascii="Traditional Arabic" w:hAnsi="Traditional Arabic" w:cs="Traditional Arabic"/>
          <w:sz w:val="28"/>
          <w:szCs w:val="28"/>
          <w:rtl/>
          <w:lang w:bidi="ar-DZ"/>
        </w:rPr>
      </w:pPr>
      <w:r w:rsidRPr="00587B81">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شمس الدين الذهبي، المصدر السابق، 11/860.</w:t>
      </w:r>
    </w:p>
  </w:footnote>
  <w:footnote w:id="81">
    <w:p w:rsidR="008A6BAE" w:rsidRPr="00587B81" w:rsidRDefault="008A6BAE" w:rsidP="00571E98">
      <w:pPr>
        <w:pStyle w:val="Notedebasdepage"/>
        <w:bidi/>
        <w:rPr>
          <w:rFonts w:ascii="Traditional Arabic" w:hAnsi="Traditional Arabic" w:cs="Traditional Arabic"/>
          <w:sz w:val="28"/>
          <w:szCs w:val="28"/>
          <w:rtl/>
          <w:lang w:bidi="ar-DZ"/>
        </w:rPr>
      </w:pPr>
      <w:r w:rsidRPr="00587B81">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الحسين بن محمد شواط : القاضي عياض عالم المغرب وإمام أهل الحديث في وقته 544 ه، دار القلم، دمشق، 1419 ه </w:t>
      </w:r>
      <w:r>
        <w:rPr>
          <w:rFonts w:ascii="Traditional Arabic" w:hAnsi="Traditional Arabic" w:cs="Traditional Arabic"/>
          <w:sz w:val="28"/>
          <w:szCs w:val="28"/>
          <w:rtl/>
        </w:rPr>
        <w:t>–</w:t>
      </w:r>
      <w:r>
        <w:rPr>
          <w:rFonts w:ascii="Traditional Arabic" w:hAnsi="Traditional Arabic" w:cs="Traditional Arabic" w:hint="cs"/>
          <w:sz w:val="28"/>
          <w:szCs w:val="28"/>
          <w:rtl/>
        </w:rPr>
        <w:t xml:space="preserve"> 1999م ، ص 33 </w:t>
      </w:r>
      <w:r>
        <w:rPr>
          <w:rFonts w:ascii="Traditional Arabic" w:hAnsi="Traditional Arabic" w:cs="Traditional Arabic"/>
          <w:sz w:val="28"/>
          <w:szCs w:val="28"/>
          <w:rtl/>
        </w:rPr>
        <w:t>–</w:t>
      </w:r>
      <w:r>
        <w:rPr>
          <w:rFonts w:ascii="Traditional Arabic" w:hAnsi="Traditional Arabic" w:cs="Traditional Arabic" w:hint="cs"/>
          <w:sz w:val="28"/>
          <w:szCs w:val="28"/>
          <w:rtl/>
        </w:rPr>
        <w:t xml:space="preserve"> 34 .</w:t>
      </w:r>
    </w:p>
  </w:footnote>
  <w:footnote w:id="82">
    <w:p w:rsidR="008A6BAE" w:rsidRPr="0016142D" w:rsidRDefault="008A6BAE" w:rsidP="000F15A2">
      <w:pPr>
        <w:pStyle w:val="Notedebasdepage"/>
        <w:bidi/>
        <w:rPr>
          <w:rFonts w:ascii="Traditional Arabic" w:hAnsi="Traditional Arabic" w:cs="Traditional Arabic"/>
          <w:sz w:val="28"/>
          <w:szCs w:val="28"/>
          <w:rtl/>
          <w:lang w:bidi="ar-DZ"/>
        </w:rPr>
      </w:pPr>
      <w:r w:rsidRPr="0016142D">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عبد الله عنان : تراجم إسلامية شرقية و أندلسية، ط 2 ،مكتبة الخانجي ، مصر، 1970م، ص 306 .</w:t>
      </w:r>
    </w:p>
  </w:footnote>
  <w:footnote w:id="83">
    <w:p w:rsidR="008A6BAE" w:rsidRPr="0016142D" w:rsidRDefault="008A6BAE" w:rsidP="00D66399">
      <w:pPr>
        <w:pStyle w:val="Notedebasdepage"/>
        <w:bidi/>
        <w:rPr>
          <w:rFonts w:ascii="Traditional Arabic" w:hAnsi="Traditional Arabic" w:cs="Traditional Arabic"/>
          <w:sz w:val="28"/>
          <w:szCs w:val="28"/>
          <w:rtl/>
          <w:lang w:bidi="ar-DZ"/>
        </w:rPr>
      </w:pPr>
      <w:r w:rsidRPr="0016142D">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عبد السلام شقور : القاضي عياض الأديب، ط 2، دار الفكر المغربي، طنجة، المغرب، 1983م، ص 70 .</w:t>
      </w:r>
    </w:p>
  </w:footnote>
  <w:footnote w:id="84">
    <w:p w:rsidR="008A6BAE" w:rsidRPr="0016142D" w:rsidRDefault="008A6BAE" w:rsidP="006E195A">
      <w:pPr>
        <w:pStyle w:val="Notedebasdepage"/>
        <w:bidi/>
        <w:rPr>
          <w:rFonts w:ascii="Traditional Arabic" w:hAnsi="Traditional Arabic" w:cs="Traditional Arabic"/>
          <w:sz w:val="28"/>
          <w:szCs w:val="28"/>
          <w:rtl/>
          <w:lang w:bidi="ar-DZ"/>
        </w:rPr>
      </w:pPr>
      <w:r w:rsidRPr="0016142D">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الضبي: بغية الملتمس في تاريخ رجال أهل الأندلس ، مكتبة المثنى ، بغداد ، العراق، ص 425 .</w:t>
      </w:r>
    </w:p>
  </w:footnote>
  <w:footnote w:id="85">
    <w:p w:rsidR="008A6BAE" w:rsidRPr="007B24AD" w:rsidRDefault="008A6BAE" w:rsidP="00293C5E">
      <w:pPr>
        <w:pStyle w:val="Notedebasdepage"/>
        <w:bidi/>
        <w:rPr>
          <w:rFonts w:ascii="Traditional Arabic" w:hAnsi="Traditional Arabic" w:cs="Traditional Arabic"/>
          <w:sz w:val="28"/>
          <w:szCs w:val="28"/>
          <w:rtl/>
          <w:lang w:bidi="ar-DZ"/>
        </w:rPr>
      </w:pPr>
      <w:r w:rsidRPr="007B24AD">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السراج محمد بن محمد الأندلسي : الحلل السندسية في الأخبار التونسية، تحقيق : محمد الحبيب الهيلة ، القسم 4، الدار التونسية، تونس، 1970م، 1/ 97 .</w:t>
      </w:r>
    </w:p>
  </w:footnote>
  <w:footnote w:id="86">
    <w:p w:rsidR="008A6BAE" w:rsidRPr="007B24AD" w:rsidRDefault="008A6BAE" w:rsidP="00670B85">
      <w:pPr>
        <w:pStyle w:val="Notedebasdepage"/>
        <w:bidi/>
        <w:rPr>
          <w:rFonts w:ascii="Traditional Arabic" w:hAnsi="Traditional Arabic" w:cs="Traditional Arabic"/>
          <w:sz w:val="28"/>
          <w:szCs w:val="28"/>
          <w:rtl/>
          <w:lang w:bidi="ar-DZ"/>
        </w:rPr>
      </w:pPr>
      <w:r w:rsidRPr="007B24AD">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البخاري : التاج المكلل من جواهر مآثر الطراز الآخر والأول، وزارة الأوقاف الشؤون الإسلامية، قطر، 2007م، 1/98</w:t>
      </w:r>
    </w:p>
  </w:footnote>
  <w:footnote w:id="87">
    <w:p w:rsidR="008A6BAE" w:rsidRPr="007B24AD" w:rsidRDefault="008A6BAE" w:rsidP="00293C5E">
      <w:pPr>
        <w:pStyle w:val="Notedebasdepage"/>
        <w:bidi/>
        <w:rPr>
          <w:rFonts w:ascii="Traditional Arabic" w:hAnsi="Traditional Arabic" w:cs="Traditional Arabic"/>
          <w:sz w:val="28"/>
          <w:szCs w:val="28"/>
          <w:rtl/>
          <w:lang w:bidi="ar-DZ"/>
        </w:rPr>
      </w:pPr>
      <w:r w:rsidRPr="007B24AD">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السيوطي: طبقات الحفاظ، تحقيق : لجنة من العلماء بإشراف الناشر، ط2، دار الكتب العلمية، بيروت، 1994م، ص 470 .</w:t>
      </w:r>
    </w:p>
  </w:footnote>
  <w:footnote w:id="88">
    <w:p w:rsidR="008A6BAE" w:rsidRPr="00752FC9" w:rsidRDefault="008A6BAE" w:rsidP="00670B85">
      <w:pPr>
        <w:pStyle w:val="Notedebasdepage"/>
        <w:bidi/>
        <w:rPr>
          <w:rFonts w:ascii="Traditional Arabic" w:hAnsi="Traditional Arabic" w:cs="Traditional Arabic"/>
          <w:sz w:val="28"/>
          <w:szCs w:val="28"/>
          <w:rtl/>
          <w:lang w:bidi="ar-DZ"/>
        </w:rPr>
      </w:pPr>
      <w:r w:rsidRPr="00752FC9">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مصطفى بن عبد الله القسنطيني العثماني : سلم الوصول إلى طبقات الفحول، تحقيق محمود عبد القادر الأرناؤوط، مكتبة إرسيكا، اسطنمبول، 2010م، 2/432 .</w:t>
      </w:r>
    </w:p>
  </w:footnote>
  <w:footnote w:id="89">
    <w:p w:rsidR="008A6BAE" w:rsidRPr="00752FC9" w:rsidRDefault="008A6BAE" w:rsidP="00C534D6">
      <w:pPr>
        <w:pStyle w:val="Notedebasdepage"/>
        <w:bidi/>
        <w:rPr>
          <w:rFonts w:ascii="Traditional Arabic" w:hAnsi="Traditional Arabic" w:cs="Traditional Arabic"/>
          <w:sz w:val="28"/>
          <w:szCs w:val="28"/>
          <w:rtl/>
          <w:lang w:bidi="ar-DZ"/>
        </w:rPr>
      </w:pPr>
      <w:r w:rsidRPr="00752FC9">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أبو الفداء: الثقافات ممن لم يقع فالكتب الستة، تحقيق : شادي بن محمد بن سالم آل نعمان، مركز النعمان للبحوث والدراسات الإسلامية، صنعاء، اليمن،  201</w:t>
      </w:r>
      <w:r>
        <w:rPr>
          <w:rFonts w:ascii="Traditional Arabic" w:hAnsi="Traditional Arabic" w:cs="Traditional Arabic"/>
          <w:sz w:val="28"/>
          <w:szCs w:val="28"/>
        </w:rPr>
        <w:t>1</w:t>
      </w:r>
      <w:r>
        <w:rPr>
          <w:rFonts w:ascii="Traditional Arabic" w:hAnsi="Traditional Arabic" w:cs="Traditional Arabic" w:hint="cs"/>
          <w:sz w:val="28"/>
          <w:szCs w:val="28"/>
          <w:rtl/>
        </w:rPr>
        <w:t>م، ص 440 .</w:t>
      </w:r>
    </w:p>
  </w:footnote>
  <w:footnote w:id="90">
    <w:p w:rsidR="008A6BAE" w:rsidRPr="001107A1" w:rsidRDefault="008A6BAE" w:rsidP="00670B85">
      <w:pPr>
        <w:pStyle w:val="Notedebasdepage"/>
        <w:bidi/>
        <w:rPr>
          <w:rFonts w:ascii="Traditional Arabic" w:hAnsi="Traditional Arabic" w:cs="Traditional Arabic"/>
          <w:sz w:val="28"/>
          <w:szCs w:val="28"/>
          <w:rtl/>
          <w:lang w:bidi="ar-DZ"/>
        </w:rPr>
      </w:pPr>
      <w:r w:rsidRPr="001107A1">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حسين بن محمد شواط: المرجع السابق، ص 81 .</w:t>
      </w:r>
    </w:p>
  </w:footnote>
  <w:footnote w:id="91">
    <w:p w:rsidR="008A6BAE" w:rsidRPr="001107A1" w:rsidRDefault="008A6BAE" w:rsidP="00670B85">
      <w:pPr>
        <w:pStyle w:val="Notedebasdepage"/>
        <w:bidi/>
        <w:rPr>
          <w:rFonts w:ascii="Traditional Arabic" w:hAnsi="Traditional Arabic" w:cs="Traditional Arabic"/>
          <w:sz w:val="28"/>
          <w:szCs w:val="28"/>
          <w:rtl/>
          <w:lang w:bidi="ar-DZ"/>
        </w:rPr>
      </w:pPr>
      <w:r w:rsidRPr="001107A1">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القاضي عياض : مقدمة إكمال المعلم بفوائد صحيح مسلم، تحقيق : الحسين بن محمد شواط، دار بن عفان، الخب، 1414 ه، ص 78 .</w:t>
      </w:r>
    </w:p>
  </w:footnote>
  <w:footnote w:id="92">
    <w:p w:rsidR="008A6BAE" w:rsidRPr="001107A1" w:rsidRDefault="008A6BAE" w:rsidP="00670B85">
      <w:pPr>
        <w:pStyle w:val="Notedebasdepage"/>
        <w:bidi/>
        <w:rPr>
          <w:rFonts w:ascii="Traditional Arabic" w:hAnsi="Traditional Arabic" w:cs="Traditional Arabic"/>
          <w:sz w:val="28"/>
          <w:szCs w:val="28"/>
          <w:rtl/>
          <w:lang w:bidi="ar-DZ"/>
        </w:rPr>
      </w:pPr>
      <w:r w:rsidRPr="001107A1">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القاضي عياض : شرح الشفا، ضبطه وصححه : عبد الله محمد الخليلي، منشورات محمد علي بيضون، دار الكتب العلمية، بيروت، (دت)، 1/6</w:t>
      </w:r>
      <w:r>
        <w:rPr>
          <w:rFonts w:ascii="Traditional Arabic" w:hAnsi="Traditional Arabic" w:cs="Traditional Arabic"/>
          <w:sz w:val="28"/>
          <w:szCs w:val="28"/>
          <w:rtl/>
        </w:rPr>
        <w:t>–</w:t>
      </w:r>
      <w:r>
        <w:rPr>
          <w:rFonts w:ascii="Traditional Arabic" w:hAnsi="Traditional Arabic" w:cs="Traditional Arabic" w:hint="cs"/>
          <w:sz w:val="28"/>
          <w:szCs w:val="28"/>
          <w:rtl/>
        </w:rPr>
        <w:t>7.</w:t>
      </w:r>
    </w:p>
  </w:footnote>
  <w:footnote w:id="93">
    <w:p w:rsidR="008A6BAE" w:rsidRPr="001107A1" w:rsidRDefault="008A6BAE" w:rsidP="00E328B0">
      <w:pPr>
        <w:pStyle w:val="Notedebasdepage"/>
        <w:bidi/>
        <w:rPr>
          <w:rFonts w:ascii="Traditional Arabic" w:hAnsi="Traditional Arabic" w:cs="Traditional Arabic"/>
          <w:sz w:val="28"/>
          <w:szCs w:val="28"/>
          <w:rtl/>
        </w:rPr>
      </w:pPr>
      <w:r w:rsidRPr="001107A1">
        <w:rPr>
          <w:rStyle w:val="Appelnotedebasdep"/>
          <w:rFonts w:ascii="Traditional Arabic" w:hAnsi="Traditional Arabic" w:cs="Traditional Arabic"/>
          <w:sz w:val="28"/>
          <w:szCs w:val="28"/>
        </w:rPr>
        <w:footnoteRef/>
      </w:r>
      <w:r w:rsidRPr="006502ED">
        <w:rPr>
          <w:rFonts w:ascii="Traditional Arabic" w:hAnsi="Traditional Arabic" w:cs="Traditional Arabic" w:hint="cs"/>
          <w:sz w:val="28"/>
          <w:szCs w:val="28"/>
          <w:rtl/>
        </w:rPr>
        <w:t>اب</w:t>
      </w:r>
      <w:r>
        <w:rPr>
          <w:rFonts w:ascii="Traditional Arabic" w:hAnsi="Traditional Arabic" w:cs="Traditional Arabic" w:hint="cs"/>
          <w:sz w:val="28"/>
          <w:szCs w:val="28"/>
          <w:rtl/>
        </w:rPr>
        <w:t>ن عذرى المراكشي : البيان المغرب</w:t>
      </w:r>
      <w:r w:rsidRPr="006502ED">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rPr>
        <w:t>1/291</w:t>
      </w:r>
      <w:r w:rsidRPr="006502ED">
        <w:rPr>
          <w:rFonts w:ascii="Traditional Arabic" w:hAnsi="Traditional Arabic" w:cs="Traditional Arabic" w:hint="cs"/>
          <w:sz w:val="28"/>
          <w:szCs w:val="28"/>
          <w:rtl/>
        </w:rPr>
        <w:t>.</w:t>
      </w:r>
    </w:p>
  </w:footnote>
  <w:footnote w:id="94">
    <w:p w:rsidR="008A6BAE" w:rsidRPr="006A5114" w:rsidRDefault="008A6BAE" w:rsidP="006502ED">
      <w:pPr>
        <w:pStyle w:val="Notedebasdepage"/>
        <w:bidi/>
        <w:rPr>
          <w:rFonts w:ascii="Traditional Arabic" w:hAnsi="Traditional Arabic" w:cs="Traditional Arabic"/>
          <w:sz w:val="28"/>
          <w:szCs w:val="28"/>
          <w:rtl/>
          <w:lang w:bidi="ar-DZ"/>
        </w:rPr>
      </w:pPr>
      <w:r w:rsidRPr="006A5114">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الحسين بن محمد شواط : المرجع السابق، ص 84 .</w:t>
      </w:r>
    </w:p>
  </w:footnote>
  <w:footnote w:id="95">
    <w:p w:rsidR="008A6BAE" w:rsidRPr="00D03E46" w:rsidRDefault="008A6BAE" w:rsidP="00E5330D">
      <w:pPr>
        <w:pStyle w:val="Notedebasdepage"/>
        <w:bidi/>
        <w:rPr>
          <w:rFonts w:ascii="Traditional Arabic" w:hAnsi="Traditional Arabic" w:cs="Traditional Arabic"/>
          <w:sz w:val="28"/>
          <w:szCs w:val="28"/>
          <w:rtl/>
          <w:lang w:bidi="ar-DZ"/>
        </w:rPr>
      </w:pPr>
      <w:r w:rsidRPr="00D03E46">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العباس بن ابراهيم السملالي : الإعلام بمن حل بمراكش و أغمات من الأعلام، مر: عبد الوهاب بن منصور، ط 2، المطبعة الملكية، الرباط، 1997م، 3/131م.</w:t>
      </w:r>
    </w:p>
  </w:footnote>
  <w:footnote w:id="96">
    <w:p w:rsidR="008A6BAE" w:rsidRPr="00D03E46" w:rsidRDefault="008A6BAE" w:rsidP="00A02D14">
      <w:pPr>
        <w:pStyle w:val="Notedebasdepage"/>
        <w:bidi/>
        <w:rPr>
          <w:rFonts w:ascii="Traditional Arabic" w:hAnsi="Traditional Arabic" w:cs="Traditional Arabic"/>
          <w:sz w:val="28"/>
          <w:szCs w:val="28"/>
          <w:rtl/>
          <w:lang w:bidi="ar-DZ"/>
        </w:rPr>
      </w:pPr>
      <w:r w:rsidRPr="00D03E46">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القاضي عياض : المصدر السابق، ص 157.</w:t>
      </w:r>
    </w:p>
  </w:footnote>
  <w:footnote w:id="97">
    <w:p w:rsidR="008A6BAE" w:rsidRPr="008A0AC8" w:rsidRDefault="008A6BAE" w:rsidP="00A02D14">
      <w:pPr>
        <w:pStyle w:val="Notedebasdepage"/>
        <w:bidi/>
        <w:rPr>
          <w:rFonts w:ascii="Traditional Arabic" w:hAnsi="Traditional Arabic" w:cs="Traditional Arabic"/>
          <w:sz w:val="28"/>
          <w:szCs w:val="28"/>
          <w:rtl/>
          <w:lang w:bidi="ar-DZ"/>
        </w:rPr>
      </w:pPr>
      <w:r w:rsidRPr="000E2812">
        <w:rPr>
          <w:rStyle w:val="Appelnotedebasdep"/>
          <w:rFonts w:ascii="Traditional Arabic" w:hAnsi="Traditional Arabic" w:cs="Traditional Arabic"/>
          <w:sz w:val="28"/>
          <w:szCs w:val="28"/>
        </w:rPr>
        <w:footnoteRef/>
      </w:r>
      <w:r w:rsidRPr="003B73CE">
        <w:rPr>
          <w:rFonts w:ascii="Traditional Arabic" w:hAnsi="Traditional Arabic" w:cs="Traditional Arabic" w:hint="cs"/>
          <w:sz w:val="28"/>
          <w:szCs w:val="28"/>
          <w:rtl/>
        </w:rPr>
        <w:t>ابنبشكوالأبوالقاسمعبداللهبنسعيد</w:t>
      </w:r>
      <w:r w:rsidRPr="003B73CE">
        <w:rPr>
          <w:rFonts w:ascii="Traditional Arabic" w:hAnsi="Traditional Arabic" w:cs="Traditional Arabic"/>
          <w:sz w:val="28"/>
          <w:szCs w:val="28"/>
          <w:rtl/>
        </w:rPr>
        <w:t xml:space="preserve"> : </w:t>
      </w:r>
      <w:r w:rsidRPr="00684907">
        <w:rPr>
          <w:rFonts w:ascii="Traditional Arabic" w:hAnsi="Traditional Arabic" w:cs="Traditional Arabic" w:hint="cs"/>
          <w:sz w:val="28"/>
          <w:szCs w:val="28"/>
          <w:rtl/>
        </w:rPr>
        <w:t xml:space="preserve">الصلة في تاريخ أئمة الأندلس، تحقيق:عزت العطار الحسيني، ط2، مكتبة الخانجيّ، د.ب.ن، 1955م، </w:t>
      </w:r>
      <w:r>
        <w:rPr>
          <w:rFonts w:ascii="Traditional Arabic" w:hAnsi="Traditional Arabic" w:cs="Traditional Arabic" w:hint="cs"/>
          <w:sz w:val="28"/>
          <w:szCs w:val="28"/>
          <w:rtl/>
        </w:rPr>
        <w:t>2/124.</w:t>
      </w:r>
      <w:r w:rsidRPr="008A0AC8">
        <w:rPr>
          <w:rFonts w:ascii="Traditional Arabic" w:hAnsi="Traditional Arabic" w:cs="Traditional Arabic" w:hint="cs"/>
          <w:sz w:val="28"/>
          <w:szCs w:val="28"/>
          <w:rtl/>
          <w:lang w:bidi="ar-DZ"/>
        </w:rPr>
        <w:t>( للمزيد انظر الملحق رقم :01 ص    )</w:t>
      </w:r>
    </w:p>
  </w:footnote>
  <w:footnote w:id="98">
    <w:p w:rsidR="008A6BAE" w:rsidRPr="00153E7C" w:rsidRDefault="008A6BAE" w:rsidP="003823AE">
      <w:pPr>
        <w:pStyle w:val="Notedebasdepage"/>
        <w:bidi/>
        <w:rPr>
          <w:rFonts w:ascii="Traditional Arabic" w:hAnsi="Traditional Arabic" w:cs="Traditional Arabic"/>
          <w:sz w:val="28"/>
          <w:szCs w:val="28"/>
          <w:rtl/>
        </w:rPr>
      </w:pPr>
      <w:r w:rsidRPr="00153E7C">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المصدر نفسه، ص 126.</w:t>
      </w:r>
    </w:p>
  </w:footnote>
  <w:footnote w:id="99">
    <w:p w:rsidR="008A6BAE" w:rsidRPr="0047500A" w:rsidRDefault="008A6BAE" w:rsidP="005D3D09">
      <w:pPr>
        <w:pStyle w:val="Notedebasdepage"/>
        <w:bidi/>
        <w:rPr>
          <w:rFonts w:ascii="Traditional Arabic" w:hAnsi="Traditional Arabic" w:cs="Traditional Arabic"/>
          <w:strike/>
          <w:color w:val="FF0000"/>
          <w:sz w:val="28"/>
          <w:szCs w:val="28"/>
          <w:rtl/>
          <w:lang w:bidi="ar-DZ"/>
        </w:rPr>
      </w:pPr>
      <w:r w:rsidRPr="00153E7C">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احمد المقري: المصدر السابق</w:t>
      </w:r>
      <w:r w:rsidRPr="005D3D09">
        <w:rPr>
          <w:rFonts w:ascii="Traditional Arabic" w:hAnsi="Traditional Arabic" w:cs="Traditional Arabic" w:hint="cs"/>
          <w:sz w:val="28"/>
          <w:szCs w:val="28"/>
          <w:rtl/>
        </w:rPr>
        <w:t>،3/158.</w:t>
      </w:r>
    </w:p>
  </w:footnote>
  <w:footnote w:id="100">
    <w:p w:rsidR="008A6BAE" w:rsidRPr="005D3D09" w:rsidRDefault="008A6BAE" w:rsidP="005D3D09">
      <w:pPr>
        <w:pStyle w:val="Notedebasdepage"/>
        <w:bidi/>
        <w:rPr>
          <w:rFonts w:ascii="Traditional Arabic" w:hAnsi="Traditional Arabic" w:cs="Traditional Arabic"/>
          <w:sz w:val="28"/>
          <w:szCs w:val="28"/>
          <w:rtl/>
          <w:lang w:bidi="ar-DZ"/>
        </w:rPr>
      </w:pPr>
      <w:r w:rsidRPr="005D3D09">
        <w:rPr>
          <w:rStyle w:val="Appelnotedebasdep"/>
          <w:rFonts w:ascii="Traditional Arabic" w:hAnsi="Traditional Arabic" w:cs="Traditional Arabic"/>
          <w:strike/>
          <w:sz w:val="28"/>
          <w:szCs w:val="28"/>
        </w:rPr>
        <w:footnoteRef/>
      </w:r>
      <w:r w:rsidRPr="005D3D09">
        <w:rPr>
          <w:rFonts w:ascii="Traditional Arabic" w:hAnsi="Traditional Arabic" w:cs="Traditional Arabic" w:hint="cs"/>
          <w:sz w:val="28"/>
          <w:szCs w:val="28"/>
          <w:rtl/>
        </w:rPr>
        <w:t>القاضي عياض :</w:t>
      </w:r>
      <w:r>
        <w:rPr>
          <w:rFonts w:ascii="Traditional Arabic" w:hAnsi="Traditional Arabic" w:cs="Traditional Arabic" w:hint="cs"/>
          <w:sz w:val="28"/>
          <w:szCs w:val="28"/>
          <w:rtl/>
        </w:rPr>
        <w:t>ال</w:t>
      </w:r>
      <w:r w:rsidRPr="005D3D09">
        <w:rPr>
          <w:rFonts w:ascii="Traditional Arabic" w:hAnsi="Traditional Arabic" w:cs="Traditional Arabic" w:hint="cs"/>
          <w:sz w:val="28"/>
          <w:szCs w:val="28"/>
          <w:rtl/>
        </w:rPr>
        <w:t xml:space="preserve">مصدر </w:t>
      </w:r>
      <w:r>
        <w:rPr>
          <w:rFonts w:ascii="Traditional Arabic" w:hAnsi="Traditional Arabic" w:cs="Traditional Arabic" w:hint="cs"/>
          <w:sz w:val="28"/>
          <w:szCs w:val="28"/>
          <w:rtl/>
        </w:rPr>
        <w:t>ال</w:t>
      </w:r>
      <w:r w:rsidRPr="005D3D09">
        <w:rPr>
          <w:rFonts w:ascii="Traditional Arabic" w:hAnsi="Traditional Arabic" w:cs="Traditional Arabic" w:hint="cs"/>
          <w:sz w:val="28"/>
          <w:szCs w:val="28"/>
          <w:rtl/>
        </w:rPr>
        <w:t>سابق،  ص 109.</w:t>
      </w:r>
    </w:p>
  </w:footnote>
  <w:footnote w:id="101">
    <w:p w:rsidR="008A6BAE" w:rsidRPr="00C42C09" w:rsidRDefault="008A6BAE" w:rsidP="0097705F">
      <w:pPr>
        <w:pStyle w:val="Notedebasdepage"/>
        <w:bidi/>
        <w:rPr>
          <w:rFonts w:ascii="Traditional Arabic" w:hAnsi="Traditional Arabic" w:cs="Traditional Arabic"/>
          <w:sz w:val="28"/>
          <w:szCs w:val="28"/>
          <w:rtl/>
          <w:lang w:bidi="ar-DZ"/>
        </w:rPr>
      </w:pPr>
      <w:r w:rsidRPr="00C42C09">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المصدر نفسه ، ص 117.</w:t>
      </w:r>
    </w:p>
  </w:footnote>
  <w:footnote w:id="102">
    <w:p w:rsidR="008A6BAE" w:rsidRPr="009E71DF" w:rsidRDefault="008A6BAE" w:rsidP="009E71DF">
      <w:pPr>
        <w:bidi/>
        <w:rPr>
          <w:rFonts w:ascii="Traditional Arabic" w:hAnsi="Traditional Arabic" w:cs="Traditional Arabic"/>
          <w:sz w:val="28"/>
          <w:szCs w:val="28"/>
          <w:rtl/>
        </w:rPr>
      </w:pPr>
      <w:r w:rsidRPr="003B73CE">
        <w:rPr>
          <w:rStyle w:val="Appelnotedebasdep"/>
          <w:rFonts w:ascii="Traditional Arabic" w:hAnsi="Traditional Arabic" w:cs="Traditional Arabic"/>
          <w:sz w:val="28"/>
          <w:szCs w:val="28"/>
        </w:rPr>
        <w:footnoteRef/>
      </w:r>
      <w:r w:rsidRPr="009E71DF">
        <w:rPr>
          <w:rFonts w:ascii="Traditional Arabic" w:hAnsi="Traditional Arabic" w:cs="Traditional Arabic" w:hint="cs"/>
          <w:sz w:val="28"/>
          <w:szCs w:val="28"/>
          <w:rtl/>
        </w:rPr>
        <w:t xml:space="preserve"> المصدر نفسه ، ص 64.</w:t>
      </w:r>
      <w:r w:rsidRPr="009E71DF">
        <w:rPr>
          <w:rFonts w:ascii="Traditional Arabic" w:hAnsi="Traditional Arabic" w:cs="Traditional Arabic"/>
          <w:sz w:val="28"/>
          <w:szCs w:val="28"/>
          <w:rtl/>
        </w:rPr>
        <w:t xml:space="preserve"> للمزيد من التفصيل انظرالملحق رقم 02، ص</w:t>
      </w:r>
      <w:r>
        <w:rPr>
          <w:rFonts w:ascii="Traditional Arabic" w:hAnsi="Traditional Arabic" w:cs="Traditional Arabic"/>
          <w:sz w:val="28"/>
          <w:szCs w:val="28"/>
        </w:rPr>
        <w:t xml:space="preserve"> 2</w:t>
      </w:r>
    </w:p>
  </w:footnote>
  <w:footnote w:id="103">
    <w:p w:rsidR="008A6BAE" w:rsidRPr="00163109" w:rsidRDefault="008A6BAE" w:rsidP="009E71DF">
      <w:pPr>
        <w:pStyle w:val="Notedebasdepage"/>
        <w:bidi/>
        <w:rPr>
          <w:rFonts w:ascii="Traditional Arabic" w:hAnsi="Traditional Arabic" w:cs="Traditional Arabic"/>
          <w:sz w:val="28"/>
          <w:szCs w:val="28"/>
          <w:rtl/>
          <w:lang w:bidi="ar-DZ"/>
        </w:rPr>
      </w:pPr>
      <w:r w:rsidRPr="00262097">
        <w:rPr>
          <w:rStyle w:val="Appelnotedebasdep"/>
          <w:rFonts w:ascii="Traditional Arabic" w:hAnsi="Traditional Arabic" w:cs="Traditional Arabic"/>
          <w:sz w:val="28"/>
          <w:szCs w:val="28"/>
        </w:rPr>
        <w:footnoteRef/>
      </w:r>
      <w:r w:rsidRPr="00262097">
        <w:rPr>
          <w:rFonts w:ascii="Traditional Arabic" w:hAnsi="Traditional Arabic" w:cs="Traditional Arabic" w:hint="cs"/>
          <w:sz w:val="28"/>
          <w:szCs w:val="28"/>
          <w:rtl/>
          <w:lang w:bidi="ar-DZ"/>
        </w:rPr>
        <w:t xml:space="preserve">القاضي عياض: </w:t>
      </w:r>
      <w:r>
        <w:rPr>
          <w:rFonts w:ascii="Traditional Arabic" w:hAnsi="Traditional Arabic" w:cs="Traditional Arabic" w:hint="cs"/>
          <w:sz w:val="28"/>
          <w:szCs w:val="28"/>
          <w:rtl/>
          <w:lang w:bidi="ar-DZ"/>
        </w:rPr>
        <w:t xml:space="preserve">الغنية، </w:t>
      </w:r>
      <w:r w:rsidRPr="00262097">
        <w:rPr>
          <w:rFonts w:ascii="Traditional Arabic" w:hAnsi="Traditional Arabic" w:cs="Traditional Arabic" w:hint="cs"/>
          <w:sz w:val="28"/>
          <w:szCs w:val="28"/>
          <w:rtl/>
          <w:lang w:bidi="ar-DZ"/>
        </w:rPr>
        <w:t>ص 40.</w:t>
      </w:r>
    </w:p>
  </w:footnote>
  <w:footnote w:id="104">
    <w:p w:rsidR="008A6BAE" w:rsidRPr="00EA245F" w:rsidRDefault="008A6BAE" w:rsidP="00D56FF3">
      <w:pPr>
        <w:pStyle w:val="Notedebasdepage"/>
        <w:bidi/>
        <w:rPr>
          <w:rFonts w:ascii="Traditional Arabic" w:hAnsi="Traditional Arabic" w:cs="Traditional Arabic"/>
          <w:sz w:val="28"/>
          <w:szCs w:val="28"/>
          <w:rtl/>
          <w:lang w:bidi="ar-DZ"/>
        </w:rPr>
      </w:pPr>
      <w:r w:rsidRPr="00EA245F">
        <w:rPr>
          <w:rStyle w:val="Appelnotedebasdep"/>
          <w:rFonts w:ascii="Traditional Arabic" w:hAnsi="Traditional Arabic" w:cs="Traditional Arabic"/>
          <w:sz w:val="28"/>
          <w:szCs w:val="28"/>
        </w:rPr>
        <w:footnoteRef/>
      </w:r>
      <w:r w:rsidRPr="00B4299E">
        <w:rPr>
          <w:rFonts w:ascii="Traditional Arabic" w:hAnsi="Traditional Arabic" w:cs="Traditional Arabic" w:hint="cs"/>
          <w:color w:val="000000" w:themeColor="text1"/>
          <w:sz w:val="28"/>
          <w:szCs w:val="28"/>
          <w:rtl/>
          <w:lang w:bidi="ar-DZ"/>
        </w:rPr>
        <w:t>للمزيد من التفصيل: انظر الملحق رقم: 03.</w:t>
      </w:r>
    </w:p>
  </w:footnote>
  <w:footnote w:id="105">
    <w:p w:rsidR="008A6BAE" w:rsidRPr="00EA245F" w:rsidRDefault="008A6BAE" w:rsidP="005D3D09">
      <w:pPr>
        <w:pStyle w:val="Notedebasdepage"/>
        <w:bidi/>
        <w:rPr>
          <w:rFonts w:ascii="Traditional Arabic" w:hAnsi="Traditional Arabic" w:cs="Traditional Arabic"/>
          <w:sz w:val="28"/>
          <w:szCs w:val="28"/>
          <w:rtl/>
          <w:lang w:bidi="ar-DZ"/>
        </w:rPr>
      </w:pPr>
      <w:r w:rsidRPr="00EA245F">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المصدر نفسه، ص 142. </w:t>
      </w:r>
    </w:p>
  </w:footnote>
  <w:footnote w:id="106">
    <w:p w:rsidR="008A6BAE" w:rsidRPr="006A5114" w:rsidRDefault="008A6BAE" w:rsidP="001654F9">
      <w:pPr>
        <w:pStyle w:val="Notedebasdepage"/>
        <w:bidi/>
        <w:rPr>
          <w:rFonts w:ascii="Traditional Arabic" w:hAnsi="Traditional Arabic" w:cs="Traditional Arabic"/>
          <w:sz w:val="28"/>
          <w:szCs w:val="28"/>
          <w:rtl/>
          <w:lang w:bidi="ar-DZ"/>
        </w:rPr>
      </w:pPr>
      <w:r w:rsidRPr="006A5114">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الذهبي: تذكرة الحفاظ، تصحيح : وزارة المعارف للحكومة العالية الهند، ط 16، دار الكتب العلمية، بيروت، لبنان، 7/ 1306 .</w:t>
      </w:r>
    </w:p>
  </w:footnote>
  <w:footnote w:id="107">
    <w:p w:rsidR="008A6BAE" w:rsidRPr="006A5114" w:rsidRDefault="008A6BAE" w:rsidP="009211A3">
      <w:pPr>
        <w:pStyle w:val="Notedebasdepage"/>
        <w:bidi/>
        <w:rPr>
          <w:rFonts w:ascii="Traditional Arabic" w:hAnsi="Traditional Arabic" w:cs="Traditional Arabic"/>
          <w:sz w:val="28"/>
          <w:szCs w:val="28"/>
          <w:rtl/>
        </w:rPr>
      </w:pPr>
      <w:r w:rsidRPr="006A5114">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ابن فرحون: الديباج المذهب في معرفة أعيان علماء المذهب، تحقيق : محمد الأحمدي، دار التراث، القاهرة، مصر، 1972م ، ج1، ص 486 .</w:t>
      </w:r>
    </w:p>
  </w:footnote>
  <w:footnote w:id="108">
    <w:p w:rsidR="008A6BAE" w:rsidRPr="00AE5B55" w:rsidRDefault="008A6BAE" w:rsidP="001654F9">
      <w:pPr>
        <w:pStyle w:val="Notedebasdepage"/>
        <w:bidi/>
        <w:rPr>
          <w:rFonts w:ascii="Traditional Arabic" w:hAnsi="Traditional Arabic" w:cs="Traditional Arabic"/>
          <w:sz w:val="28"/>
          <w:szCs w:val="28"/>
          <w:rtl/>
          <w:lang w:bidi="ar-DZ"/>
        </w:rPr>
      </w:pPr>
      <w:r w:rsidRPr="00AE5B55">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المكناسي ابن القاضي: جذور الاقتباس في ذكر من حل من الأعلام مدينة فاس، دار المنصور، الرباط، 1973م، ص 88 .</w:t>
      </w:r>
    </w:p>
  </w:footnote>
  <w:footnote w:id="109">
    <w:p w:rsidR="008A6BAE" w:rsidRPr="00AE5B55" w:rsidRDefault="008A6BAE" w:rsidP="000231E0">
      <w:pPr>
        <w:pStyle w:val="Notedebasdepage"/>
        <w:bidi/>
        <w:rPr>
          <w:rFonts w:ascii="Traditional Arabic" w:hAnsi="Traditional Arabic" w:cs="Traditional Arabic"/>
          <w:sz w:val="28"/>
          <w:szCs w:val="28"/>
          <w:rtl/>
          <w:lang w:bidi="ar-DZ"/>
        </w:rPr>
      </w:pPr>
      <w:r w:rsidRPr="00AE5B55">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حسين بن محمد شواط : المرجع السابق، ص 243 .</w:t>
      </w:r>
    </w:p>
  </w:footnote>
  <w:footnote w:id="110">
    <w:p w:rsidR="008A6BAE" w:rsidRPr="00AE5B55" w:rsidRDefault="008A6BAE" w:rsidP="00DC482F">
      <w:pPr>
        <w:pStyle w:val="Notedebasdepage"/>
        <w:bidi/>
        <w:rPr>
          <w:rFonts w:ascii="Traditional Arabic" w:hAnsi="Traditional Arabic" w:cs="Traditional Arabic"/>
          <w:sz w:val="28"/>
          <w:szCs w:val="28"/>
          <w:rtl/>
          <w:lang w:bidi="ar-DZ"/>
        </w:rPr>
      </w:pPr>
      <w:r w:rsidRPr="00AE5B55">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مخلوف : شجرة النور الزكية </w:t>
      </w:r>
      <w:r>
        <w:rPr>
          <w:rFonts w:ascii="Traditional Arabic" w:hAnsi="Traditional Arabic" w:cs="Traditional Arabic" w:hint="cs"/>
          <w:sz w:val="28"/>
          <w:szCs w:val="28"/>
          <w:rtl/>
          <w:lang w:bidi="ar-DZ"/>
        </w:rPr>
        <w:t xml:space="preserve">في طبقات المالكية </w:t>
      </w:r>
      <w:r>
        <w:rPr>
          <w:rFonts w:ascii="Traditional Arabic" w:hAnsi="Traditional Arabic" w:cs="Traditional Arabic" w:hint="cs"/>
          <w:sz w:val="28"/>
          <w:szCs w:val="28"/>
          <w:rtl/>
        </w:rPr>
        <w:t>،تعليق :عبد المجيد خيالي، دار الكتب العلمية، بيروت،2003 م، ج2، ص 235 .</w:t>
      </w:r>
    </w:p>
  </w:footnote>
  <w:footnote w:id="111">
    <w:p w:rsidR="008A6BAE" w:rsidRPr="00870B45" w:rsidRDefault="008A6BAE" w:rsidP="009211A3">
      <w:pPr>
        <w:pStyle w:val="Notedebasdepage"/>
        <w:bidi/>
        <w:rPr>
          <w:rFonts w:ascii="Traditional Arabic" w:hAnsi="Traditional Arabic" w:cs="Traditional Arabic"/>
          <w:sz w:val="28"/>
          <w:szCs w:val="28"/>
          <w:rtl/>
          <w:lang w:bidi="ar-DZ"/>
        </w:rPr>
      </w:pPr>
      <w:r w:rsidRPr="00870B45">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ابراهيم القادري بوتشيش : المرجع السابق، ص 16 .</w:t>
      </w:r>
    </w:p>
  </w:footnote>
  <w:footnote w:id="112">
    <w:p w:rsidR="008A6BAE" w:rsidRPr="00430508" w:rsidRDefault="008A6BAE" w:rsidP="002C5A3D">
      <w:pPr>
        <w:pStyle w:val="Notedebasdepage"/>
        <w:bidi/>
        <w:rPr>
          <w:rFonts w:ascii="Traditional Arabic" w:hAnsi="Traditional Arabic" w:cs="Traditional Arabic"/>
          <w:sz w:val="28"/>
          <w:szCs w:val="28"/>
          <w:rtl/>
          <w:lang w:bidi="ar-DZ"/>
        </w:rPr>
      </w:pPr>
      <w:r w:rsidRPr="00430508">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الحلل الموشية في ذكر الأخبار المراكشية، ص 82 .</w:t>
      </w:r>
    </w:p>
  </w:footnote>
  <w:footnote w:id="113">
    <w:p w:rsidR="008A6BAE" w:rsidRPr="00430508" w:rsidRDefault="008A6BAE" w:rsidP="00941C22">
      <w:pPr>
        <w:pStyle w:val="Notedebasdepage"/>
        <w:bidi/>
        <w:jc w:val="both"/>
        <w:rPr>
          <w:rFonts w:ascii="Traditional Arabic" w:hAnsi="Traditional Arabic" w:cs="Traditional Arabic"/>
          <w:sz w:val="28"/>
          <w:szCs w:val="28"/>
          <w:rtl/>
          <w:lang w:bidi="ar-DZ"/>
        </w:rPr>
      </w:pPr>
      <w:r w:rsidRPr="00430508">
        <w:rPr>
          <w:rStyle w:val="Appelnotedebasdep"/>
          <w:rFonts w:ascii="Traditional Arabic" w:hAnsi="Traditional Arabic" w:cs="Traditional Arabic"/>
          <w:sz w:val="28"/>
          <w:szCs w:val="28"/>
        </w:rPr>
        <w:footnoteRef/>
      </w:r>
      <w:r>
        <w:rPr>
          <w:rFonts w:ascii="Traditional Arabic" w:hAnsi="Traditional Arabic" w:cs="Traditional Arabic"/>
          <w:sz w:val="28"/>
          <w:szCs w:val="28"/>
          <w:rtl/>
        </w:rPr>
        <w:t>ورد في خطاب</w:t>
      </w:r>
      <w:r>
        <w:rPr>
          <w:rFonts w:ascii="Traditional Arabic" w:hAnsi="Traditional Arabic" w:cs="Traditional Arabic" w:hint="cs"/>
          <w:sz w:val="28"/>
          <w:szCs w:val="28"/>
          <w:rtl/>
        </w:rPr>
        <w:t xml:space="preserve"> القاضي ابن حمدين(546ه/1151م) ما يلي</w:t>
      </w:r>
      <w:r w:rsidRPr="00941C22">
        <w:rPr>
          <w:rFonts w:ascii="Traditional Arabic" w:hAnsi="Traditional Arabic" w:cs="Traditional Arabic"/>
          <w:sz w:val="28"/>
          <w:szCs w:val="28"/>
          <w:rtl/>
        </w:rPr>
        <w:t>:</w:t>
      </w:r>
      <w:r>
        <w:rPr>
          <w:rFonts w:ascii="Traditional Arabic" w:hAnsi="Traditional Arabic" w:cs="Traditional Arabic" w:hint="cs"/>
          <w:sz w:val="28"/>
          <w:szCs w:val="28"/>
          <w:rtl/>
        </w:rPr>
        <w:t xml:space="preserve"> "</w:t>
      </w:r>
      <w:r w:rsidRPr="00941C22">
        <w:rPr>
          <w:rFonts w:ascii="Traditional Arabic" w:hAnsi="Traditional Arabic" w:cs="Traditional Arabic"/>
          <w:sz w:val="28"/>
          <w:szCs w:val="28"/>
          <w:rtl/>
        </w:rPr>
        <w:t xml:space="preserve">فلان... يعني القاضي عياض </w:t>
      </w:r>
      <w:r w:rsidRPr="00941C22">
        <w:rPr>
          <w:rFonts w:ascii="Traditional Arabic" w:hAnsi="Traditional Arabic" w:cs="Traditional Arabic" w:hint="cs"/>
          <w:sz w:val="28"/>
          <w:szCs w:val="28"/>
          <w:rtl/>
        </w:rPr>
        <w:t xml:space="preserve">- </w:t>
      </w:r>
      <w:r w:rsidRPr="00941C22">
        <w:rPr>
          <w:rFonts w:ascii="Traditional Arabic" w:hAnsi="Traditional Arabic" w:cs="Traditional Arabic"/>
          <w:sz w:val="28"/>
          <w:szCs w:val="28"/>
          <w:rtl/>
        </w:rPr>
        <w:t>أعزه الله بتقواه وأعانه على مانواه ممن له العلم حظ أوفر ووجه سافر... وله عندنا مكانة حفية تقتضي مخاطبتك بخيره، وإنهاضك إلى قضاة وطر</w:t>
      </w:r>
      <w:r>
        <w:rPr>
          <w:rFonts w:ascii="Traditional Arabic" w:hAnsi="Traditional Arabic" w:cs="Traditional Arabic"/>
          <w:sz w:val="28"/>
          <w:szCs w:val="28"/>
          <w:rtl/>
        </w:rPr>
        <w:t>ه، وأنت إن شاء الله تسدد عمله</w:t>
      </w:r>
      <w:r>
        <w:rPr>
          <w:rFonts w:ascii="Traditional Arabic" w:hAnsi="Traditional Arabic" w:cs="Traditional Arabic" w:hint="cs"/>
          <w:sz w:val="28"/>
          <w:szCs w:val="28"/>
          <w:rtl/>
        </w:rPr>
        <w:t xml:space="preserve">". أنظر: الفتح بن خاقان : </w:t>
      </w:r>
      <w:r w:rsidRPr="00CD5611">
        <w:rPr>
          <w:rFonts w:ascii="Traditional Arabic" w:hAnsi="Traditional Arabic" w:cs="Traditional Arabic" w:hint="cs"/>
          <w:sz w:val="28"/>
          <w:szCs w:val="28"/>
          <w:rtl/>
        </w:rPr>
        <w:t>قلائد العقيان في محاسن الأعيان،</w:t>
      </w:r>
      <w:r>
        <w:rPr>
          <w:rFonts w:ascii="Traditional Arabic" w:hAnsi="Traditional Arabic" w:cs="Traditional Arabic" w:hint="cs"/>
          <w:sz w:val="28"/>
          <w:szCs w:val="28"/>
          <w:rtl/>
        </w:rPr>
        <w:t xml:space="preserve"> مصدر سابق، ص 226 </w:t>
      </w:r>
      <w:r>
        <w:rPr>
          <w:rFonts w:ascii="Traditional Arabic" w:hAnsi="Traditional Arabic" w:cs="Traditional Arabic"/>
          <w:sz w:val="28"/>
          <w:szCs w:val="28"/>
          <w:rtl/>
        </w:rPr>
        <w:t>–</w:t>
      </w:r>
      <w:r>
        <w:rPr>
          <w:rFonts w:ascii="Traditional Arabic" w:hAnsi="Traditional Arabic" w:cs="Traditional Arabic" w:hint="cs"/>
          <w:sz w:val="28"/>
          <w:szCs w:val="28"/>
          <w:rtl/>
        </w:rPr>
        <w:t xml:space="preserve"> 227 .</w:t>
      </w:r>
    </w:p>
  </w:footnote>
  <w:footnote w:id="114">
    <w:p w:rsidR="008A6BAE" w:rsidRPr="00B51F9C" w:rsidRDefault="008A6BAE" w:rsidP="001654F9">
      <w:pPr>
        <w:pStyle w:val="Notedebasdepage"/>
        <w:bidi/>
        <w:rPr>
          <w:rFonts w:ascii="Traditional Arabic" w:hAnsi="Traditional Arabic" w:cs="Traditional Arabic"/>
          <w:sz w:val="28"/>
          <w:szCs w:val="28"/>
          <w:rtl/>
          <w:lang w:bidi="ar-DZ"/>
        </w:rPr>
      </w:pPr>
      <w:r w:rsidRPr="00B51F9C">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الحسين بن محمد شواط : المرجع السابق، ص 173 .</w:t>
      </w:r>
    </w:p>
  </w:footnote>
  <w:footnote w:id="115">
    <w:p w:rsidR="008A6BAE" w:rsidRPr="00B51F9C" w:rsidRDefault="008A6BAE" w:rsidP="00E64C60">
      <w:pPr>
        <w:pStyle w:val="Notedebasdepage"/>
        <w:bidi/>
        <w:rPr>
          <w:rFonts w:ascii="Traditional Arabic" w:hAnsi="Traditional Arabic" w:cs="Traditional Arabic"/>
          <w:sz w:val="28"/>
          <w:szCs w:val="28"/>
          <w:rtl/>
          <w:lang w:bidi="ar-DZ"/>
        </w:rPr>
      </w:pPr>
      <w:r w:rsidRPr="00B51F9C">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أنظر: عبد الهادي التازي : القاضي عياض بين العلم والسياسة، مجلة المناهل، العدد 19، وزارة الدولة المكلفة بالشؤون الثقافية ، الرباط، المغرب، صفر 1401 ه، ديسمبر 1980م، ص 473 .</w:t>
      </w:r>
    </w:p>
  </w:footnote>
  <w:footnote w:id="116">
    <w:p w:rsidR="008A6BAE" w:rsidRPr="00B51F9C" w:rsidRDefault="008A6BAE" w:rsidP="00A77795">
      <w:pPr>
        <w:pStyle w:val="Notedebasdepage"/>
        <w:bidi/>
        <w:rPr>
          <w:rFonts w:ascii="Traditional Arabic" w:hAnsi="Traditional Arabic" w:cs="Traditional Arabic"/>
          <w:sz w:val="28"/>
          <w:szCs w:val="28"/>
          <w:rtl/>
          <w:lang w:bidi="ar-DZ"/>
        </w:rPr>
      </w:pPr>
      <w:r w:rsidRPr="00B51F9C">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البيدق ، أبو بكر بن علي الصنهاجي : أخبار المهدي بن تومرت و بداية دولة الموحدين، دار المنصور، (دط)، د.ب.ن، 1917م، ص 63 </w:t>
      </w:r>
      <w:r>
        <w:rPr>
          <w:rFonts w:ascii="Traditional Arabic" w:hAnsi="Traditional Arabic" w:cs="Traditional Arabic"/>
          <w:sz w:val="28"/>
          <w:szCs w:val="28"/>
          <w:rtl/>
        </w:rPr>
        <w:t>–</w:t>
      </w:r>
      <w:r>
        <w:rPr>
          <w:rFonts w:ascii="Traditional Arabic" w:hAnsi="Traditional Arabic" w:cs="Traditional Arabic" w:hint="cs"/>
          <w:sz w:val="28"/>
          <w:szCs w:val="28"/>
          <w:rtl/>
        </w:rPr>
        <w:t xml:space="preserve"> 64 </w:t>
      </w:r>
      <w:r>
        <w:rPr>
          <w:rFonts w:ascii="Traditional Arabic" w:hAnsi="Traditional Arabic" w:cs="Traditional Arabic"/>
          <w:sz w:val="28"/>
          <w:szCs w:val="28"/>
          <w:rtl/>
        </w:rPr>
        <w:t>–</w:t>
      </w:r>
      <w:r>
        <w:rPr>
          <w:rFonts w:ascii="Traditional Arabic" w:hAnsi="Traditional Arabic" w:cs="Traditional Arabic" w:hint="cs"/>
          <w:sz w:val="28"/>
          <w:szCs w:val="28"/>
          <w:rtl/>
        </w:rPr>
        <w:t xml:space="preserve"> 65 .</w:t>
      </w:r>
    </w:p>
  </w:footnote>
  <w:footnote w:id="117">
    <w:p w:rsidR="008A6BAE" w:rsidRPr="00A558BB" w:rsidRDefault="008A6BAE" w:rsidP="00684EAC">
      <w:pPr>
        <w:pStyle w:val="Notedebasdepage"/>
        <w:bidi/>
        <w:rPr>
          <w:rFonts w:ascii="Traditional Arabic" w:hAnsi="Traditional Arabic" w:cs="Traditional Arabic"/>
          <w:sz w:val="28"/>
          <w:szCs w:val="28"/>
          <w:rtl/>
          <w:lang w:bidi="ar-DZ"/>
        </w:rPr>
      </w:pPr>
      <w:r w:rsidRPr="00A558BB">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أحمد السلاوي : الاستقصاء لأخبار دول المغرب الأقصى، تحقيق : أحمد الناصري، منشورات وزارة الثقافة الاتصال، المغرب، 2001م، 3/ 102 .</w:t>
      </w:r>
    </w:p>
  </w:footnote>
  <w:footnote w:id="118">
    <w:p w:rsidR="008A6BAE" w:rsidRPr="00A77795" w:rsidRDefault="008A6BAE" w:rsidP="0061134C">
      <w:pPr>
        <w:pStyle w:val="Notedebasdepage"/>
        <w:bidi/>
        <w:rPr>
          <w:rFonts w:ascii="Traditional Arabic" w:hAnsi="Traditional Arabic" w:cs="Traditional Arabic"/>
          <w:sz w:val="28"/>
          <w:szCs w:val="28"/>
          <w:rtl/>
          <w:lang w:bidi="ar-DZ"/>
        </w:rPr>
      </w:pPr>
      <w:r w:rsidRPr="00A77795">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ابن خلدون : العبر، 6/307</w:t>
      </w:r>
      <w:r w:rsidRPr="00A77795">
        <w:rPr>
          <w:rFonts w:ascii="Traditional Arabic" w:hAnsi="Traditional Arabic" w:cs="Traditional Arabic" w:hint="cs"/>
          <w:sz w:val="28"/>
          <w:szCs w:val="28"/>
          <w:rtl/>
        </w:rPr>
        <w:t>.</w:t>
      </w:r>
    </w:p>
  </w:footnote>
  <w:footnote w:id="119">
    <w:p w:rsidR="008A6BAE" w:rsidRPr="00C578A2" w:rsidRDefault="008A6BAE" w:rsidP="00A77795">
      <w:pPr>
        <w:pStyle w:val="Notedebasdepage"/>
        <w:bidi/>
        <w:rPr>
          <w:rFonts w:ascii="Traditional Arabic" w:hAnsi="Traditional Arabic" w:cs="Traditional Arabic"/>
          <w:sz w:val="28"/>
          <w:szCs w:val="28"/>
          <w:rtl/>
          <w:lang w:bidi="ar-DZ"/>
        </w:rPr>
      </w:pPr>
      <w:r w:rsidRPr="00A77795">
        <w:rPr>
          <w:rStyle w:val="Appelnotedebasdep"/>
          <w:rFonts w:ascii="Traditional Arabic" w:hAnsi="Traditional Arabic" w:cs="Traditional Arabic"/>
          <w:sz w:val="28"/>
          <w:szCs w:val="28"/>
        </w:rPr>
        <w:footnoteRef/>
      </w:r>
      <w:r w:rsidRPr="00A77795">
        <w:rPr>
          <w:rFonts w:ascii="Traditional Arabic" w:hAnsi="Traditional Arabic" w:cs="Traditional Arabic" w:hint="cs"/>
          <w:sz w:val="28"/>
          <w:szCs w:val="28"/>
          <w:rtl/>
        </w:rPr>
        <w:t xml:space="preserve"> ابن أبي زرع الفاسي : </w:t>
      </w:r>
      <w:r>
        <w:rPr>
          <w:rFonts w:ascii="Traditional Arabic" w:hAnsi="Traditional Arabic" w:cs="Traditional Arabic" w:hint="cs"/>
          <w:sz w:val="28"/>
          <w:szCs w:val="28"/>
          <w:rtl/>
        </w:rPr>
        <w:t>المصدر السابق</w:t>
      </w:r>
      <w:r w:rsidRPr="00A77795">
        <w:rPr>
          <w:rFonts w:ascii="Traditional Arabic" w:hAnsi="Traditional Arabic" w:cs="Traditional Arabic" w:hint="cs"/>
          <w:sz w:val="28"/>
          <w:szCs w:val="28"/>
          <w:rtl/>
        </w:rPr>
        <w:t>، ص</w:t>
      </w:r>
      <w:r>
        <w:rPr>
          <w:rFonts w:ascii="Traditional Arabic" w:hAnsi="Traditional Arabic" w:cs="Traditional Arabic" w:hint="cs"/>
          <w:sz w:val="28"/>
          <w:szCs w:val="28"/>
          <w:rtl/>
        </w:rPr>
        <w:t xml:space="preserve"> 188 </w:t>
      </w:r>
      <w:r>
        <w:rPr>
          <w:rFonts w:ascii="Traditional Arabic" w:hAnsi="Traditional Arabic" w:cs="Traditional Arabic"/>
          <w:sz w:val="28"/>
          <w:szCs w:val="28"/>
          <w:rtl/>
        </w:rPr>
        <w:t>–</w:t>
      </w:r>
      <w:r>
        <w:rPr>
          <w:rFonts w:ascii="Traditional Arabic" w:hAnsi="Traditional Arabic" w:cs="Traditional Arabic" w:hint="cs"/>
          <w:sz w:val="28"/>
          <w:szCs w:val="28"/>
          <w:rtl/>
        </w:rPr>
        <w:t xml:space="preserve"> 189 .</w:t>
      </w:r>
    </w:p>
  </w:footnote>
  <w:footnote w:id="120">
    <w:p w:rsidR="008A6BAE" w:rsidRPr="00C578A2" w:rsidRDefault="008A6BAE" w:rsidP="00A77795">
      <w:pPr>
        <w:pStyle w:val="Notedebasdepage"/>
        <w:bidi/>
        <w:rPr>
          <w:rFonts w:ascii="Traditional Arabic" w:hAnsi="Traditional Arabic" w:cs="Traditional Arabic"/>
          <w:sz w:val="28"/>
          <w:szCs w:val="28"/>
          <w:rtl/>
          <w:lang w:bidi="ar-DZ"/>
        </w:rPr>
      </w:pPr>
      <w:r w:rsidRPr="00C578A2">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سلا : وهي مدينة في أقصى المغرب ليس بعدها إلا مدينة صغيرة بقال لها غسرنيطوف، ثم بأخذ البر ذات الشمال و ذات الجنوب وهو البحر المحيط، حيث أن سلا مدينة متوسطة في الصغر والكبر موضوعة على زاوية من الأرض يحاذيها البحر والنهر، ينظر : ياقوت الحموي : معجم البلدان، (دط)، دار صادر، بيروت، لبنان،  1977م، 3/231.</w:t>
      </w:r>
    </w:p>
  </w:footnote>
  <w:footnote w:id="121">
    <w:p w:rsidR="008A6BAE" w:rsidRPr="00C578A2" w:rsidRDefault="008A6BAE" w:rsidP="001654F9">
      <w:pPr>
        <w:pStyle w:val="Notedebasdepage"/>
        <w:bidi/>
        <w:rPr>
          <w:rFonts w:ascii="Traditional Arabic" w:hAnsi="Traditional Arabic" w:cs="Traditional Arabic"/>
          <w:sz w:val="28"/>
          <w:szCs w:val="28"/>
          <w:rtl/>
          <w:lang w:bidi="ar-DZ"/>
        </w:rPr>
      </w:pPr>
      <w:r w:rsidRPr="00C578A2">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يحي بن علي المسوفي : هو يحي بن علي المسوفي المعروف بابن غانية، والذي كان واليا على قرطبة مقيم لدعوة المرابطين فيها، فلما اشتعلت نار الفتنة بين الموحدين الأندلس عزل ابن غانية من منصبه، وتوفي سنة 543 ه، ينظر : أحمد الناصري، مصدر سابق، ص 118 .</w:t>
      </w:r>
    </w:p>
  </w:footnote>
  <w:footnote w:id="122">
    <w:p w:rsidR="008A6BAE" w:rsidRPr="00C84453" w:rsidRDefault="008A6BAE" w:rsidP="001654F9">
      <w:pPr>
        <w:pStyle w:val="Notedebasdepage"/>
        <w:bidi/>
        <w:rPr>
          <w:rFonts w:ascii="Traditional Arabic" w:hAnsi="Traditional Arabic" w:cs="Traditional Arabic"/>
          <w:sz w:val="28"/>
          <w:szCs w:val="28"/>
          <w:rtl/>
          <w:lang w:bidi="ar-DZ"/>
        </w:rPr>
      </w:pPr>
      <w:r w:rsidRPr="00C84453">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الحسين بن محمد شواط : منهجية فقه الحديث عند القاضي عياض في إكمال المعلم بفوائد مسلم، دار ابن عفان الخبر، المملكة العربية السعودية ، 1993 م ، ص 134 .</w:t>
      </w:r>
    </w:p>
  </w:footnote>
  <w:footnote w:id="123">
    <w:p w:rsidR="008A6BAE" w:rsidRPr="00C84453" w:rsidRDefault="008A6BAE" w:rsidP="00186F0E">
      <w:pPr>
        <w:pStyle w:val="Notedebasdepage"/>
        <w:bidi/>
        <w:rPr>
          <w:rFonts w:ascii="Traditional Arabic" w:hAnsi="Traditional Arabic" w:cs="Traditional Arabic"/>
          <w:sz w:val="28"/>
          <w:szCs w:val="28"/>
          <w:rtl/>
          <w:lang w:bidi="ar-DZ"/>
        </w:rPr>
      </w:pPr>
      <w:r w:rsidRPr="00C84453">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ابن قنفد القسنطيني: الوفيات ، تحقيق : عادل نويهض، ط 4، منشورات دار الآفاق الجديدة، بيروت، 1983م، ص </w:t>
      </w:r>
      <w:r>
        <w:rPr>
          <w:rFonts w:ascii="Traditional Arabic" w:hAnsi="Traditional Arabic" w:cs="Traditional Arabic" w:hint="cs"/>
          <w:sz w:val="28"/>
          <w:szCs w:val="28"/>
          <w:rtl/>
          <w:lang w:bidi="ar-DZ"/>
        </w:rPr>
        <w:t>22 .</w:t>
      </w:r>
    </w:p>
  </w:footnote>
  <w:footnote w:id="124">
    <w:p w:rsidR="008A6BAE" w:rsidRPr="00AE5B55" w:rsidRDefault="008A6BAE" w:rsidP="00854639">
      <w:pPr>
        <w:pStyle w:val="Notedebasdepage"/>
        <w:bidi/>
        <w:rPr>
          <w:rFonts w:ascii="Traditional Arabic" w:hAnsi="Traditional Arabic" w:cs="Traditional Arabic"/>
          <w:sz w:val="28"/>
          <w:szCs w:val="28"/>
          <w:rtl/>
          <w:lang w:bidi="ar-DZ"/>
        </w:rPr>
      </w:pPr>
      <w:r w:rsidRPr="00AE5B55">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المازري : هو عبد الله بن محمد التميمي المشهور بالمازري، وذلك نسبة إلى مازرة بصقلية والذي ولد سنة 443 ه/ 1061م بإفريقية ، كان مالكي وخاتمة المحققين و آخر المشتغلين من شيوخ إفريقية  بتحقيق العلوم الدينية ، توفي سنة </w:t>
      </w:r>
      <w:r w:rsidRPr="00854639">
        <w:rPr>
          <w:rFonts w:ascii="Traditional Arabic" w:hAnsi="Traditional Arabic" w:cs="Traditional Arabic" w:hint="cs"/>
          <w:sz w:val="28"/>
          <w:szCs w:val="28"/>
          <w:rtl/>
        </w:rPr>
        <w:t xml:space="preserve">536 ه / </w:t>
      </w:r>
      <w:r>
        <w:rPr>
          <w:rFonts w:ascii="Traditional Arabic" w:hAnsi="Traditional Arabic" w:cs="Traditional Arabic" w:hint="cs"/>
          <w:sz w:val="28"/>
          <w:szCs w:val="28"/>
          <w:rtl/>
        </w:rPr>
        <w:t xml:space="preserve">1141مانظر : حسن حسني عبد الوهاب : الإمام المازري، دار الكتب الشرقية، تونس ، د.ت، ص 49 </w:t>
      </w:r>
      <w:r>
        <w:rPr>
          <w:rFonts w:ascii="Traditional Arabic" w:hAnsi="Traditional Arabic" w:cs="Traditional Arabic"/>
          <w:sz w:val="28"/>
          <w:szCs w:val="28"/>
          <w:rtl/>
        </w:rPr>
        <w:t>–</w:t>
      </w:r>
      <w:r>
        <w:rPr>
          <w:rFonts w:ascii="Traditional Arabic" w:hAnsi="Traditional Arabic" w:cs="Traditional Arabic" w:hint="cs"/>
          <w:sz w:val="28"/>
          <w:szCs w:val="28"/>
          <w:rtl/>
        </w:rPr>
        <w:t xml:space="preserve"> 50 </w:t>
      </w:r>
      <w:r>
        <w:rPr>
          <w:rFonts w:ascii="Traditional Arabic" w:hAnsi="Traditional Arabic" w:cs="Traditional Arabic"/>
          <w:sz w:val="28"/>
          <w:szCs w:val="28"/>
          <w:rtl/>
        </w:rPr>
        <w:t>–</w:t>
      </w:r>
      <w:r>
        <w:rPr>
          <w:rFonts w:ascii="Traditional Arabic" w:hAnsi="Traditional Arabic" w:cs="Traditional Arabic" w:hint="cs"/>
          <w:sz w:val="28"/>
          <w:szCs w:val="28"/>
          <w:rtl/>
        </w:rPr>
        <w:t xml:space="preserve"> 56 .(انظر الملحق رقم:2)</w:t>
      </w:r>
    </w:p>
  </w:footnote>
  <w:footnote w:id="125">
    <w:p w:rsidR="008A6BAE" w:rsidRPr="00834CD7" w:rsidRDefault="008A6BAE" w:rsidP="00854639">
      <w:pPr>
        <w:pStyle w:val="Notedebasdepage"/>
        <w:bidi/>
        <w:rPr>
          <w:rFonts w:ascii="Traditional Arabic" w:hAnsi="Traditional Arabic" w:cs="Traditional Arabic"/>
          <w:sz w:val="28"/>
          <w:szCs w:val="28"/>
          <w:rtl/>
          <w:lang w:bidi="ar-DZ"/>
        </w:rPr>
      </w:pPr>
      <w:r w:rsidRPr="00834CD7">
        <w:rPr>
          <w:rStyle w:val="Appelnotedebasdep"/>
          <w:rFonts w:ascii="Traditional Arabic" w:hAnsi="Traditional Arabic" w:cs="Traditional Arabic"/>
          <w:sz w:val="28"/>
          <w:szCs w:val="28"/>
        </w:rPr>
        <w:footnoteRef/>
      </w:r>
      <w:r w:rsidRPr="00854639">
        <w:rPr>
          <w:rFonts w:ascii="Traditional Arabic" w:hAnsi="Traditional Arabic" w:cs="Traditional Arabic" w:hint="cs"/>
          <w:sz w:val="28"/>
          <w:szCs w:val="28"/>
          <w:rtl/>
        </w:rPr>
        <w:t xml:space="preserve">الحسين بن محمد شواط : </w:t>
      </w:r>
      <w:r>
        <w:rPr>
          <w:rFonts w:ascii="Traditional Arabic" w:hAnsi="Traditional Arabic" w:cs="Traditional Arabic" w:hint="cs"/>
          <w:sz w:val="28"/>
          <w:szCs w:val="28"/>
          <w:rtl/>
        </w:rPr>
        <w:t>ال</w:t>
      </w:r>
      <w:r w:rsidRPr="00854639">
        <w:rPr>
          <w:rFonts w:ascii="Traditional Arabic" w:hAnsi="Traditional Arabic" w:cs="Traditional Arabic" w:hint="cs"/>
          <w:sz w:val="28"/>
          <w:szCs w:val="28"/>
          <w:rtl/>
        </w:rPr>
        <w:t xml:space="preserve">مرجع </w:t>
      </w:r>
      <w:r>
        <w:rPr>
          <w:rFonts w:ascii="Traditional Arabic" w:hAnsi="Traditional Arabic" w:cs="Traditional Arabic" w:hint="cs"/>
          <w:sz w:val="28"/>
          <w:szCs w:val="28"/>
          <w:rtl/>
        </w:rPr>
        <w:t>السابق</w:t>
      </w:r>
      <w:r w:rsidRPr="00854639">
        <w:rPr>
          <w:rFonts w:ascii="Traditional Arabic" w:hAnsi="Traditional Arabic" w:cs="Traditional Arabic" w:hint="cs"/>
          <w:sz w:val="28"/>
          <w:szCs w:val="28"/>
          <w:rtl/>
        </w:rPr>
        <w:t>، ص 20</w:t>
      </w:r>
      <w:r>
        <w:rPr>
          <w:rFonts w:ascii="Traditional Arabic" w:hAnsi="Traditional Arabic" w:cs="Traditional Arabic" w:hint="cs"/>
          <w:sz w:val="28"/>
          <w:szCs w:val="28"/>
          <w:rtl/>
        </w:rPr>
        <w:t>.</w:t>
      </w:r>
    </w:p>
  </w:footnote>
  <w:footnote w:id="126">
    <w:p w:rsidR="008A6BAE" w:rsidRPr="00834CD7" w:rsidRDefault="008A6BAE" w:rsidP="000E3C26">
      <w:pPr>
        <w:pStyle w:val="Notedebasdepage"/>
        <w:bidi/>
        <w:rPr>
          <w:rFonts w:ascii="Traditional Arabic" w:hAnsi="Traditional Arabic" w:cs="Traditional Arabic"/>
          <w:sz w:val="28"/>
          <w:szCs w:val="28"/>
          <w:rtl/>
          <w:lang w:bidi="ar-DZ"/>
        </w:rPr>
      </w:pPr>
      <w:r w:rsidRPr="00834CD7">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القاضي عياض : مشارق الأنوار على صحاح الآثار، المحقق غير محدد، المكتبة العتيقة، تونس، د.ت، 1/ 04 </w:t>
      </w:r>
      <w:r>
        <w:rPr>
          <w:rFonts w:ascii="Traditional Arabic" w:hAnsi="Traditional Arabic" w:cs="Traditional Arabic"/>
          <w:sz w:val="28"/>
          <w:szCs w:val="28"/>
          <w:rtl/>
        </w:rPr>
        <w:t>–</w:t>
      </w:r>
      <w:r>
        <w:rPr>
          <w:rFonts w:ascii="Traditional Arabic" w:hAnsi="Traditional Arabic" w:cs="Traditional Arabic" w:hint="cs"/>
          <w:sz w:val="28"/>
          <w:szCs w:val="28"/>
          <w:rtl/>
        </w:rPr>
        <w:t xml:space="preserve"> 05 .</w:t>
      </w:r>
    </w:p>
  </w:footnote>
  <w:footnote w:id="127">
    <w:p w:rsidR="008A6BAE" w:rsidRPr="00800BDB" w:rsidRDefault="008A6BAE" w:rsidP="008136E4">
      <w:pPr>
        <w:pStyle w:val="Notedebasdepage"/>
        <w:bidi/>
        <w:rPr>
          <w:rFonts w:ascii="Traditional Arabic" w:hAnsi="Traditional Arabic" w:cs="Traditional Arabic"/>
          <w:sz w:val="28"/>
          <w:szCs w:val="28"/>
          <w:rtl/>
          <w:lang w:bidi="ar-DZ"/>
        </w:rPr>
      </w:pPr>
      <w:r w:rsidRPr="00800BDB">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القاضي عياض : الشفاء بتعريف حقوق المصطفى، تحقيق : عبده العلي كوشك، جائزة دبي للقرآن الكريم، 2013 م، ص 07 </w:t>
      </w:r>
      <w:r>
        <w:rPr>
          <w:rFonts w:ascii="Traditional Arabic" w:hAnsi="Traditional Arabic" w:cs="Traditional Arabic"/>
          <w:sz w:val="28"/>
          <w:szCs w:val="28"/>
          <w:rtl/>
        </w:rPr>
        <w:t>–</w:t>
      </w:r>
      <w:r>
        <w:rPr>
          <w:rFonts w:ascii="Traditional Arabic" w:hAnsi="Traditional Arabic" w:cs="Traditional Arabic" w:hint="cs"/>
          <w:sz w:val="28"/>
          <w:szCs w:val="28"/>
          <w:rtl/>
        </w:rPr>
        <w:t xml:space="preserve"> 08 .</w:t>
      </w:r>
    </w:p>
  </w:footnote>
  <w:footnote w:id="128">
    <w:p w:rsidR="008A6BAE" w:rsidRPr="00800BDB" w:rsidRDefault="008A6BAE" w:rsidP="002C1CF1">
      <w:pPr>
        <w:pStyle w:val="Notedebasdepage"/>
        <w:bidi/>
        <w:rPr>
          <w:rFonts w:ascii="Traditional Arabic" w:hAnsi="Traditional Arabic" w:cs="Traditional Arabic"/>
          <w:sz w:val="28"/>
          <w:szCs w:val="28"/>
          <w:rtl/>
        </w:rPr>
      </w:pPr>
      <w:r w:rsidRPr="00800BDB">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مصطفى عبد الله المشهور باجي خليفة :الظنون عن أسامي الكتب والفنون، دار الفكر، دمشق، سوريا، 1403 ه </w:t>
      </w:r>
      <w:r>
        <w:rPr>
          <w:rFonts w:ascii="Traditional Arabic" w:hAnsi="Traditional Arabic" w:cs="Traditional Arabic"/>
          <w:sz w:val="28"/>
          <w:szCs w:val="28"/>
          <w:rtl/>
        </w:rPr>
        <w:t>–</w:t>
      </w:r>
      <w:r>
        <w:rPr>
          <w:rFonts w:ascii="Traditional Arabic" w:hAnsi="Traditional Arabic" w:cs="Traditional Arabic" w:hint="cs"/>
          <w:sz w:val="28"/>
          <w:szCs w:val="28"/>
          <w:rtl/>
        </w:rPr>
        <w:t xml:space="preserve"> 1982م، مج2،ص</w:t>
      </w:r>
      <w:r>
        <w:rPr>
          <w:rFonts w:ascii="Traditional Arabic" w:hAnsi="Traditional Arabic" w:cs="Traditional Arabic"/>
          <w:sz w:val="28"/>
          <w:szCs w:val="28"/>
        </w:rPr>
        <w:t>1067</w:t>
      </w:r>
      <w:r>
        <w:rPr>
          <w:rFonts w:ascii="Traditional Arabic" w:hAnsi="Traditional Arabic" w:cs="Traditional Arabic" w:hint="cs"/>
          <w:sz w:val="28"/>
          <w:szCs w:val="28"/>
          <w:rtl/>
        </w:rPr>
        <w:t xml:space="preserve"> .</w:t>
      </w:r>
    </w:p>
  </w:footnote>
  <w:footnote w:id="129">
    <w:p w:rsidR="008A6BAE" w:rsidRPr="002A4174" w:rsidRDefault="008A6BAE" w:rsidP="00C502B7">
      <w:pPr>
        <w:pStyle w:val="Notedebasdepage"/>
        <w:bidi/>
        <w:rPr>
          <w:rFonts w:ascii="Traditional Arabic" w:hAnsi="Traditional Arabic" w:cs="Traditional Arabic"/>
          <w:sz w:val="28"/>
          <w:szCs w:val="28"/>
          <w:rtl/>
          <w:lang w:bidi="ar-DZ"/>
        </w:rPr>
      </w:pPr>
      <w:r w:rsidRPr="002A4174">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القاضي عياض : ترتيب المدارك وتقريب المسالك، 1/ 35 .</w:t>
      </w:r>
    </w:p>
  </w:footnote>
  <w:footnote w:id="130">
    <w:p w:rsidR="008A6BAE" w:rsidRPr="00870B45" w:rsidRDefault="008A6BAE" w:rsidP="004C71F2">
      <w:pPr>
        <w:pStyle w:val="Notedebasdepage"/>
        <w:bidi/>
        <w:rPr>
          <w:rFonts w:ascii="Traditional Arabic" w:hAnsi="Traditional Arabic" w:cs="Traditional Arabic"/>
          <w:sz w:val="28"/>
          <w:szCs w:val="28"/>
          <w:rtl/>
          <w:lang w:bidi="ar-DZ"/>
        </w:rPr>
      </w:pPr>
      <w:r w:rsidRPr="00870B45">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لسان الدين ابن الخطيب : الإحاطة بأخبار غرناطة، الموسوعات، مصر، 1901م، 1/ 83 .</w:t>
      </w:r>
    </w:p>
  </w:footnote>
  <w:footnote w:id="131">
    <w:p w:rsidR="008A6BAE" w:rsidRPr="002A4174" w:rsidRDefault="008A6BAE" w:rsidP="00217D46">
      <w:pPr>
        <w:pStyle w:val="Notedebasdepage"/>
        <w:bidi/>
        <w:rPr>
          <w:rFonts w:ascii="Traditional Arabic" w:hAnsi="Traditional Arabic" w:cs="Traditional Arabic"/>
          <w:sz w:val="28"/>
          <w:szCs w:val="28"/>
          <w:rtl/>
          <w:lang w:bidi="ar-DZ"/>
        </w:rPr>
      </w:pPr>
      <w:r w:rsidRPr="002A4174">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القاضي عياض : التنبيهات المستنبطة على الكتب المدونة والمختلطة، تحقيق : محمد الواثق وعبد المنعم حميتي، دار ابن حزم، بيروت، لبنان،  2011م، ص 6 </w:t>
      </w:r>
      <w:r>
        <w:rPr>
          <w:rFonts w:ascii="Traditional Arabic" w:hAnsi="Traditional Arabic" w:cs="Traditional Arabic"/>
          <w:sz w:val="28"/>
          <w:szCs w:val="28"/>
          <w:rtl/>
        </w:rPr>
        <w:t>–</w:t>
      </w:r>
      <w:r>
        <w:rPr>
          <w:rFonts w:ascii="Traditional Arabic" w:hAnsi="Traditional Arabic" w:cs="Traditional Arabic" w:hint="cs"/>
          <w:sz w:val="28"/>
          <w:szCs w:val="28"/>
          <w:rtl/>
        </w:rPr>
        <w:t xml:space="preserve"> 7 .</w:t>
      </w:r>
    </w:p>
  </w:footnote>
  <w:footnote w:id="132">
    <w:p w:rsidR="008A6BAE" w:rsidRPr="00352413" w:rsidRDefault="008A6BAE" w:rsidP="000238A0">
      <w:pPr>
        <w:pStyle w:val="Notedebasdepage"/>
        <w:bidi/>
        <w:rPr>
          <w:rFonts w:ascii="Traditional Arabic" w:hAnsi="Traditional Arabic" w:cs="Traditional Arabic"/>
          <w:sz w:val="28"/>
          <w:szCs w:val="28"/>
          <w:rtl/>
          <w:lang w:bidi="ar-DZ"/>
        </w:rPr>
      </w:pPr>
      <w:r w:rsidRPr="00352413">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احمد المقري: المصدر السابق، 6/ 6 .</w:t>
      </w:r>
    </w:p>
  </w:footnote>
  <w:footnote w:id="133">
    <w:p w:rsidR="008A6BAE" w:rsidRPr="00352413" w:rsidRDefault="008A6BAE" w:rsidP="00BD2B84">
      <w:pPr>
        <w:pStyle w:val="Notedebasdepage"/>
        <w:bidi/>
        <w:rPr>
          <w:rFonts w:ascii="Traditional Arabic" w:hAnsi="Traditional Arabic" w:cs="Traditional Arabic"/>
          <w:sz w:val="28"/>
          <w:szCs w:val="28"/>
          <w:rtl/>
          <w:lang w:bidi="ar-DZ"/>
        </w:rPr>
      </w:pPr>
      <w:r w:rsidRPr="00352413">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البغدادي،اسماعيل باشا: هدية العارفين بأسماء المؤلفين و آثار المصنفين، دار احياء التراث العربي، (دط)، بيروت، لبنان،  1951م، 1/ 805 .</w:t>
      </w:r>
    </w:p>
  </w:footnote>
  <w:footnote w:id="134">
    <w:p w:rsidR="008A6BAE" w:rsidRPr="00E44EE3" w:rsidRDefault="008A6BAE" w:rsidP="001E1F49">
      <w:pPr>
        <w:pStyle w:val="Notedebasdepage"/>
        <w:bidi/>
        <w:rPr>
          <w:rFonts w:ascii="Traditional Arabic" w:hAnsi="Traditional Arabic" w:cs="Traditional Arabic"/>
          <w:color w:val="FF0000"/>
          <w:sz w:val="28"/>
          <w:szCs w:val="28"/>
          <w:rtl/>
          <w:lang w:bidi="ar-DZ"/>
        </w:rPr>
      </w:pPr>
      <w:r w:rsidRPr="00352413">
        <w:rPr>
          <w:rStyle w:val="Appelnotedebasdep"/>
          <w:rFonts w:ascii="Traditional Arabic" w:hAnsi="Traditional Arabic" w:cs="Traditional Arabic"/>
          <w:sz w:val="28"/>
          <w:szCs w:val="28"/>
        </w:rPr>
        <w:footnoteRef/>
      </w:r>
      <w:r w:rsidRPr="008B7B78">
        <w:rPr>
          <w:rFonts w:ascii="Traditional Arabic" w:hAnsi="Traditional Arabic" w:cs="Traditional Arabic" w:hint="cs"/>
          <w:sz w:val="28"/>
          <w:szCs w:val="28"/>
          <w:rtl/>
        </w:rPr>
        <w:t xml:space="preserve">الذهبي : سير </w:t>
      </w:r>
      <w:r>
        <w:rPr>
          <w:rFonts w:ascii="Traditional Arabic" w:hAnsi="Traditional Arabic" w:cs="Traditional Arabic" w:hint="cs"/>
          <w:sz w:val="28"/>
          <w:szCs w:val="28"/>
          <w:rtl/>
        </w:rPr>
        <w:t>أعلام النبلاء</w:t>
      </w:r>
      <w:r w:rsidRPr="008B7B78">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rPr>
        <w:t>ال</w:t>
      </w:r>
      <w:r w:rsidRPr="008B7B78">
        <w:rPr>
          <w:rFonts w:ascii="Traditional Arabic" w:hAnsi="Traditional Arabic" w:cs="Traditional Arabic" w:hint="cs"/>
          <w:sz w:val="28"/>
          <w:szCs w:val="28"/>
          <w:rtl/>
        </w:rPr>
        <w:t xml:space="preserve">مصدر </w:t>
      </w:r>
      <w:r>
        <w:rPr>
          <w:rFonts w:ascii="Traditional Arabic" w:hAnsi="Traditional Arabic" w:cs="Traditional Arabic" w:hint="cs"/>
          <w:sz w:val="28"/>
          <w:szCs w:val="28"/>
          <w:rtl/>
        </w:rPr>
        <w:t>السابق</w:t>
      </w:r>
      <w:r w:rsidRPr="008B7B78">
        <w:rPr>
          <w:rFonts w:ascii="Traditional Arabic" w:hAnsi="Traditional Arabic" w:cs="Traditional Arabic" w:hint="cs"/>
          <w:sz w:val="28"/>
          <w:szCs w:val="28"/>
          <w:rtl/>
        </w:rPr>
        <w:t>، 20/ 214 .</w:t>
      </w:r>
    </w:p>
  </w:footnote>
  <w:footnote w:id="135">
    <w:p w:rsidR="008A6BAE" w:rsidRPr="00E44EE3" w:rsidRDefault="008A6BAE" w:rsidP="00E44EE3">
      <w:pPr>
        <w:pStyle w:val="Notedebasdepage"/>
        <w:bidi/>
        <w:rPr>
          <w:rFonts w:ascii="Traditional Arabic" w:hAnsi="Traditional Arabic" w:cs="Traditional Arabic"/>
          <w:color w:val="FF0000"/>
          <w:sz w:val="28"/>
          <w:szCs w:val="28"/>
          <w:rtl/>
          <w:lang w:bidi="ar-DZ"/>
        </w:rPr>
      </w:pPr>
      <w:r w:rsidRPr="00D91C3D">
        <w:rPr>
          <w:rStyle w:val="Appelnotedebasdep"/>
          <w:rFonts w:ascii="Traditional Arabic" w:hAnsi="Traditional Arabic" w:cs="Traditional Arabic"/>
          <w:sz w:val="28"/>
          <w:szCs w:val="28"/>
        </w:rPr>
        <w:footnoteRef/>
      </w:r>
      <w:r w:rsidRPr="008B7B78">
        <w:rPr>
          <w:rFonts w:ascii="Traditional Arabic" w:hAnsi="Traditional Arabic" w:cs="Traditional Arabic" w:hint="cs"/>
          <w:sz w:val="28"/>
          <w:szCs w:val="28"/>
          <w:rtl/>
        </w:rPr>
        <w:t>المق</w:t>
      </w:r>
      <w:r>
        <w:rPr>
          <w:rFonts w:ascii="Traditional Arabic" w:hAnsi="Traditional Arabic" w:cs="Traditional Arabic" w:hint="cs"/>
          <w:sz w:val="28"/>
          <w:szCs w:val="28"/>
          <w:rtl/>
        </w:rPr>
        <w:t>ري : أزهار الرياض في أخبار عياض</w:t>
      </w:r>
      <w:r w:rsidRPr="008B7B78">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rPr>
        <w:t>ال</w:t>
      </w:r>
      <w:r w:rsidRPr="008B7B78">
        <w:rPr>
          <w:rFonts w:ascii="Traditional Arabic" w:hAnsi="Traditional Arabic" w:cs="Traditional Arabic" w:hint="cs"/>
          <w:sz w:val="28"/>
          <w:szCs w:val="28"/>
          <w:rtl/>
        </w:rPr>
        <w:t xml:space="preserve">مصدر </w:t>
      </w:r>
      <w:r>
        <w:rPr>
          <w:rFonts w:ascii="Traditional Arabic" w:hAnsi="Traditional Arabic" w:cs="Traditional Arabic" w:hint="cs"/>
          <w:sz w:val="28"/>
          <w:szCs w:val="28"/>
          <w:rtl/>
        </w:rPr>
        <w:t>السابق</w:t>
      </w:r>
      <w:r w:rsidRPr="008B7B78">
        <w:rPr>
          <w:rFonts w:ascii="Traditional Arabic" w:hAnsi="Traditional Arabic" w:cs="Traditional Arabic" w:hint="cs"/>
          <w:sz w:val="28"/>
          <w:szCs w:val="28"/>
          <w:rtl/>
        </w:rPr>
        <w:t>، ص 5 .</w:t>
      </w:r>
    </w:p>
  </w:footnote>
  <w:footnote w:id="136">
    <w:p w:rsidR="008A6BAE" w:rsidRPr="00870B45" w:rsidRDefault="008A6BAE" w:rsidP="00397A9C">
      <w:pPr>
        <w:pStyle w:val="Notedebasdepage"/>
        <w:bidi/>
        <w:rPr>
          <w:rFonts w:ascii="Traditional Arabic" w:hAnsi="Traditional Arabic" w:cs="Traditional Arabic"/>
          <w:sz w:val="28"/>
          <w:szCs w:val="28"/>
          <w:rtl/>
          <w:lang w:bidi="ar-DZ"/>
        </w:rPr>
      </w:pPr>
      <w:r w:rsidRPr="00D91C3D">
        <w:rPr>
          <w:rStyle w:val="Appelnotedebasdep"/>
          <w:rFonts w:ascii="Traditional Arabic" w:hAnsi="Traditional Arabic" w:cs="Traditional Arabic"/>
          <w:sz w:val="28"/>
          <w:szCs w:val="28"/>
        </w:rPr>
        <w:footnoteRef/>
      </w:r>
      <w:r w:rsidRPr="008B7B78">
        <w:rPr>
          <w:rFonts w:ascii="Traditional Arabic" w:hAnsi="Traditional Arabic" w:cs="Traditional Arabic" w:hint="cs"/>
          <w:sz w:val="28"/>
          <w:szCs w:val="28"/>
          <w:rtl/>
        </w:rPr>
        <w:t>محمد</w:t>
      </w:r>
      <w:r>
        <w:rPr>
          <w:rFonts w:ascii="Traditional Arabic" w:hAnsi="Traditional Arabic" w:cs="Traditional Arabic" w:hint="cs"/>
          <w:sz w:val="28"/>
          <w:szCs w:val="28"/>
          <w:rtl/>
        </w:rPr>
        <w:t xml:space="preserve"> بن عياض : ال</w:t>
      </w:r>
      <w:r w:rsidRPr="008B7B78">
        <w:rPr>
          <w:rFonts w:ascii="Traditional Arabic" w:hAnsi="Traditional Arabic" w:cs="Traditional Arabic" w:hint="cs"/>
          <w:sz w:val="28"/>
          <w:szCs w:val="28"/>
          <w:rtl/>
        </w:rPr>
        <w:t xml:space="preserve">مصدر </w:t>
      </w:r>
      <w:r>
        <w:rPr>
          <w:rFonts w:ascii="Traditional Arabic" w:hAnsi="Traditional Arabic" w:cs="Traditional Arabic" w:hint="cs"/>
          <w:sz w:val="28"/>
          <w:szCs w:val="28"/>
          <w:rtl/>
        </w:rPr>
        <w:t>ال</w:t>
      </w:r>
      <w:r w:rsidRPr="008B7B78">
        <w:rPr>
          <w:rFonts w:ascii="Traditional Arabic" w:hAnsi="Traditional Arabic" w:cs="Traditional Arabic" w:hint="cs"/>
          <w:sz w:val="28"/>
          <w:szCs w:val="28"/>
          <w:rtl/>
        </w:rPr>
        <w:t xml:space="preserve">سابق، ص 5 </w:t>
      </w:r>
      <w:r w:rsidRPr="008B7B78">
        <w:rPr>
          <w:rFonts w:ascii="Traditional Arabic" w:hAnsi="Traditional Arabic" w:cs="Traditional Arabic"/>
          <w:sz w:val="28"/>
          <w:szCs w:val="28"/>
          <w:rtl/>
        </w:rPr>
        <w:t>–</w:t>
      </w:r>
      <w:r w:rsidRPr="008B7B78">
        <w:rPr>
          <w:rFonts w:ascii="Traditional Arabic" w:hAnsi="Traditional Arabic" w:cs="Traditional Arabic" w:hint="cs"/>
          <w:sz w:val="28"/>
          <w:szCs w:val="28"/>
          <w:rtl/>
        </w:rPr>
        <w:t xml:space="preserve"> 117</w:t>
      </w:r>
      <w:r>
        <w:rPr>
          <w:rFonts w:ascii="Traditional Arabic" w:hAnsi="Traditional Arabic" w:cs="Traditional Arabic" w:hint="cs"/>
          <w:sz w:val="28"/>
          <w:szCs w:val="28"/>
          <w:rtl/>
        </w:rPr>
        <w:t xml:space="preserve"> .</w:t>
      </w:r>
    </w:p>
  </w:footnote>
  <w:footnote w:id="137">
    <w:p w:rsidR="008A6BAE" w:rsidRPr="00485AE5" w:rsidRDefault="008A6BAE" w:rsidP="000231E0">
      <w:pPr>
        <w:pStyle w:val="Notedebasdepage"/>
        <w:bidi/>
        <w:rPr>
          <w:rFonts w:ascii="Traditional Arabic" w:hAnsi="Traditional Arabic" w:cs="Traditional Arabic"/>
          <w:sz w:val="28"/>
          <w:szCs w:val="28"/>
          <w:rtl/>
          <w:lang w:bidi="ar-DZ"/>
        </w:rPr>
      </w:pPr>
      <w:r w:rsidRPr="00485AE5">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ابن بشكوال : المصدر السابق، ص 267 .</w:t>
      </w:r>
    </w:p>
  </w:footnote>
  <w:footnote w:id="138">
    <w:p w:rsidR="008A6BAE" w:rsidRPr="00485AE5" w:rsidRDefault="008A6BAE" w:rsidP="000231E0">
      <w:pPr>
        <w:pStyle w:val="Notedebasdepage"/>
        <w:bidi/>
        <w:rPr>
          <w:rFonts w:ascii="Traditional Arabic" w:hAnsi="Traditional Arabic" w:cs="Traditional Arabic"/>
          <w:sz w:val="28"/>
          <w:szCs w:val="28"/>
          <w:rtl/>
          <w:lang w:bidi="ar-DZ"/>
        </w:rPr>
      </w:pPr>
      <w:r w:rsidRPr="00485AE5">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ابن فنقد القسنطيني : الوفيات، ص 267 .</w:t>
      </w:r>
    </w:p>
  </w:footnote>
  <w:footnote w:id="139">
    <w:p w:rsidR="008A6BAE" w:rsidRPr="008D474D" w:rsidRDefault="008A6BAE" w:rsidP="003E660A">
      <w:pPr>
        <w:pStyle w:val="Notedebasdepage"/>
        <w:bidi/>
        <w:rPr>
          <w:rFonts w:ascii="Traditional Arabic" w:hAnsi="Traditional Arabic" w:cs="Traditional Arabic"/>
          <w:sz w:val="28"/>
          <w:szCs w:val="28"/>
          <w:rtl/>
          <w:lang w:bidi="ar-DZ"/>
        </w:rPr>
      </w:pPr>
      <w:r w:rsidRPr="008D474D">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أبو العباس الناصري : المصدر السابق، ص184.</w:t>
      </w:r>
    </w:p>
  </w:footnote>
  <w:footnote w:id="140">
    <w:p w:rsidR="008A6BAE" w:rsidRPr="00087B7D" w:rsidRDefault="008A6BAE" w:rsidP="00CB640D">
      <w:pPr>
        <w:pStyle w:val="Notedebasdepage"/>
        <w:bidi/>
        <w:rPr>
          <w:rFonts w:ascii="Traditional Arabic" w:hAnsi="Traditional Arabic" w:cs="Traditional Arabic"/>
          <w:sz w:val="28"/>
          <w:szCs w:val="28"/>
          <w:rtl/>
          <w:lang w:bidi="ar-DZ"/>
        </w:rPr>
      </w:pPr>
      <w:r w:rsidRPr="00087B7D">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حول ملابسات </w:t>
      </w:r>
      <w:r w:rsidRPr="00CB640D">
        <w:rPr>
          <w:rFonts w:ascii="Traditional Arabic" w:hAnsi="Traditional Arabic" w:cs="Traditional Arabic" w:hint="cs"/>
          <w:sz w:val="28"/>
          <w:szCs w:val="28"/>
          <w:rtl/>
        </w:rPr>
        <w:t>وفاته</w:t>
      </w:r>
      <w:r>
        <w:rPr>
          <w:rFonts w:ascii="Traditional Arabic" w:hAnsi="Traditional Arabic" w:cs="Traditional Arabic" w:hint="cs"/>
          <w:sz w:val="28"/>
          <w:szCs w:val="28"/>
          <w:rtl/>
        </w:rPr>
        <w:t>. أنظر مقدمة تحقيق كتاب الشفا بتعريف حقوق المصطفى، للقاضي عياض، 1/ 12 .</w:t>
      </w:r>
    </w:p>
  </w:footnote>
  <w:footnote w:id="141">
    <w:p w:rsidR="008A6BAE" w:rsidRPr="0088291C" w:rsidRDefault="008A6BAE" w:rsidP="003E660A">
      <w:pPr>
        <w:pStyle w:val="Notedebasdepage"/>
        <w:bidi/>
        <w:rPr>
          <w:rFonts w:ascii="Traditional Arabic" w:hAnsi="Traditional Arabic" w:cs="Traditional Arabic"/>
          <w:sz w:val="28"/>
          <w:szCs w:val="28"/>
          <w:rtl/>
          <w:lang w:bidi="ar-DZ"/>
        </w:rPr>
      </w:pPr>
      <w:r w:rsidRPr="0088291C">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البشير علي حمد الترابي : المرجع السابق، ص57 .</w:t>
      </w:r>
    </w:p>
  </w:footnote>
  <w:footnote w:id="142">
    <w:p w:rsidR="008A6BAE" w:rsidRPr="00C65ECD" w:rsidRDefault="008A6BAE" w:rsidP="00AD0FCE">
      <w:pPr>
        <w:pStyle w:val="Notedebasdepage"/>
        <w:bidi/>
        <w:rPr>
          <w:rFonts w:ascii="Traditional Arabic" w:hAnsi="Traditional Arabic" w:cs="Traditional Arabic"/>
          <w:sz w:val="28"/>
          <w:szCs w:val="28"/>
          <w:rtl/>
          <w:lang w:bidi="ar-DZ"/>
        </w:rPr>
      </w:pPr>
      <w:r w:rsidRPr="00C65ECD">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عبد العزيز الأهواني : كتب برامج العلماء في الأندلس، مجلة معهد المخطوطات العربية ،ع2، مج 1 ، 1955م ، ص 91 .</w:t>
      </w:r>
    </w:p>
  </w:footnote>
  <w:footnote w:id="143">
    <w:p w:rsidR="008A6BAE" w:rsidRPr="00E169F7" w:rsidRDefault="008A6BAE" w:rsidP="006D3DF3">
      <w:pPr>
        <w:pStyle w:val="Notedebasdepage"/>
        <w:bidi/>
        <w:rPr>
          <w:rFonts w:ascii="Traditional Arabic" w:hAnsi="Traditional Arabic" w:cs="Traditional Arabic"/>
          <w:sz w:val="28"/>
          <w:szCs w:val="28"/>
          <w:rtl/>
          <w:lang w:bidi="ar-DZ"/>
        </w:rPr>
      </w:pPr>
      <w:r w:rsidRPr="00E169F7">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البشير علي حمد الترابي : القاضي عياض وجهوده في علمي الحديث ورواية و دراية، دار ابن حزم، بيروت، 1997م، ص 390 .</w:t>
      </w:r>
    </w:p>
  </w:footnote>
  <w:footnote w:id="144">
    <w:p w:rsidR="008A6BAE" w:rsidRPr="00E169F7" w:rsidRDefault="008A6BAE" w:rsidP="00AD0FCE">
      <w:pPr>
        <w:pStyle w:val="Notedebasdepage"/>
        <w:bidi/>
        <w:jc w:val="both"/>
        <w:rPr>
          <w:rFonts w:ascii="Traditional Arabic" w:hAnsi="Traditional Arabic" w:cs="Traditional Arabic"/>
          <w:sz w:val="28"/>
          <w:szCs w:val="28"/>
          <w:rtl/>
          <w:lang w:bidi="ar-DZ"/>
        </w:rPr>
      </w:pPr>
      <w:r w:rsidRPr="00E169F7">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ابن عطية المحاربي الأندلسي: فهرس ابن عطية، تحقيق : محمد أبو الأجفان و محمد الزاهي، ط 2، دار الغرب الإسلامي، بيروت، 1983م، ص 190.</w:t>
      </w:r>
    </w:p>
  </w:footnote>
  <w:footnote w:id="145">
    <w:p w:rsidR="008A6BAE" w:rsidRPr="00B33816" w:rsidRDefault="008A6BAE" w:rsidP="00B21E8D">
      <w:pPr>
        <w:pStyle w:val="Notedebasdepage"/>
        <w:bidi/>
        <w:rPr>
          <w:rFonts w:ascii="Traditional Arabic" w:hAnsi="Traditional Arabic" w:cs="Traditional Arabic"/>
          <w:sz w:val="28"/>
          <w:szCs w:val="28"/>
          <w:rtl/>
          <w:lang w:bidi="ar-DZ"/>
        </w:rPr>
      </w:pPr>
      <w:r w:rsidRPr="00B33816">
        <w:rPr>
          <w:rStyle w:val="Appelnotedebasdep"/>
          <w:rFonts w:ascii="Traditional Arabic" w:hAnsi="Traditional Arabic" w:cs="Traditional Arabic"/>
          <w:sz w:val="28"/>
          <w:szCs w:val="28"/>
        </w:rPr>
        <w:footnoteRef/>
      </w:r>
      <w:r w:rsidRPr="00B33816">
        <w:rPr>
          <w:rFonts w:ascii="Traditional Arabic" w:hAnsi="Traditional Arabic" w:cs="Traditional Arabic"/>
          <w:sz w:val="28"/>
          <w:szCs w:val="28"/>
          <w:rtl/>
        </w:rPr>
        <w:t xml:space="preserve"> القاضي عياض: </w:t>
      </w:r>
      <w:r w:rsidRPr="00B33816">
        <w:rPr>
          <w:rFonts w:ascii="Traditional Arabic" w:hAnsi="Traditional Arabic" w:cs="Traditional Arabic"/>
          <w:color w:val="000000"/>
          <w:sz w:val="28"/>
          <w:szCs w:val="28"/>
          <w:rtl/>
          <w:lang w:bidi="ar-DZ"/>
        </w:rPr>
        <w:t>الغنية</w:t>
      </w:r>
      <w:r w:rsidRPr="00B33816">
        <w:rPr>
          <w:rFonts w:ascii="Traditional Arabic" w:hAnsi="Traditional Arabic" w:cs="Traditional Arabic" w:hint="cs"/>
          <w:color w:val="000000"/>
          <w:sz w:val="28"/>
          <w:szCs w:val="28"/>
          <w:rtl/>
          <w:lang w:bidi="ar-DZ"/>
        </w:rPr>
        <w:t>،</w:t>
      </w:r>
      <w:r w:rsidRPr="00B33816">
        <w:rPr>
          <w:rFonts w:ascii="Traditional Arabic" w:hAnsi="Traditional Arabic" w:cs="Traditional Arabic"/>
          <w:color w:val="000000"/>
          <w:sz w:val="28"/>
          <w:szCs w:val="28"/>
          <w:rtl/>
          <w:lang w:bidi="ar-DZ"/>
        </w:rPr>
        <w:t xml:space="preserve"> فهرست شيوخ القاضي عياض</w:t>
      </w:r>
      <w:r w:rsidRPr="00B33816">
        <w:rPr>
          <w:rFonts w:ascii="Traditional Arabic" w:hAnsi="Traditional Arabic" w:cs="Traditional Arabic"/>
          <w:sz w:val="28"/>
          <w:szCs w:val="28"/>
          <w:rtl/>
        </w:rPr>
        <w:t>،</w:t>
      </w:r>
      <w:r>
        <w:rPr>
          <w:rFonts w:ascii="Traditional Arabic" w:hAnsi="Traditional Arabic" w:cs="Traditional Arabic" w:hint="cs"/>
          <w:sz w:val="28"/>
          <w:szCs w:val="28"/>
          <w:rtl/>
        </w:rPr>
        <w:t xml:space="preserve"> تحقيق :ماهر زهير جزار،</w:t>
      </w:r>
      <w:r w:rsidRPr="00B33816">
        <w:rPr>
          <w:rFonts w:ascii="Traditional Arabic" w:hAnsi="Traditional Arabic" w:cs="Traditional Arabic"/>
          <w:color w:val="000000"/>
          <w:sz w:val="28"/>
          <w:szCs w:val="28"/>
          <w:rtl/>
          <w:lang w:bidi="ar-DZ"/>
        </w:rPr>
        <w:t>دار الغرب الإسلامي</w:t>
      </w:r>
      <w:r w:rsidRPr="00B33816">
        <w:rPr>
          <w:rFonts w:ascii="Traditional Arabic" w:hAnsi="Traditional Arabic" w:cs="Traditional Arabic" w:hint="cs"/>
          <w:color w:val="000000"/>
          <w:sz w:val="28"/>
          <w:szCs w:val="28"/>
          <w:rtl/>
          <w:lang w:bidi="ar-DZ"/>
        </w:rPr>
        <w:t>،1982م</w:t>
      </w:r>
      <w:r w:rsidRPr="00B33816">
        <w:rPr>
          <w:rFonts w:ascii="Traditional Arabic" w:hAnsi="Traditional Arabic" w:cs="Traditional Arabic" w:hint="cs"/>
          <w:b/>
          <w:bCs/>
          <w:color w:val="000000"/>
          <w:sz w:val="28"/>
          <w:szCs w:val="28"/>
          <w:rtl/>
          <w:lang w:bidi="ar-DZ"/>
        </w:rPr>
        <w:t>،</w:t>
      </w:r>
      <w:r w:rsidRPr="00B33816">
        <w:rPr>
          <w:rFonts w:ascii="Traditional Arabic" w:hAnsi="Traditional Arabic" w:cs="Traditional Arabic"/>
          <w:sz w:val="28"/>
          <w:szCs w:val="28"/>
          <w:rtl/>
        </w:rPr>
        <w:t xml:space="preserve"> ص 25 – 26</w:t>
      </w:r>
      <w:r w:rsidRPr="00B33816">
        <w:rPr>
          <w:rFonts w:ascii="Traditional Arabic" w:hAnsi="Traditional Arabic" w:cs="Traditional Arabic" w:hint="cs"/>
          <w:sz w:val="28"/>
          <w:szCs w:val="28"/>
          <w:rtl/>
        </w:rPr>
        <w:t xml:space="preserve"> .</w:t>
      </w:r>
    </w:p>
  </w:footnote>
  <w:footnote w:id="146">
    <w:p w:rsidR="008A6BAE" w:rsidRPr="00A55740" w:rsidRDefault="008A6BAE" w:rsidP="00D91C3D">
      <w:pPr>
        <w:pStyle w:val="Notedebasdepage"/>
        <w:bidi/>
        <w:rPr>
          <w:rFonts w:ascii="Traditional Arabic" w:hAnsi="Traditional Arabic" w:cs="Traditional Arabic"/>
          <w:sz w:val="28"/>
          <w:szCs w:val="28"/>
          <w:rtl/>
          <w:lang w:bidi="ar-DZ"/>
        </w:rPr>
      </w:pPr>
      <w:r w:rsidRPr="00A55740">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البشير علي حمد الترابي : المرجع السابق، ص 397.</w:t>
      </w:r>
    </w:p>
  </w:footnote>
  <w:footnote w:id="147">
    <w:p w:rsidR="008A6BAE" w:rsidRPr="00667576" w:rsidRDefault="008A6BAE" w:rsidP="006471F6">
      <w:pPr>
        <w:pStyle w:val="Notedebasdepage"/>
        <w:bidi/>
        <w:rPr>
          <w:rFonts w:ascii="Traditional Arabic" w:hAnsi="Traditional Arabic" w:cs="Traditional Arabic"/>
          <w:sz w:val="28"/>
          <w:szCs w:val="28"/>
          <w:rtl/>
          <w:lang w:bidi="ar-DZ"/>
        </w:rPr>
      </w:pPr>
      <w:r w:rsidRPr="00667576">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القاضي عياض : الغنية،  ص 227 . </w:t>
      </w:r>
    </w:p>
  </w:footnote>
  <w:footnote w:id="148">
    <w:p w:rsidR="008A6BAE" w:rsidRPr="00667576" w:rsidRDefault="008A6BAE" w:rsidP="00D91C3D">
      <w:pPr>
        <w:pStyle w:val="Notedebasdepage"/>
        <w:bidi/>
        <w:rPr>
          <w:rFonts w:ascii="Traditional Arabic" w:hAnsi="Traditional Arabic" w:cs="Traditional Arabic"/>
          <w:sz w:val="28"/>
          <w:szCs w:val="28"/>
          <w:rtl/>
          <w:lang w:bidi="ar-DZ"/>
        </w:rPr>
      </w:pPr>
      <w:r w:rsidRPr="00667576">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المصدر نفسه، ص 11.</w:t>
      </w:r>
    </w:p>
  </w:footnote>
  <w:footnote w:id="149">
    <w:p w:rsidR="008A6BAE" w:rsidRPr="00667576" w:rsidRDefault="008A6BAE" w:rsidP="006D3DF3">
      <w:pPr>
        <w:pStyle w:val="Notedebasdepage"/>
        <w:bidi/>
        <w:rPr>
          <w:rFonts w:ascii="Traditional Arabic" w:hAnsi="Traditional Arabic" w:cs="Traditional Arabic"/>
          <w:sz w:val="28"/>
          <w:szCs w:val="28"/>
          <w:rtl/>
          <w:lang w:bidi="ar-DZ"/>
        </w:rPr>
      </w:pPr>
      <w:r w:rsidRPr="00667576">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مصطفى الزباخ : فنون النثر الأدبي بالأندلس في ظل المرابطين، الدار العالمية للكتاب، الدار البيضاء، المغرب، بيروت، 1987م، ص 266 .</w:t>
      </w:r>
    </w:p>
  </w:footnote>
  <w:footnote w:id="150">
    <w:p w:rsidR="008A6BAE" w:rsidRPr="00366CEE" w:rsidRDefault="008A6BAE" w:rsidP="00642A15">
      <w:pPr>
        <w:pStyle w:val="Notedebasdepage"/>
        <w:bidi/>
        <w:rPr>
          <w:rFonts w:ascii="Traditional Arabic" w:hAnsi="Traditional Arabic" w:cs="Traditional Arabic"/>
          <w:sz w:val="28"/>
          <w:szCs w:val="28"/>
          <w:rtl/>
          <w:lang w:bidi="ar-DZ"/>
        </w:rPr>
      </w:pPr>
      <w:r w:rsidRPr="00366CEE">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القاضي عياض : الغنية، ص 59 - 60 .</w:t>
      </w:r>
    </w:p>
  </w:footnote>
  <w:footnote w:id="151">
    <w:p w:rsidR="008A6BAE" w:rsidRPr="00366CEE" w:rsidRDefault="008A6BAE" w:rsidP="00AC4396">
      <w:pPr>
        <w:pStyle w:val="Notedebasdepage"/>
        <w:bidi/>
        <w:rPr>
          <w:rFonts w:ascii="Traditional Arabic" w:hAnsi="Traditional Arabic" w:cs="Traditional Arabic"/>
          <w:sz w:val="28"/>
          <w:szCs w:val="28"/>
          <w:rtl/>
          <w:lang w:bidi="ar-DZ"/>
        </w:rPr>
      </w:pPr>
      <w:r w:rsidRPr="00366CEE">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مصطفى الزباخ : المرجع السابق، ص267 .</w:t>
      </w:r>
    </w:p>
  </w:footnote>
  <w:footnote w:id="152">
    <w:p w:rsidR="008A6BAE" w:rsidRPr="00366CEE" w:rsidRDefault="008A6BAE" w:rsidP="00D91C3D">
      <w:pPr>
        <w:pStyle w:val="Notedebasdepage"/>
        <w:bidi/>
        <w:rPr>
          <w:rFonts w:ascii="Traditional Arabic" w:hAnsi="Traditional Arabic" w:cs="Traditional Arabic"/>
          <w:sz w:val="28"/>
          <w:szCs w:val="28"/>
          <w:rtl/>
          <w:lang w:bidi="ar-DZ"/>
        </w:rPr>
      </w:pPr>
      <w:r w:rsidRPr="00366CEE">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البشير علي حمد الترابي : المرجع السابق، ص 411.</w:t>
      </w:r>
    </w:p>
  </w:footnote>
  <w:footnote w:id="153">
    <w:p w:rsidR="008A6BAE" w:rsidRPr="00AE27BD" w:rsidRDefault="008A6BAE" w:rsidP="00B74D84">
      <w:pPr>
        <w:pStyle w:val="Notedebasdepage"/>
        <w:bidi/>
        <w:rPr>
          <w:rFonts w:ascii="Traditional Arabic" w:hAnsi="Traditional Arabic" w:cs="Traditional Arabic"/>
          <w:sz w:val="28"/>
          <w:szCs w:val="28"/>
          <w:rtl/>
          <w:lang w:bidi="ar-DZ"/>
        </w:rPr>
      </w:pPr>
      <w:r w:rsidRPr="00AE27BD">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عدة الشيخ ولد جلول : التقارب بين السلطة والفقهاء خلال العصر المرابطي و أثره في انتصار المذهب المالكي بالغرب الإسلامي ، مجلة العصور ، ع 2 ،مج 17، الجزائر، ديسمبر 2018، ص 48.</w:t>
      </w:r>
    </w:p>
  </w:footnote>
  <w:footnote w:id="154">
    <w:p w:rsidR="008A6BAE" w:rsidRPr="00A4188F" w:rsidRDefault="008A6BAE" w:rsidP="00B74D84">
      <w:pPr>
        <w:pStyle w:val="Notedebasdepage"/>
        <w:bidi/>
        <w:rPr>
          <w:rFonts w:ascii="Traditional Arabic" w:hAnsi="Traditional Arabic" w:cs="Traditional Arabic"/>
          <w:sz w:val="28"/>
          <w:szCs w:val="28"/>
          <w:rtl/>
        </w:rPr>
      </w:pPr>
      <w:r w:rsidRPr="00A4188F">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عادل يحي  عبد المنعم : مصنفات العلم وشيوخه في سبتة من خلال برنامج القاضي عياض بن موسى اليحصبي، مجلة بحوث الشرق الأوسط، ع1، مج6، مصر، ديسمبر 2018م، ص 379.</w:t>
      </w:r>
    </w:p>
  </w:footnote>
  <w:footnote w:id="155">
    <w:p w:rsidR="008A6BAE" w:rsidRPr="00FE6790" w:rsidRDefault="008A6BAE" w:rsidP="008A6C92">
      <w:pPr>
        <w:pStyle w:val="Notedebasdepage"/>
        <w:bidi/>
        <w:jc w:val="both"/>
        <w:rPr>
          <w:rFonts w:ascii="Traditional Arabic" w:hAnsi="Traditional Arabic" w:cs="Traditional Arabic"/>
          <w:sz w:val="28"/>
          <w:szCs w:val="28"/>
          <w:rtl/>
          <w:lang w:bidi="ar-DZ"/>
        </w:rPr>
      </w:pPr>
      <w:r w:rsidRPr="00FE6790">
        <w:rPr>
          <w:rStyle w:val="Appelnotedebasdep"/>
          <w:rFonts w:ascii="Traditional Arabic" w:hAnsi="Traditional Arabic" w:cs="Traditional Arabic"/>
          <w:sz w:val="28"/>
          <w:szCs w:val="28"/>
        </w:rPr>
        <w:footnoteRef/>
      </w:r>
      <w:r w:rsidRPr="00B74D84">
        <w:rPr>
          <w:rFonts w:ascii="Traditional Arabic" w:hAnsi="Traditional Arabic" w:cs="Traditional Arabic" w:hint="cs"/>
          <w:sz w:val="28"/>
          <w:szCs w:val="28"/>
          <w:rtl/>
        </w:rPr>
        <w:t>اعتمدت</w:t>
      </w:r>
      <w:r w:rsidRPr="00B74D84">
        <w:rPr>
          <w:rFonts w:ascii="Traditional Arabic" w:hAnsi="Traditional Arabic" w:cs="Traditional Arabic"/>
          <w:sz w:val="28"/>
          <w:szCs w:val="28"/>
          <w:rtl/>
        </w:rPr>
        <w:t xml:space="preserve"> المدونة على منهج الإمام مالك في الموطأ، وكانت مصححة للأسدية وذلك لصاحبها أسد بن فرات</w:t>
      </w:r>
      <w:r>
        <w:rPr>
          <w:rFonts w:ascii="Traditional Arabic" w:hAnsi="Traditional Arabic" w:cs="Traditional Arabic" w:hint="cs"/>
          <w:sz w:val="28"/>
          <w:szCs w:val="28"/>
          <w:rtl/>
        </w:rPr>
        <w:t>بن سنان قاضي القيروان وتلميذ لمالك بن أنس، له رحلة في طلب العلم وهو أمير على الجيش الذي وجه لفتح صقلية سنة 212 ه/ 827م. للمزيد ينظر : أبو العرب المغربي : المصدر السابق، ص 81-82. عبد العزيز المجدوب : الصراع المذهبي بإفريقية إلى قيام الدولة الزيرية، ط3، الدار التونسية للنشر، 1985م، ص 52-56.</w:t>
      </w:r>
    </w:p>
  </w:footnote>
  <w:footnote w:id="156">
    <w:p w:rsidR="008A6BAE" w:rsidRPr="00A4188F" w:rsidRDefault="008A6BAE" w:rsidP="00B14B0C">
      <w:pPr>
        <w:pStyle w:val="Notedebasdepage"/>
        <w:bidi/>
        <w:rPr>
          <w:rFonts w:ascii="Traditional Arabic" w:hAnsi="Traditional Arabic" w:cs="Traditional Arabic"/>
          <w:sz w:val="28"/>
          <w:szCs w:val="28"/>
          <w:rtl/>
          <w:lang w:bidi="ar-DZ"/>
        </w:rPr>
      </w:pPr>
      <w:r w:rsidRPr="00A4188F">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القاضي عياض : الغنية، ص 28.</w:t>
      </w:r>
    </w:p>
  </w:footnote>
  <w:footnote w:id="157">
    <w:p w:rsidR="008A6BAE" w:rsidRPr="00FE6790" w:rsidRDefault="008A6BAE" w:rsidP="00D91C3D">
      <w:pPr>
        <w:pStyle w:val="Notedebasdepage"/>
        <w:bidi/>
        <w:rPr>
          <w:rFonts w:ascii="Traditional Arabic" w:hAnsi="Traditional Arabic" w:cs="Traditional Arabic"/>
          <w:sz w:val="28"/>
          <w:szCs w:val="28"/>
          <w:rtl/>
          <w:lang w:bidi="ar-DZ"/>
        </w:rPr>
      </w:pPr>
      <w:r w:rsidRPr="00FE6790">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المصدر نفسه، ص 154.</w:t>
      </w:r>
    </w:p>
  </w:footnote>
  <w:footnote w:id="158">
    <w:p w:rsidR="008A6BAE" w:rsidRPr="00D32A9E" w:rsidRDefault="008A6BAE" w:rsidP="00C60911">
      <w:pPr>
        <w:pStyle w:val="Notedebasdepage"/>
        <w:bidi/>
        <w:rPr>
          <w:rFonts w:ascii="Traditional Arabic" w:hAnsi="Traditional Arabic" w:cs="Traditional Arabic"/>
          <w:sz w:val="28"/>
          <w:szCs w:val="28"/>
          <w:rtl/>
          <w:lang w:bidi="ar-DZ"/>
        </w:rPr>
      </w:pPr>
      <w:r w:rsidRPr="00D32A9E">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المصدر نفسه،  ص 41.</w:t>
      </w:r>
    </w:p>
  </w:footnote>
  <w:footnote w:id="159">
    <w:p w:rsidR="008A6BAE" w:rsidRPr="006A13A0" w:rsidRDefault="008A6BAE" w:rsidP="003E222E">
      <w:pPr>
        <w:pStyle w:val="Notedebasdepage"/>
        <w:bidi/>
        <w:rPr>
          <w:rFonts w:ascii="Traditional Arabic" w:hAnsi="Traditional Arabic" w:cs="Traditional Arabic"/>
          <w:sz w:val="28"/>
          <w:szCs w:val="28"/>
          <w:rtl/>
          <w:lang w:bidi="ar-DZ"/>
        </w:rPr>
      </w:pPr>
      <w:r w:rsidRPr="006A13A0">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القاضي عياض : الغنية، ص 44.</w:t>
      </w:r>
    </w:p>
  </w:footnote>
  <w:footnote w:id="160">
    <w:p w:rsidR="008A6BAE" w:rsidRPr="00225E77" w:rsidRDefault="008A6BAE" w:rsidP="00EB46D8">
      <w:pPr>
        <w:pStyle w:val="Notedebasdepage"/>
        <w:bidi/>
        <w:rPr>
          <w:rFonts w:ascii="Traditional Arabic" w:hAnsi="Traditional Arabic" w:cs="Traditional Arabic"/>
          <w:sz w:val="28"/>
          <w:szCs w:val="28"/>
          <w:rtl/>
          <w:lang w:bidi="ar-DZ"/>
        </w:rPr>
      </w:pPr>
      <w:r w:rsidRPr="00225E77">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المصدر نفسه،  ص106.</w:t>
      </w:r>
    </w:p>
  </w:footnote>
  <w:footnote w:id="161">
    <w:p w:rsidR="008A6BAE" w:rsidRPr="00225E77" w:rsidRDefault="008A6BAE" w:rsidP="000231E0">
      <w:pPr>
        <w:pStyle w:val="Notedebasdepage"/>
        <w:bidi/>
        <w:rPr>
          <w:rFonts w:ascii="Traditional Arabic" w:hAnsi="Traditional Arabic" w:cs="Traditional Arabic"/>
          <w:sz w:val="28"/>
          <w:szCs w:val="28"/>
          <w:rtl/>
          <w:lang w:bidi="ar-DZ"/>
        </w:rPr>
      </w:pPr>
      <w:r w:rsidRPr="00225E77">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أحمد الطبري: المصدر السابق، ص 461.</w:t>
      </w:r>
    </w:p>
  </w:footnote>
  <w:footnote w:id="162">
    <w:p w:rsidR="008A6BAE" w:rsidRPr="00335207" w:rsidRDefault="008A6BAE" w:rsidP="00EC2CF0">
      <w:pPr>
        <w:pStyle w:val="Notedebasdepage"/>
        <w:bidi/>
        <w:rPr>
          <w:rFonts w:ascii="Traditional Arabic" w:hAnsi="Traditional Arabic" w:cs="Traditional Arabic"/>
          <w:color w:val="FF0000"/>
          <w:sz w:val="28"/>
          <w:szCs w:val="28"/>
          <w:rtl/>
          <w:lang w:bidi="ar-DZ"/>
        </w:rPr>
      </w:pPr>
      <w:r w:rsidRPr="00225E77">
        <w:rPr>
          <w:rStyle w:val="Appelnotedebasdep"/>
          <w:rFonts w:ascii="Traditional Arabic" w:hAnsi="Traditional Arabic" w:cs="Traditional Arabic"/>
          <w:sz w:val="28"/>
          <w:szCs w:val="28"/>
        </w:rPr>
        <w:footnoteRef/>
      </w:r>
      <w:r w:rsidRPr="00EC2CF0">
        <w:rPr>
          <w:rFonts w:ascii="Traditional Arabic" w:hAnsi="Traditional Arabic" w:cs="Traditional Arabic" w:hint="cs"/>
          <w:sz w:val="28"/>
          <w:szCs w:val="28"/>
          <w:rtl/>
        </w:rPr>
        <w:t>شمس الدين الذهبي: تاريخ</w:t>
      </w:r>
      <w:r>
        <w:rPr>
          <w:rFonts w:ascii="Traditional Arabic" w:hAnsi="Traditional Arabic" w:cs="Traditional Arabic" w:hint="cs"/>
          <w:sz w:val="28"/>
          <w:szCs w:val="28"/>
          <w:rtl/>
        </w:rPr>
        <w:t>الإسلام</w:t>
      </w:r>
      <w:r w:rsidRPr="00EC2CF0">
        <w:rPr>
          <w:rFonts w:ascii="Traditional Arabic" w:hAnsi="Traditional Arabic" w:cs="Traditional Arabic" w:hint="cs"/>
          <w:sz w:val="28"/>
          <w:szCs w:val="28"/>
          <w:rtl/>
        </w:rPr>
        <w:t>،9/ 609.</w:t>
      </w:r>
    </w:p>
  </w:footnote>
  <w:footnote w:id="163">
    <w:p w:rsidR="008A6BAE" w:rsidRPr="00EC2CF0" w:rsidRDefault="008A6BAE" w:rsidP="005330D8">
      <w:pPr>
        <w:pStyle w:val="Notedebasdepage"/>
        <w:bidi/>
        <w:rPr>
          <w:rFonts w:ascii="Traditional Arabic" w:hAnsi="Traditional Arabic" w:cs="Traditional Arabic"/>
          <w:sz w:val="28"/>
          <w:szCs w:val="28"/>
          <w:rtl/>
          <w:lang w:bidi="ar-DZ"/>
        </w:rPr>
      </w:pPr>
      <w:r w:rsidRPr="00EC2CF0">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القاضي عياض :ترتيب المدارك</w:t>
      </w:r>
      <w:r w:rsidRPr="00EC2CF0">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rPr>
        <w:t>7/259</w:t>
      </w:r>
      <w:r w:rsidRPr="00EC2CF0">
        <w:rPr>
          <w:rFonts w:ascii="Traditional Arabic" w:hAnsi="Traditional Arabic" w:cs="Traditional Arabic" w:hint="cs"/>
          <w:sz w:val="28"/>
          <w:szCs w:val="28"/>
          <w:rtl/>
        </w:rPr>
        <w:t>.</w:t>
      </w:r>
    </w:p>
  </w:footnote>
  <w:footnote w:id="164">
    <w:p w:rsidR="008A6BAE" w:rsidRPr="00225E77" w:rsidRDefault="008A6BAE" w:rsidP="001251FE">
      <w:pPr>
        <w:pStyle w:val="Notedebasdepage"/>
        <w:bidi/>
        <w:rPr>
          <w:rFonts w:ascii="Traditional Arabic" w:hAnsi="Traditional Arabic" w:cs="Traditional Arabic"/>
          <w:sz w:val="28"/>
          <w:szCs w:val="28"/>
          <w:rtl/>
          <w:lang w:bidi="ar-DZ"/>
        </w:rPr>
      </w:pPr>
      <w:r w:rsidRPr="00225E77">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أبي عبد الملك البوني: مختصر تفسير الموطأ، تحقيق: أبي عمر المسيلي، دار الأوقاف للشؤون الإسلامية، قطر، 2011م، </w:t>
      </w:r>
      <w:r>
        <w:rPr>
          <w:rFonts w:ascii="Traditional Arabic" w:hAnsi="Traditional Arabic" w:cs="Traditional Arabic" w:hint="cs"/>
          <w:sz w:val="28"/>
          <w:szCs w:val="28"/>
          <w:rtl/>
          <w:lang w:bidi="ar-DZ"/>
        </w:rPr>
        <w:t>1/21</w:t>
      </w:r>
    </w:p>
  </w:footnote>
  <w:footnote w:id="165">
    <w:p w:rsidR="008A6BAE" w:rsidRPr="00F0527E" w:rsidRDefault="008A6BAE" w:rsidP="00831228">
      <w:pPr>
        <w:pStyle w:val="Notedebasdepage"/>
        <w:bidi/>
        <w:rPr>
          <w:rFonts w:ascii="Traditional Arabic" w:hAnsi="Traditional Arabic" w:cs="Traditional Arabic"/>
          <w:sz w:val="28"/>
          <w:szCs w:val="28"/>
          <w:rtl/>
          <w:lang w:bidi="ar-DZ"/>
        </w:rPr>
      </w:pPr>
      <w:r w:rsidRPr="00F0527E">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شمس الدين الذهبي: تاريخ الاسلام، 9/ 61.</w:t>
      </w:r>
    </w:p>
  </w:footnote>
  <w:footnote w:id="166">
    <w:p w:rsidR="008A6BAE" w:rsidRPr="00F0527E" w:rsidRDefault="008A6BAE" w:rsidP="00EC2CF0">
      <w:pPr>
        <w:pStyle w:val="Notedebasdepage"/>
        <w:bidi/>
        <w:rPr>
          <w:rFonts w:ascii="Traditional Arabic" w:hAnsi="Traditional Arabic" w:cs="Traditional Arabic"/>
          <w:sz w:val="28"/>
          <w:szCs w:val="28"/>
          <w:rtl/>
          <w:lang w:bidi="ar-DZ"/>
        </w:rPr>
      </w:pPr>
      <w:r w:rsidRPr="00F0527E">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القاضي عياض : الغنية، ص 154.</w:t>
      </w:r>
    </w:p>
  </w:footnote>
  <w:footnote w:id="167">
    <w:p w:rsidR="008A6BAE" w:rsidRPr="00F0527E" w:rsidRDefault="008A6BAE" w:rsidP="00F10689">
      <w:pPr>
        <w:pStyle w:val="Notedebasdepage"/>
        <w:bidi/>
        <w:rPr>
          <w:rFonts w:ascii="Traditional Arabic" w:hAnsi="Traditional Arabic" w:cs="Traditional Arabic"/>
          <w:sz w:val="28"/>
          <w:szCs w:val="28"/>
          <w:rtl/>
          <w:lang w:bidi="ar-DZ"/>
        </w:rPr>
      </w:pPr>
      <w:r w:rsidRPr="00F0527E">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عبد الرحمان بن القاسم بن خالد بن جنادة الإمام فقيه الديار المصرية . ( للمزيد ينظر : أبي الحسن القابسي:  الملخص لمسند الموطأ ، تحقيق : علي ابراهيم مصطفى، (دط)، دار الكتب العلمية، لبنان، 1971م، ص 15.</w:t>
      </w:r>
    </w:p>
  </w:footnote>
  <w:footnote w:id="168">
    <w:p w:rsidR="008A6BAE" w:rsidRPr="003D4E86" w:rsidRDefault="008A6BAE" w:rsidP="000231E0">
      <w:pPr>
        <w:pStyle w:val="Notedebasdepage"/>
        <w:bidi/>
        <w:rPr>
          <w:rFonts w:ascii="Traditional Arabic" w:hAnsi="Traditional Arabic" w:cs="Traditional Arabic"/>
          <w:sz w:val="28"/>
          <w:szCs w:val="28"/>
          <w:rtl/>
          <w:lang w:bidi="ar-DZ"/>
        </w:rPr>
      </w:pPr>
      <w:r w:rsidRPr="003D4E86">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المصدر نفسه، ص 27.</w:t>
      </w:r>
    </w:p>
  </w:footnote>
  <w:footnote w:id="169">
    <w:p w:rsidR="008A6BAE" w:rsidRPr="003D4E86" w:rsidRDefault="008A6BAE" w:rsidP="00B2450D">
      <w:pPr>
        <w:pStyle w:val="Notedebasdepage"/>
        <w:bidi/>
        <w:jc w:val="both"/>
        <w:rPr>
          <w:rFonts w:ascii="Traditional Arabic" w:hAnsi="Traditional Arabic" w:cs="Traditional Arabic"/>
          <w:sz w:val="28"/>
          <w:szCs w:val="28"/>
          <w:rtl/>
          <w:lang w:bidi="ar-DZ"/>
        </w:rPr>
      </w:pPr>
      <w:r w:rsidRPr="003D4E86">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القاضي عياض :  الغنية ، ص 162.والمختلطة، </w:t>
      </w:r>
      <w:r w:rsidRPr="00632219">
        <w:rPr>
          <w:rFonts w:ascii="Traditional Arabic" w:hAnsi="Traditional Arabic" w:cs="Traditional Arabic"/>
          <w:sz w:val="28"/>
          <w:szCs w:val="28"/>
          <w:rtl/>
        </w:rPr>
        <w:t xml:space="preserve">بعد أن كتب سحنون المدونة وبوبها وطرح مسائل منها، وبقي منها </w:t>
      </w:r>
      <w:r w:rsidRPr="00632219">
        <w:rPr>
          <w:rFonts w:ascii="Traditional Arabic" w:hAnsi="Traditional Arabic" w:cs="Traditional Arabic" w:hint="cs"/>
          <w:sz w:val="28"/>
          <w:szCs w:val="28"/>
          <w:rtl/>
        </w:rPr>
        <w:t>شيء</w:t>
      </w:r>
      <w:r w:rsidRPr="00632219">
        <w:rPr>
          <w:rFonts w:ascii="Traditional Arabic" w:hAnsi="Traditional Arabic" w:cs="Traditional Arabic"/>
          <w:sz w:val="28"/>
          <w:szCs w:val="28"/>
          <w:rtl/>
        </w:rPr>
        <w:t xml:space="preserve"> لم ينظر فيه ولم يحققه، ولما توفي بقيت على أصلها من تأليف أسد بن فرات</w:t>
      </w:r>
      <w:r w:rsidRPr="00B2450D">
        <w:rPr>
          <w:rFonts w:ascii="Traditional Arabic" w:hAnsi="Traditional Arabic" w:cs="Traditional Arabic"/>
          <w:sz w:val="28"/>
          <w:szCs w:val="28"/>
          <w:rtl/>
        </w:rPr>
        <w:t>(213ه/828م)</w:t>
      </w:r>
      <w:r w:rsidRPr="00B2450D">
        <w:rPr>
          <w:rFonts w:ascii="Traditional Arabic" w:hAnsi="Traditional Arabic" w:cs="Traditional Arabic"/>
          <w:color w:val="202122"/>
          <w:sz w:val="28"/>
          <w:szCs w:val="28"/>
          <w:shd w:val="clear" w:color="auto" w:fill="FFFFFF"/>
          <w:rtl/>
        </w:rPr>
        <w:t>،</w:t>
      </w:r>
      <w:r w:rsidRPr="00632219">
        <w:rPr>
          <w:rFonts w:ascii="Traditional Arabic" w:hAnsi="Traditional Arabic" w:cs="Traditional Arabic"/>
          <w:sz w:val="28"/>
          <w:szCs w:val="28"/>
          <w:rtl/>
        </w:rPr>
        <w:t xml:space="preserve"> فسميت بالمختلطة </w:t>
      </w:r>
      <w:r w:rsidRPr="00632219">
        <w:rPr>
          <w:rFonts w:ascii="Traditional Arabic" w:hAnsi="Traditional Arabic" w:cs="Traditional Arabic" w:hint="cs"/>
          <w:sz w:val="28"/>
          <w:szCs w:val="28"/>
          <w:rtl/>
        </w:rPr>
        <w:t>لاختلاط</w:t>
      </w:r>
      <w:r w:rsidRPr="00632219">
        <w:rPr>
          <w:rFonts w:ascii="Traditional Arabic" w:hAnsi="Traditional Arabic" w:cs="Traditional Arabic"/>
          <w:sz w:val="28"/>
          <w:szCs w:val="28"/>
          <w:rtl/>
        </w:rPr>
        <w:t xml:space="preserve"> مسائلها، وليفرق بينها وما بين مادون منها، وهي كتب معلومة</w:t>
      </w:r>
      <w:r>
        <w:rPr>
          <w:rFonts w:ascii="Traditional Arabic" w:hAnsi="Traditional Arabic" w:cs="Traditional Arabic" w:hint="cs"/>
          <w:sz w:val="28"/>
          <w:szCs w:val="28"/>
          <w:rtl/>
        </w:rPr>
        <w:t>.</w:t>
      </w:r>
    </w:p>
  </w:footnote>
  <w:footnote w:id="170">
    <w:p w:rsidR="008A6BAE" w:rsidRPr="003B4AFD" w:rsidRDefault="008A6BAE" w:rsidP="00B2450D">
      <w:pPr>
        <w:pStyle w:val="Notedebasdepage"/>
        <w:bidi/>
        <w:rPr>
          <w:rFonts w:ascii="Traditional Arabic" w:hAnsi="Traditional Arabic" w:cs="Traditional Arabic"/>
          <w:sz w:val="28"/>
          <w:szCs w:val="28"/>
          <w:rtl/>
          <w:lang w:bidi="ar-DZ"/>
        </w:rPr>
      </w:pPr>
      <w:r w:rsidRPr="003B4AFD">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القاضي عياض : الغنية، ص 65.</w:t>
      </w:r>
    </w:p>
  </w:footnote>
  <w:footnote w:id="171">
    <w:p w:rsidR="008A6BAE" w:rsidRPr="003B4AFD" w:rsidRDefault="008A6BAE" w:rsidP="00B60450">
      <w:pPr>
        <w:pStyle w:val="Notedebasdepage"/>
        <w:bidi/>
        <w:rPr>
          <w:rFonts w:ascii="Traditional Arabic" w:hAnsi="Traditional Arabic" w:cs="Traditional Arabic"/>
          <w:sz w:val="28"/>
          <w:szCs w:val="28"/>
          <w:rtl/>
          <w:lang w:bidi="ar-DZ"/>
        </w:rPr>
      </w:pPr>
      <w:r w:rsidRPr="003B4AFD">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القاضي عياض :الغنية،  ص99.</w:t>
      </w:r>
    </w:p>
  </w:footnote>
  <w:footnote w:id="172">
    <w:p w:rsidR="008A6BAE" w:rsidRPr="00AE6A08" w:rsidRDefault="008A6BAE" w:rsidP="00F472D8">
      <w:pPr>
        <w:pStyle w:val="Notedebasdepage"/>
        <w:bidi/>
        <w:rPr>
          <w:rFonts w:ascii="Traditional Arabic" w:hAnsi="Traditional Arabic" w:cs="Traditional Arabic"/>
          <w:sz w:val="28"/>
          <w:szCs w:val="28"/>
          <w:rtl/>
          <w:lang w:bidi="ar-DZ"/>
        </w:rPr>
      </w:pPr>
      <w:r w:rsidRPr="00AE6A08">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فقيه مالكي ومفتي المغرب، ولبيدة : من قرى إفريقية .  للمزيد انظر، الذهبي: سير أعلام النبلاء، 34/ 132.</w:t>
      </w:r>
    </w:p>
  </w:footnote>
  <w:footnote w:id="173">
    <w:p w:rsidR="008A6BAE" w:rsidRPr="00AE6A08" w:rsidRDefault="008A6BAE" w:rsidP="00F472D8">
      <w:pPr>
        <w:pStyle w:val="Notedebasdepage"/>
        <w:bidi/>
        <w:rPr>
          <w:rFonts w:ascii="Traditional Arabic" w:hAnsi="Traditional Arabic" w:cs="Traditional Arabic"/>
          <w:sz w:val="28"/>
          <w:szCs w:val="28"/>
          <w:rtl/>
          <w:lang w:bidi="ar-DZ"/>
        </w:rPr>
      </w:pPr>
      <w:r w:rsidRPr="00AE6A08">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القاضي عياض : الغنية، ص 228.</w:t>
      </w:r>
    </w:p>
  </w:footnote>
  <w:footnote w:id="174">
    <w:p w:rsidR="008A6BAE" w:rsidRPr="00AE6A08" w:rsidRDefault="008A6BAE" w:rsidP="00F472D8">
      <w:pPr>
        <w:pStyle w:val="Notedebasdepage"/>
        <w:bidi/>
        <w:rPr>
          <w:rFonts w:ascii="Traditional Arabic" w:hAnsi="Traditional Arabic" w:cs="Traditional Arabic"/>
          <w:sz w:val="28"/>
          <w:szCs w:val="28"/>
          <w:rtl/>
          <w:lang w:bidi="ar-DZ"/>
        </w:rPr>
      </w:pPr>
      <w:r w:rsidRPr="00AE6A08">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شمس الدين الذهبي :  سير اعلام النبلاء، 13/ 132.</w:t>
      </w:r>
    </w:p>
  </w:footnote>
  <w:footnote w:id="175">
    <w:p w:rsidR="008A6BAE" w:rsidRPr="00AE6A08" w:rsidRDefault="008A6BAE" w:rsidP="00144875">
      <w:pPr>
        <w:pStyle w:val="Notedebasdepage"/>
        <w:bidi/>
        <w:rPr>
          <w:rFonts w:ascii="Traditional Arabic" w:hAnsi="Traditional Arabic" w:cs="Traditional Arabic"/>
          <w:sz w:val="28"/>
          <w:szCs w:val="28"/>
          <w:rtl/>
          <w:lang w:bidi="ar-DZ"/>
        </w:rPr>
      </w:pPr>
      <w:r w:rsidRPr="00AE6A08">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شمس الدين الذهبي : تاريخ الإسلام ، 9/597.</w:t>
      </w:r>
    </w:p>
  </w:footnote>
  <w:footnote w:id="176">
    <w:p w:rsidR="008A6BAE" w:rsidRPr="001820CD" w:rsidRDefault="008A6BAE" w:rsidP="000C3735">
      <w:pPr>
        <w:pStyle w:val="Notedebasdepage"/>
        <w:bidi/>
        <w:rPr>
          <w:rFonts w:ascii="Traditional Arabic" w:hAnsi="Traditional Arabic" w:cs="Traditional Arabic"/>
          <w:sz w:val="28"/>
          <w:szCs w:val="28"/>
          <w:rtl/>
        </w:rPr>
      </w:pPr>
      <w:r w:rsidRPr="001820CD">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له ترجمة وافية في العديد من المؤلفات. انظر : أحمد بابا التمبكتي: نيل الابتهاج بتطريز الديباج، تقديم : عبد الحميد عبد الله الهرامة، ط 2 ، دار الكتاب، طرابلس، ليبيا، 2000م، ص 603.</w:t>
      </w:r>
    </w:p>
  </w:footnote>
  <w:footnote w:id="177">
    <w:p w:rsidR="008A6BAE" w:rsidRPr="001820CD" w:rsidRDefault="008A6BAE" w:rsidP="00B605A8">
      <w:pPr>
        <w:pStyle w:val="Notedebasdepage"/>
        <w:bidi/>
        <w:rPr>
          <w:rFonts w:ascii="Traditional Arabic" w:hAnsi="Traditional Arabic" w:cs="Traditional Arabic"/>
          <w:sz w:val="28"/>
          <w:szCs w:val="28"/>
          <w:rtl/>
          <w:lang w:bidi="ar-DZ"/>
        </w:rPr>
      </w:pPr>
      <w:r w:rsidRPr="001820CD">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مجموعة من الاساتذة :ابو عمران الفاسي، بحوث الندوة العلمية التي نظمها مركز الدراسات والأبحاث واحياء التراث بالرابطة المحمدية للعلماء، المغرب، 2010م، ص 119.</w:t>
      </w:r>
    </w:p>
  </w:footnote>
  <w:footnote w:id="178">
    <w:p w:rsidR="008A6BAE" w:rsidRPr="0065330D" w:rsidRDefault="008A6BAE" w:rsidP="000C3735">
      <w:pPr>
        <w:pStyle w:val="Notedebasdepage"/>
        <w:bidi/>
        <w:rPr>
          <w:rFonts w:ascii="Traditional Arabic" w:hAnsi="Traditional Arabic" w:cs="Traditional Arabic"/>
          <w:sz w:val="28"/>
          <w:szCs w:val="28"/>
          <w:rtl/>
          <w:lang w:bidi="ar-DZ"/>
        </w:rPr>
      </w:pPr>
      <w:r w:rsidRPr="0065330D">
        <w:rPr>
          <w:rStyle w:val="Appelnotedebasdep"/>
          <w:rFonts w:ascii="Traditional Arabic" w:hAnsi="Traditional Arabic" w:cs="Traditional Arabic"/>
          <w:sz w:val="28"/>
          <w:szCs w:val="28"/>
        </w:rPr>
        <w:footnoteRef/>
      </w:r>
      <w:r w:rsidRPr="000C3735">
        <w:rPr>
          <w:rFonts w:ascii="Traditional Arabic" w:hAnsi="Traditional Arabic" w:cs="Traditional Arabic"/>
          <w:sz w:val="28"/>
          <w:szCs w:val="28"/>
          <w:rtl/>
        </w:rPr>
        <w:t xml:space="preserve">منسوب إلى أبي عمران الفاسي، محفوظ بخزانة </w:t>
      </w:r>
      <w:r w:rsidRPr="000C3735">
        <w:rPr>
          <w:rFonts w:ascii="Traditional Arabic" w:hAnsi="Traditional Arabic" w:cs="Traditional Arabic" w:hint="cs"/>
          <w:sz w:val="28"/>
          <w:szCs w:val="28"/>
          <w:rtl/>
        </w:rPr>
        <w:t>ابن</w:t>
      </w:r>
      <w:r w:rsidRPr="000C3735">
        <w:rPr>
          <w:rFonts w:ascii="Traditional Arabic" w:hAnsi="Traditional Arabic" w:cs="Traditional Arabic"/>
          <w:sz w:val="28"/>
          <w:szCs w:val="28"/>
          <w:rtl/>
        </w:rPr>
        <w:t xml:space="preserve"> يوسف بمراكش برقم </w:t>
      </w:r>
      <w:r w:rsidRPr="000C3735">
        <w:rPr>
          <w:rFonts w:ascii="Traditional Arabic" w:hAnsi="Traditional Arabic" w:cs="Traditional Arabic" w:hint="cs"/>
          <w:sz w:val="28"/>
          <w:szCs w:val="28"/>
          <w:rtl/>
        </w:rPr>
        <w:t>(547</w:t>
      </w:r>
      <w:r w:rsidRPr="000C3735">
        <w:rPr>
          <w:rFonts w:ascii="Traditional Arabic" w:hAnsi="Traditional Arabic" w:cs="Traditional Arabic"/>
          <w:sz w:val="28"/>
          <w:szCs w:val="28"/>
          <w:rtl/>
        </w:rPr>
        <w:t xml:space="preserve">) منسوب إلى أبي عمران الفاسي، محفوظ بخزانة </w:t>
      </w:r>
      <w:r w:rsidRPr="000C3735">
        <w:rPr>
          <w:rFonts w:ascii="Traditional Arabic" w:hAnsi="Traditional Arabic" w:cs="Traditional Arabic" w:hint="cs"/>
          <w:sz w:val="28"/>
          <w:szCs w:val="28"/>
          <w:rtl/>
        </w:rPr>
        <w:t>ابن</w:t>
      </w:r>
      <w:r w:rsidRPr="000C3735">
        <w:rPr>
          <w:rFonts w:ascii="Traditional Arabic" w:hAnsi="Traditional Arabic" w:cs="Traditional Arabic"/>
          <w:sz w:val="28"/>
          <w:szCs w:val="28"/>
          <w:rtl/>
        </w:rPr>
        <w:t xml:space="preserve"> يوسف بمراكش برقم </w:t>
      </w:r>
      <w:r w:rsidRPr="000C3735">
        <w:rPr>
          <w:rFonts w:ascii="Traditional Arabic" w:hAnsi="Traditional Arabic" w:cs="Traditional Arabic" w:hint="cs"/>
          <w:sz w:val="28"/>
          <w:szCs w:val="28"/>
          <w:rtl/>
        </w:rPr>
        <w:t>(547</w:t>
      </w:r>
      <w:r w:rsidRPr="000C3735">
        <w:rPr>
          <w:rFonts w:ascii="Traditional Arabic" w:hAnsi="Traditional Arabic" w:cs="Traditional Arabic"/>
          <w:sz w:val="28"/>
          <w:szCs w:val="28"/>
          <w:rtl/>
        </w:rPr>
        <w:t>)</w:t>
      </w:r>
    </w:p>
  </w:footnote>
  <w:footnote w:id="179">
    <w:p w:rsidR="008A6BAE" w:rsidRPr="0065330D" w:rsidRDefault="008A6BAE" w:rsidP="007F293A">
      <w:pPr>
        <w:pStyle w:val="Notedebasdepage"/>
        <w:bidi/>
        <w:rPr>
          <w:rFonts w:ascii="Traditional Arabic" w:hAnsi="Traditional Arabic" w:cs="Traditional Arabic"/>
          <w:sz w:val="28"/>
          <w:szCs w:val="28"/>
          <w:rtl/>
          <w:lang w:bidi="ar-DZ"/>
        </w:rPr>
      </w:pPr>
      <w:r w:rsidRPr="0065330D">
        <w:rPr>
          <w:rStyle w:val="Appelnotedebasdep"/>
          <w:rFonts w:ascii="Traditional Arabic" w:hAnsi="Traditional Arabic" w:cs="Traditional Arabic"/>
          <w:sz w:val="28"/>
          <w:szCs w:val="28"/>
        </w:rPr>
        <w:footnoteRef/>
      </w:r>
      <w:r w:rsidRPr="000C3735">
        <w:rPr>
          <w:rFonts w:ascii="Traditional Arabic" w:hAnsi="Traditional Arabic" w:cs="Traditional Arabic"/>
          <w:sz w:val="28"/>
          <w:szCs w:val="28"/>
          <w:rtl/>
        </w:rPr>
        <w:t>منسوب لأبي عمران الفاسي بالخزانة الحسنية بالرباط برقم 12369منسوب لأبي عمران الفاسي بالخزانة الحسنية بالرباط برقم 12369</w:t>
      </w:r>
      <w:r>
        <w:rPr>
          <w:rFonts w:ascii="Traditional Arabic" w:hAnsi="Traditional Arabic" w:cs="Traditional Arabic" w:hint="cs"/>
          <w:sz w:val="28"/>
          <w:szCs w:val="28"/>
          <w:rtl/>
        </w:rPr>
        <w:t>.</w:t>
      </w:r>
    </w:p>
  </w:footnote>
  <w:footnote w:id="180">
    <w:p w:rsidR="008A6BAE" w:rsidRPr="0065330D" w:rsidRDefault="008A6BAE" w:rsidP="009736D8">
      <w:pPr>
        <w:pStyle w:val="Notedebasdepage"/>
        <w:bidi/>
        <w:rPr>
          <w:rFonts w:ascii="Traditional Arabic" w:hAnsi="Traditional Arabic" w:cs="Traditional Arabic"/>
          <w:sz w:val="28"/>
          <w:szCs w:val="28"/>
          <w:rtl/>
          <w:lang w:bidi="ar-DZ"/>
        </w:rPr>
      </w:pPr>
      <w:r w:rsidRPr="0065330D">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القاضي عياض : ترتيب المدارك،  2/217.</w:t>
      </w:r>
    </w:p>
  </w:footnote>
  <w:footnote w:id="181">
    <w:p w:rsidR="008A6BAE" w:rsidRPr="0065330D" w:rsidRDefault="008A6BAE" w:rsidP="005D75D7">
      <w:pPr>
        <w:pStyle w:val="Notedebasdepage"/>
        <w:bidi/>
        <w:jc w:val="both"/>
        <w:rPr>
          <w:rFonts w:ascii="Traditional Arabic" w:hAnsi="Traditional Arabic" w:cs="Traditional Arabic"/>
          <w:sz w:val="28"/>
          <w:szCs w:val="28"/>
          <w:rtl/>
          <w:lang w:bidi="ar-DZ"/>
        </w:rPr>
      </w:pPr>
      <w:r w:rsidRPr="0065330D">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ميلود حميداتوا : أثر الحضارة العربية الإسلامية في  صقلية وجنوب إيطاليا منذ الفتح الإسلامي حتى سقوط النورماد، مذكرة تخرج لنيل شهادة الماجستير فالتاريخ الوسيط، كلية العلوم الانسانية والاجتماعية، جامعة أبو القاسم سعد الله، الجزائر، 2013-2014م ، ص 110.</w:t>
      </w:r>
    </w:p>
  </w:footnote>
  <w:footnote w:id="182">
    <w:p w:rsidR="008A6BAE" w:rsidRPr="00330438" w:rsidRDefault="008A6BAE" w:rsidP="0068275A">
      <w:pPr>
        <w:pStyle w:val="Notedebasdepage"/>
        <w:bidi/>
        <w:rPr>
          <w:rFonts w:ascii="Traditional Arabic" w:hAnsi="Traditional Arabic" w:cs="Traditional Arabic"/>
          <w:sz w:val="28"/>
          <w:szCs w:val="28"/>
          <w:rtl/>
          <w:lang w:bidi="ar-DZ"/>
        </w:rPr>
      </w:pPr>
      <w:r w:rsidRPr="00330438">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القاضي عياض : الغنية، ص 88.</w:t>
      </w:r>
    </w:p>
    <w:p w:rsidR="008A6BAE" w:rsidRPr="00330438" w:rsidRDefault="008A6BAE" w:rsidP="000231E0">
      <w:pPr>
        <w:pStyle w:val="Notedebasdepage"/>
        <w:bidi/>
        <w:rPr>
          <w:rFonts w:ascii="Traditional Arabic" w:hAnsi="Traditional Arabic" w:cs="Traditional Arabic"/>
          <w:sz w:val="28"/>
          <w:szCs w:val="28"/>
          <w:rtl/>
          <w:lang w:bidi="ar-DZ"/>
        </w:rPr>
      </w:pPr>
    </w:p>
  </w:footnote>
  <w:footnote w:id="183">
    <w:p w:rsidR="008A6BAE" w:rsidRPr="00B24568" w:rsidRDefault="008A6BAE" w:rsidP="00F25FC5">
      <w:pPr>
        <w:pStyle w:val="Notedebasdepage"/>
        <w:bidi/>
        <w:rPr>
          <w:rFonts w:ascii="Traditional Arabic" w:hAnsi="Traditional Arabic" w:cs="Traditional Arabic"/>
          <w:sz w:val="28"/>
          <w:szCs w:val="28"/>
          <w:rtl/>
          <w:lang w:bidi="ar-DZ"/>
        </w:rPr>
      </w:pPr>
      <w:r w:rsidRPr="00B24568">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المصدر نفسه، ص 228.</w:t>
      </w:r>
    </w:p>
  </w:footnote>
  <w:footnote w:id="184">
    <w:p w:rsidR="008A6BAE" w:rsidRPr="00B24568" w:rsidRDefault="008A6BAE" w:rsidP="00521B33">
      <w:pPr>
        <w:pStyle w:val="Notedebasdepage"/>
        <w:bidi/>
        <w:rPr>
          <w:rFonts w:ascii="Traditional Arabic" w:hAnsi="Traditional Arabic" w:cs="Traditional Arabic"/>
          <w:sz w:val="28"/>
          <w:szCs w:val="28"/>
          <w:rtl/>
          <w:lang w:bidi="ar-DZ"/>
        </w:rPr>
      </w:pPr>
      <w:r w:rsidRPr="00B24568">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خير الدين الزركلي : المصدر السابق، 3/ 282.</w:t>
      </w:r>
    </w:p>
  </w:footnote>
  <w:footnote w:id="185">
    <w:p w:rsidR="008A6BAE" w:rsidRPr="00B24568" w:rsidRDefault="008A6BAE" w:rsidP="0011742F">
      <w:pPr>
        <w:pStyle w:val="Notedebasdepage"/>
        <w:bidi/>
        <w:rPr>
          <w:rFonts w:ascii="Traditional Arabic" w:hAnsi="Traditional Arabic" w:cs="Traditional Arabic"/>
          <w:sz w:val="28"/>
          <w:szCs w:val="28"/>
          <w:rtl/>
          <w:lang w:bidi="ar-DZ"/>
        </w:rPr>
      </w:pPr>
      <w:r w:rsidRPr="00B24568">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عبد الحق الصقلي: النكت والفروق لمسائل المدونة والمختلطة، إعداد : أبو الفل الدمياطي ، دار بن حزم للطباعة والنشر والتوزيع، بيروت، لبنان، 2009م، ص23.</w:t>
      </w:r>
    </w:p>
  </w:footnote>
  <w:footnote w:id="186">
    <w:p w:rsidR="008A6BAE" w:rsidRPr="00CC3C51" w:rsidRDefault="008A6BAE" w:rsidP="0076319C">
      <w:pPr>
        <w:pStyle w:val="Notedebasdepage"/>
        <w:bidi/>
        <w:rPr>
          <w:rFonts w:ascii="Traditional Arabic" w:hAnsi="Traditional Arabic" w:cs="Traditional Arabic"/>
          <w:sz w:val="28"/>
          <w:szCs w:val="28"/>
          <w:rtl/>
          <w:lang w:bidi="ar-DZ"/>
        </w:rPr>
      </w:pPr>
      <w:r w:rsidRPr="00CC3C51">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شمس الدين الذهبي : تاريخ الإسلام، 10/ 234.</w:t>
      </w:r>
    </w:p>
  </w:footnote>
  <w:footnote w:id="187">
    <w:p w:rsidR="008A6BAE" w:rsidRPr="00CC3C51" w:rsidRDefault="008A6BAE" w:rsidP="00C45072">
      <w:pPr>
        <w:pStyle w:val="Notedebasdepage"/>
        <w:bidi/>
        <w:rPr>
          <w:rFonts w:ascii="Traditional Arabic" w:hAnsi="Traditional Arabic" w:cs="Traditional Arabic"/>
          <w:sz w:val="28"/>
          <w:szCs w:val="28"/>
          <w:rtl/>
          <w:lang w:bidi="ar-DZ"/>
        </w:rPr>
      </w:pPr>
      <w:r w:rsidRPr="00CC3C51">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علي رضا قره بلوط </w:t>
      </w:r>
      <w:r>
        <w:rPr>
          <w:rFonts w:ascii="Traditional Arabic" w:hAnsi="Traditional Arabic" w:cs="Traditional Arabic"/>
          <w:sz w:val="28"/>
          <w:szCs w:val="28"/>
          <w:rtl/>
        </w:rPr>
        <w:t>–</w:t>
      </w:r>
      <w:r>
        <w:rPr>
          <w:rFonts w:ascii="Traditional Arabic" w:hAnsi="Traditional Arabic" w:cs="Traditional Arabic" w:hint="cs"/>
          <w:sz w:val="28"/>
          <w:szCs w:val="28"/>
          <w:rtl/>
        </w:rPr>
        <w:t xml:space="preserve"> أحمد طوران قرة بلوط : المرجع السابق، 2/1537.</w:t>
      </w:r>
    </w:p>
  </w:footnote>
  <w:footnote w:id="188">
    <w:p w:rsidR="008A6BAE" w:rsidRPr="00026317" w:rsidRDefault="008A6BAE" w:rsidP="00655A85">
      <w:pPr>
        <w:pStyle w:val="Notedebasdepage"/>
        <w:bidi/>
        <w:rPr>
          <w:rFonts w:ascii="Traditional Arabic" w:hAnsi="Traditional Arabic" w:cs="Traditional Arabic"/>
          <w:sz w:val="28"/>
          <w:szCs w:val="28"/>
          <w:rtl/>
          <w:lang w:bidi="ar-DZ"/>
        </w:rPr>
      </w:pPr>
      <w:r w:rsidRPr="00026317">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خبر الدين الزركلي : المصدر السابق، 4/ 63.</w:t>
      </w:r>
    </w:p>
  </w:footnote>
  <w:footnote w:id="189">
    <w:p w:rsidR="008A6BAE" w:rsidRPr="00026317" w:rsidRDefault="008A6BAE" w:rsidP="00655A85">
      <w:pPr>
        <w:pStyle w:val="Notedebasdepage"/>
        <w:bidi/>
        <w:rPr>
          <w:rFonts w:ascii="Traditional Arabic" w:hAnsi="Traditional Arabic" w:cs="Traditional Arabic"/>
          <w:sz w:val="28"/>
          <w:szCs w:val="28"/>
          <w:rtl/>
          <w:lang w:bidi="ar-DZ"/>
        </w:rPr>
      </w:pPr>
      <w:r w:rsidRPr="00026317">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عدة الشيخ: المرجع السابق، ص 48.</w:t>
      </w:r>
    </w:p>
  </w:footnote>
  <w:footnote w:id="190">
    <w:p w:rsidR="008A6BAE" w:rsidRPr="00C35457" w:rsidRDefault="008A6BAE" w:rsidP="00D41B20">
      <w:pPr>
        <w:pStyle w:val="Notedebasdepage"/>
        <w:bidi/>
        <w:rPr>
          <w:rFonts w:ascii="Traditional Arabic" w:hAnsi="Traditional Arabic" w:cs="Traditional Arabic"/>
          <w:sz w:val="28"/>
          <w:szCs w:val="28"/>
          <w:rtl/>
          <w:lang w:bidi="ar-DZ"/>
        </w:rPr>
      </w:pPr>
      <w:r w:rsidRPr="00C35457">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القاضي عياض : الغنية، ص 28.</w:t>
      </w:r>
    </w:p>
  </w:footnote>
  <w:footnote w:id="191">
    <w:p w:rsidR="008A6BAE" w:rsidRPr="00C35457" w:rsidRDefault="008A6BAE" w:rsidP="005D777C">
      <w:pPr>
        <w:pStyle w:val="Notedebasdepage"/>
        <w:bidi/>
        <w:rPr>
          <w:rFonts w:ascii="Traditional Arabic" w:hAnsi="Traditional Arabic" w:cs="Traditional Arabic"/>
          <w:sz w:val="28"/>
          <w:szCs w:val="28"/>
          <w:rtl/>
          <w:lang w:bidi="ar-DZ"/>
        </w:rPr>
      </w:pPr>
      <w:r w:rsidRPr="00C35457">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قال عنه ابن بشكوال : وكان من أهل العلم والمعرفة والفهم وله مسائل منشورة ( انظر : أبو الفداء المنفي: الثقات فمن لم يقع في الكتب الستة، تحقيق : شادي بن محمد بن سالم آل نعمان، مركز النعمان والدراسات وتحقيق التراث والترجمة، اليمن، (دط)، 2011 م، ص 280. وأيضا القاضي عياض : ترتيب المدارك،  8/ 64</w:t>
      </w:r>
    </w:p>
  </w:footnote>
  <w:footnote w:id="192">
    <w:p w:rsidR="008A6BAE" w:rsidRPr="00B63BB2" w:rsidRDefault="008A6BAE" w:rsidP="00CB52EA">
      <w:pPr>
        <w:pStyle w:val="Notedebasdepage"/>
        <w:bidi/>
        <w:rPr>
          <w:rFonts w:ascii="Traditional Arabic" w:hAnsi="Traditional Arabic" w:cs="Traditional Arabic"/>
          <w:sz w:val="28"/>
          <w:szCs w:val="28"/>
          <w:rtl/>
          <w:lang w:bidi="ar-DZ"/>
        </w:rPr>
      </w:pPr>
      <w:r w:rsidRPr="00B63BB2">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المصدر نفسه، 4/ 119.</w:t>
      </w:r>
    </w:p>
  </w:footnote>
  <w:footnote w:id="193">
    <w:p w:rsidR="008A6BAE" w:rsidRPr="000827B7" w:rsidRDefault="008A6BAE" w:rsidP="006503D8">
      <w:pPr>
        <w:pStyle w:val="Notedebasdepage"/>
        <w:bidi/>
        <w:rPr>
          <w:rFonts w:ascii="Traditional Arabic" w:hAnsi="Traditional Arabic" w:cs="Traditional Arabic"/>
          <w:sz w:val="28"/>
          <w:szCs w:val="28"/>
          <w:rtl/>
          <w:lang w:bidi="ar-DZ"/>
        </w:rPr>
      </w:pPr>
      <w:r w:rsidRPr="000827B7">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القاضي عياض : الغنية، ص 184.</w:t>
      </w:r>
    </w:p>
  </w:footnote>
  <w:footnote w:id="194">
    <w:p w:rsidR="008A6BAE" w:rsidRPr="000827B7" w:rsidRDefault="008A6BAE" w:rsidP="009A6B91">
      <w:pPr>
        <w:pStyle w:val="Notedebasdepage"/>
        <w:bidi/>
        <w:rPr>
          <w:rFonts w:ascii="Traditional Arabic" w:hAnsi="Traditional Arabic" w:cs="Traditional Arabic"/>
          <w:sz w:val="28"/>
          <w:szCs w:val="28"/>
          <w:rtl/>
          <w:lang w:bidi="ar-DZ"/>
        </w:rPr>
      </w:pPr>
      <w:r w:rsidRPr="000827B7">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أبو الوليد الباجي</w:t>
      </w:r>
      <w:r w:rsidRPr="0065514C">
        <w:rPr>
          <w:rFonts w:ascii="Traditional Arabic" w:hAnsi="Traditional Arabic" w:cs="Traditional Arabic" w:hint="cs"/>
          <w:sz w:val="36"/>
          <w:szCs w:val="36"/>
          <w:rtl/>
        </w:rPr>
        <w:t>:</w:t>
      </w:r>
      <w:r>
        <w:rPr>
          <w:rFonts w:ascii="Traditional Arabic" w:hAnsi="Traditional Arabic" w:cs="Traditional Arabic" w:hint="cs"/>
          <w:sz w:val="36"/>
          <w:szCs w:val="36"/>
          <w:rtl/>
        </w:rPr>
        <w:t xml:space="preserve"> مقدمة تحقيق كتاب</w:t>
      </w:r>
      <w:r>
        <w:rPr>
          <w:rFonts w:ascii="Traditional Arabic" w:hAnsi="Traditional Arabic" w:cs="Traditional Arabic" w:hint="cs"/>
          <w:sz w:val="28"/>
          <w:szCs w:val="28"/>
          <w:rtl/>
        </w:rPr>
        <w:t xml:space="preserve"> احكام الفصول في أحكام الأصول، تحقيق : عبد المجيد تركي، ط2، دار الغرب الإسلامي، بيروت، 1995م، 1/174.</w:t>
      </w:r>
    </w:p>
  </w:footnote>
  <w:footnote w:id="195">
    <w:p w:rsidR="008A6BAE" w:rsidRPr="002B5A26" w:rsidRDefault="008A6BAE" w:rsidP="005463C2">
      <w:pPr>
        <w:pStyle w:val="Notedebasdepage"/>
        <w:bidi/>
        <w:rPr>
          <w:rFonts w:ascii="Traditional Arabic" w:hAnsi="Traditional Arabic" w:cs="Traditional Arabic"/>
          <w:sz w:val="28"/>
          <w:szCs w:val="28"/>
          <w:rtl/>
          <w:lang w:bidi="ar-DZ"/>
        </w:rPr>
      </w:pPr>
      <w:r w:rsidRPr="002B5A26">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المصدر</w:t>
      </w:r>
      <w:r>
        <w:rPr>
          <w:rFonts w:ascii="Traditional Arabic" w:hAnsi="Traditional Arabic" w:cs="Traditional Arabic" w:hint="cs"/>
          <w:sz w:val="28"/>
          <w:szCs w:val="28"/>
          <w:rtl/>
          <w:lang w:bidi="ar-DZ"/>
        </w:rPr>
        <w:t xml:space="preserve"> السابق، 1/ 11-13.</w:t>
      </w:r>
    </w:p>
  </w:footnote>
  <w:footnote w:id="196">
    <w:p w:rsidR="008A6BAE" w:rsidRPr="00C55FB9" w:rsidRDefault="008A6BAE" w:rsidP="006503D8">
      <w:pPr>
        <w:pStyle w:val="Notedebasdepage"/>
        <w:bidi/>
        <w:rPr>
          <w:rFonts w:ascii="Traditional Arabic" w:hAnsi="Traditional Arabic" w:cs="Traditional Arabic"/>
          <w:sz w:val="28"/>
          <w:szCs w:val="28"/>
          <w:rtl/>
          <w:lang w:bidi="ar-DZ"/>
        </w:rPr>
      </w:pPr>
      <w:r w:rsidRPr="00C55FB9">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القاضي عياض : الغنية، ص 134</w:t>
      </w:r>
    </w:p>
  </w:footnote>
  <w:footnote w:id="197">
    <w:p w:rsidR="008A6BAE" w:rsidRPr="00C55FB9" w:rsidRDefault="008A6BAE" w:rsidP="003F2636">
      <w:pPr>
        <w:pStyle w:val="Notedebasdepage"/>
        <w:bidi/>
        <w:rPr>
          <w:rFonts w:ascii="Traditional Arabic" w:hAnsi="Traditional Arabic" w:cs="Traditional Arabic"/>
          <w:sz w:val="28"/>
          <w:szCs w:val="28"/>
          <w:rtl/>
          <w:lang w:bidi="ar-DZ"/>
        </w:rPr>
      </w:pPr>
      <w:r w:rsidRPr="00C55FB9">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محمد علي فركوس: الإنارة في التعليق على كتاب الإشارة للحافظ أبي الوليد سليمان بن خلف الباجي الأندلسي ، مجلة الصراط، ع3، مج6، الجزائر،  ديسمبر 2004م، ص 14.</w:t>
      </w:r>
    </w:p>
  </w:footnote>
  <w:footnote w:id="198">
    <w:p w:rsidR="008A6BAE" w:rsidRPr="00B76B07" w:rsidRDefault="008A6BAE" w:rsidP="003F2636">
      <w:pPr>
        <w:pStyle w:val="Notedebasdepage"/>
        <w:bidi/>
        <w:rPr>
          <w:rFonts w:ascii="Traditional Arabic" w:hAnsi="Traditional Arabic" w:cs="Traditional Arabic"/>
          <w:sz w:val="28"/>
          <w:szCs w:val="28"/>
          <w:rtl/>
          <w:lang w:bidi="ar-DZ"/>
        </w:rPr>
      </w:pPr>
      <w:r w:rsidRPr="00B76B07">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ابراهيم ابن فرحون: المصدر السابق، 1/ 384.</w:t>
      </w:r>
    </w:p>
  </w:footnote>
  <w:footnote w:id="199">
    <w:p w:rsidR="008A6BAE" w:rsidRPr="00B76B07" w:rsidRDefault="008A6BAE" w:rsidP="003F2636">
      <w:pPr>
        <w:pStyle w:val="Notedebasdepage"/>
        <w:bidi/>
        <w:rPr>
          <w:rFonts w:ascii="Traditional Arabic" w:hAnsi="Traditional Arabic" w:cs="Traditional Arabic"/>
          <w:sz w:val="28"/>
          <w:szCs w:val="28"/>
          <w:rtl/>
          <w:lang w:bidi="ar-DZ"/>
        </w:rPr>
      </w:pPr>
      <w:r w:rsidRPr="00B76B07">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أبي الوليد الباجي: فصول الأحكام وبيان ما مضى عليه العمل عند الفقهاء والحكام، تحقيق: محمد أبو الأجفان، دار ابن حزم، بيروت، لبنان، 2002م، ص 7.</w:t>
      </w:r>
    </w:p>
  </w:footnote>
  <w:footnote w:id="200">
    <w:p w:rsidR="008A6BAE" w:rsidRPr="00B76B07" w:rsidRDefault="008A6BAE" w:rsidP="001A1DF1">
      <w:pPr>
        <w:pStyle w:val="Notedebasdepage"/>
        <w:bidi/>
        <w:rPr>
          <w:rFonts w:ascii="Traditional Arabic" w:hAnsi="Traditional Arabic" w:cs="Traditional Arabic"/>
          <w:sz w:val="28"/>
          <w:szCs w:val="28"/>
          <w:rtl/>
          <w:lang w:bidi="ar-DZ"/>
        </w:rPr>
      </w:pPr>
      <w:r w:rsidRPr="00B76B07">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القاضي عياض: الغنية، ص 79 .</w:t>
      </w:r>
    </w:p>
  </w:footnote>
  <w:footnote w:id="201">
    <w:p w:rsidR="008A6BAE" w:rsidRPr="003270C0" w:rsidRDefault="008A6BAE" w:rsidP="00862E1F">
      <w:pPr>
        <w:pStyle w:val="Notedebasdepage"/>
        <w:bidi/>
        <w:rPr>
          <w:rFonts w:ascii="Traditional Arabic" w:hAnsi="Traditional Arabic" w:cs="Traditional Arabic"/>
          <w:sz w:val="28"/>
          <w:szCs w:val="28"/>
          <w:rtl/>
          <w:lang w:bidi="ar-DZ"/>
        </w:rPr>
      </w:pPr>
      <w:r w:rsidRPr="003270C0">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أبو الوليد الباجي: كتاب الحدود في الأصول، تحقيق :نريه حماد، مؤسسة الزغبي، بيروت، لبنان، د.ت، ص17.</w:t>
      </w:r>
    </w:p>
  </w:footnote>
  <w:footnote w:id="202">
    <w:p w:rsidR="008A6BAE" w:rsidRPr="003270C0" w:rsidRDefault="008A6BAE" w:rsidP="00FA49DA">
      <w:pPr>
        <w:pStyle w:val="Notedebasdepage"/>
        <w:bidi/>
        <w:rPr>
          <w:rFonts w:ascii="Traditional Arabic" w:hAnsi="Traditional Arabic" w:cs="Traditional Arabic"/>
          <w:sz w:val="28"/>
          <w:szCs w:val="28"/>
          <w:rtl/>
          <w:lang w:bidi="ar-DZ"/>
        </w:rPr>
      </w:pPr>
      <w:r w:rsidRPr="003270C0">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المصدر نفسه، 19.</w:t>
      </w:r>
    </w:p>
  </w:footnote>
  <w:footnote w:id="203">
    <w:p w:rsidR="008A6BAE" w:rsidRPr="003270C0" w:rsidRDefault="008A6BAE" w:rsidP="000231E0">
      <w:pPr>
        <w:pStyle w:val="Notedebasdepage"/>
        <w:bidi/>
        <w:rPr>
          <w:rFonts w:ascii="Traditional Arabic" w:hAnsi="Traditional Arabic" w:cs="Traditional Arabic"/>
          <w:sz w:val="28"/>
          <w:szCs w:val="28"/>
          <w:rtl/>
          <w:lang w:bidi="ar-DZ"/>
        </w:rPr>
      </w:pPr>
      <w:r w:rsidRPr="003270C0">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ابن رشد : المصدر سابق ، ص 229.</w:t>
      </w:r>
    </w:p>
  </w:footnote>
  <w:footnote w:id="204">
    <w:p w:rsidR="008A6BAE" w:rsidRPr="003270C0" w:rsidRDefault="008A6BAE" w:rsidP="000231E0">
      <w:pPr>
        <w:pStyle w:val="Notedebasdepage"/>
        <w:bidi/>
        <w:rPr>
          <w:rFonts w:ascii="Traditional Arabic" w:hAnsi="Traditional Arabic" w:cs="Traditional Arabic"/>
          <w:sz w:val="28"/>
          <w:szCs w:val="28"/>
          <w:rtl/>
          <w:lang w:bidi="ar-DZ"/>
        </w:rPr>
      </w:pPr>
      <w:r w:rsidRPr="003270C0">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ابي عمر ابن عبد البر: المصدر سابق، ص 80.</w:t>
      </w:r>
    </w:p>
  </w:footnote>
  <w:footnote w:id="205">
    <w:p w:rsidR="008A6BAE" w:rsidRPr="003270C0" w:rsidRDefault="008A6BAE" w:rsidP="00FA49DA">
      <w:pPr>
        <w:pStyle w:val="Notedebasdepage"/>
        <w:bidi/>
        <w:rPr>
          <w:rFonts w:ascii="Traditional Arabic" w:hAnsi="Traditional Arabic" w:cs="Traditional Arabic"/>
          <w:sz w:val="28"/>
          <w:szCs w:val="28"/>
          <w:rtl/>
          <w:lang w:bidi="ar-DZ"/>
        </w:rPr>
      </w:pPr>
      <w:r w:rsidRPr="003270C0">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القاضي عياض : الغنية، ص 207.</w:t>
      </w:r>
    </w:p>
  </w:footnote>
  <w:footnote w:id="206">
    <w:p w:rsidR="008A6BAE" w:rsidRPr="003270C0" w:rsidRDefault="008A6BAE" w:rsidP="00862E1F">
      <w:pPr>
        <w:pStyle w:val="Notedebasdepage"/>
        <w:bidi/>
        <w:rPr>
          <w:rFonts w:ascii="Traditional Arabic" w:hAnsi="Traditional Arabic" w:cs="Traditional Arabic"/>
          <w:sz w:val="28"/>
          <w:szCs w:val="28"/>
          <w:rtl/>
          <w:lang w:bidi="ar-DZ"/>
        </w:rPr>
      </w:pPr>
      <w:r w:rsidRPr="003270C0">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ابن عبد البر: الاستذكار لمذاهب فقهاء وعلماء الأقطار، المصدر السابق، ص 480.</w:t>
      </w:r>
    </w:p>
  </w:footnote>
  <w:footnote w:id="207">
    <w:p w:rsidR="008A6BAE" w:rsidRPr="00172DEB" w:rsidRDefault="008A6BAE" w:rsidP="00862E1F">
      <w:pPr>
        <w:pStyle w:val="Notedebasdepage"/>
        <w:bidi/>
        <w:rPr>
          <w:rFonts w:ascii="Traditional Arabic" w:hAnsi="Traditional Arabic" w:cs="Traditional Arabic"/>
          <w:sz w:val="28"/>
          <w:szCs w:val="28"/>
          <w:rtl/>
          <w:lang w:bidi="ar-DZ"/>
        </w:rPr>
      </w:pPr>
      <w:r w:rsidRPr="00172DEB">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ابن عبد البر: التمهيد لما في الموطأ من المعاني والأسانيد، تحقيق : ياسر بن ابراهيم، ط4، مج1، الفاروق للطباعة والنشر، مصر ، 2008م، ص 5.</w:t>
      </w:r>
    </w:p>
  </w:footnote>
  <w:footnote w:id="208">
    <w:p w:rsidR="008A6BAE" w:rsidRPr="00172DEB" w:rsidRDefault="008A6BAE" w:rsidP="002748E7">
      <w:pPr>
        <w:pStyle w:val="Notedebasdepage"/>
        <w:bidi/>
        <w:rPr>
          <w:rFonts w:ascii="Traditional Arabic" w:hAnsi="Traditional Arabic" w:cs="Traditional Arabic"/>
          <w:sz w:val="28"/>
          <w:szCs w:val="28"/>
          <w:rtl/>
          <w:lang w:bidi="ar-DZ"/>
        </w:rPr>
      </w:pPr>
      <w:r w:rsidRPr="00172DEB">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القاضي عياض : الغنية،  ص 217.</w:t>
      </w:r>
    </w:p>
  </w:footnote>
  <w:footnote w:id="209">
    <w:p w:rsidR="008A6BAE" w:rsidRPr="00172DEB" w:rsidRDefault="008A6BAE" w:rsidP="00165962">
      <w:pPr>
        <w:pStyle w:val="Notedebasdepage"/>
        <w:bidi/>
        <w:rPr>
          <w:rFonts w:ascii="Traditional Arabic" w:hAnsi="Traditional Arabic" w:cs="Traditional Arabic"/>
          <w:sz w:val="28"/>
          <w:szCs w:val="28"/>
          <w:rtl/>
          <w:lang w:bidi="ar-DZ"/>
        </w:rPr>
      </w:pPr>
      <w:r w:rsidRPr="00172DEB">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ابن حزم: رسائل ابن حزم الأندلسي : تحقيق : احسان عباس، ط 2، المؤسسة العربية للدراسات والنشر، لبنان، 198م، 2/179.</w:t>
      </w:r>
    </w:p>
  </w:footnote>
  <w:footnote w:id="210">
    <w:p w:rsidR="008A6BAE" w:rsidRPr="00FE2618" w:rsidRDefault="008A6BAE" w:rsidP="003F2636">
      <w:pPr>
        <w:pStyle w:val="Notedebasdepage"/>
        <w:bidi/>
        <w:rPr>
          <w:rFonts w:ascii="Traditional Arabic" w:hAnsi="Traditional Arabic" w:cs="Traditional Arabic"/>
          <w:sz w:val="28"/>
          <w:szCs w:val="28"/>
          <w:rtl/>
          <w:lang w:bidi="ar-DZ"/>
        </w:rPr>
      </w:pPr>
      <w:r w:rsidRPr="00165962">
        <w:rPr>
          <w:rStyle w:val="Appelnotedebasdep"/>
          <w:rFonts w:ascii="Traditional Arabic" w:hAnsi="Traditional Arabic" w:cs="Traditional Arabic"/>
          <w:sz w:val="28"/>
          <w:szCs w:val="28"/>
        </w:rPr>
        <w:footnoteRef/>
      </w:r>
      <w:r w:rsidRPr="00165962">
        <w:rPr>
          <w:rFonts w:ascii="Traditional Arabic" w:hAnsi="Traditional Arabic" w:cs="Traditional Arabic" w:hint="cs"/>
          <w:sz w:val="28"/>
          <w:szCs w:val="28"/>
          <w:rtl/>
        </w:rPr>
        <w:t xml:space="preserve"> القاضي عياض:</w:t>
      </w:r>
      <w:r>
        <w:rPr>
          <w:rFonts w:ascii="Traditional Arabic" w:hAnsi="Traditional Arabic" w:cs="Traditional Arabic" w:hint="cs"/>
          <w:sz w:val="28"/>
          <w:szCs w:val="28"/>
          <w:rtl/>
        </w:rPr>
        <w:t>الغنية، ص 43.</w:t>
      </w:r>
    </w:p>
  </w:footnote>
  <w:footnote w:id="211">
    <w:p w:rsidR="008A6BAE" w:rsidRPr="00FE2618" w:rsidRDefault="008A6BAE" w:rsidP="003F2636">
      <w:pPr>
        <w:pStyle w:val="Notedebasdepage"/>
        <w:bidi/>
        <w:rPr>
          <w:rFonts w:ascii="Traditional Arabic" w:hAnsi="Traditional Arabic" w:cs="Traditional Arabic"/>
          <w:sz w:val="28"/>
          <w:szCs w:val="28"/>
          <w:rtl/>
          <w:lang w:bidi="ar-DZ"/>
        </w:rPr>
      </w:pPr>
      <w:r w:rsidRPr="00FE2618">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شمس الدين الذهبي: سير أعلام النبلاء، 31/89.</w:t>
      </w:r>
    </w:p>
  </w:footnote>
  <w:footnote w:id="212">
    <w:p w:rsidR="008A6BAE" w:rsidRPr="00FE2618" w:rsidRDefault="008A6BAE" w:rsidP="003F2636">
      <w:pPr>
        <w:pStyle w:val="Notedebasdepage"/>
        <w:bidi/>
        <w:rPr>
          <w:rFonts w:ascii="Traditional Arabic" w:hAnsi="Traditional Arabic" w:cs="Traditional Arabic"/>
          <w:sz w:val="28"/>
          <w:szCs w:val="28"/>
          <w:rtl/>
          <w:lang w:bidi="ar-DZ"/>
        </w:rPr>
      </w:pPr>
      <w:r w:rsidRPr="00FE2618">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القاضي عياض</w:t>
      </w:r>
      <w:r w:rsidRPr="00165962">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rPr>
        <w:t>الغنية،  ص99-100.</w:t>
      </w:r>
    </w:p>
  </w:footnote>
  <w:footnote w:id="213">
    <w:p w:rsidR="008A6BAE" w:rsidRPr="004074A2" w:rsidRDefault="008A6BAE" w:rsidP="003371F6">
      <w:pPr>
        <w:pStyle w:val="Notedebasdepage"/>
        <w:bidi/>
        <w:rPr>
          <w:rFonts w:ascii="Traditional Arabic" w:hAnsi="Traditional Arabic" w:cs="Traditional Arabic"/>
          <w:sz w:val="28"/>
          <w:szCs w:val="28"/>
          <w:rtl/>
        </w:rPr>
      </w:pPr>
      <w:r w:rsidRPr="004074A2">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ابن رشد: المقدمات الممهدات لبيان ما اقتضته رسوم المدونة من الأحكام الشرعية والتحصيلات المحكمات لأمهات مسائلها المشكلات، تحقيق : محمد حجي، (دط)، دار الغرب الإسلامي،  بيروت، لبنان، 1988م .</w:t>
      </w:r>
    </w:p>
  </w:footnote>
  <w:footnote w:id="214">
    <w:p w:rsidR="008A6BAE" w:rsidRPr="004074A2" w:rsidRDefault="008A6BAE" w:rsidP="007B0934">
      <w:pPr>
        <w:pStyle w:val="Notedebasdepage"/>
        <w:bidi/>
        <w:rPr>
          <w:rFonts w:ascii="Traditional Arabic" w:hAnsi="Traditional Arabic" w:cs="Traditional Arabic"/>
          <w:sz w:val="28"/>
          <w:szCs w:val="28"/>
          <w:rtl/>
          <w:lang w:bidi="ar-DZ"/>
        </w:rPr>
      </w:pPr>
      <w:r w:rsidRPr="004074A2">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القاضي عياض : </w:t>
      </w:r>
      <w:r>
        <w:rPr>
          <w:rFonts w:ascii="Traditional Arabic" w:hAnsi="Traditional Arabic" w:cs="Traditional Arabic" w:hint="cs"/>
          <w:sz w:val="28"/>
          <w:szCs w:val="28"/>
          <w:rtl/>
          <w:lang w:bidi="ar-DZ"/>
        </w:rPr>
        <w:t>الغنية</w:t>
      </w:r>
      <w:r>
        <w:rPr>
          <w:rFonts w:ascii="Traditional Arabic" w:hAnsi="Traditional Arabic" w:cs="Traditional Arabic" w:hint="cs"/>
          <w:sz w:val="28"/>
          <w:szCs w:val="28"/>
          <w:rtl/>
        </w:rPr>
        <w:t>، ص 54.</w:t>
      </w:r>
    </w:p>
  </w:footnote>
  <w:footnote w:id="215">
    <w:p w:rsidR="008A6BAE" w:rsidRPr="00434944" w:rsidRDefault="008A6BAE" w:rsidP="000231E0">
      <w:pPr>
        <w:pStyle w:val="Notedebasdepage"/>
        <w:bidi/>
        <w:rPr>
          <w:rFonts w:ascii="Traditional Arabic" w:hAnsi="Traditional Arabic" w:cs="Traditional Arabic"/>
          <w:sz w:val="28"/>
          <w:szCs w:val="28"/>
          <w:rtl/>
          <w:lang w:bidi="ar-DZ"/>
        </w:rPr>
      </w:pPr>
      <w:r w:rsidRPr="00434944">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محمد الأمين بلغيث : المرجع السابق، ص 224.</w:t>
      </w:r>
    </w:p>
  </w:footnote>
  <w:footnote w:id="216">
    <w:p w:rsidR="008A6BAE" w:rsidRPr="001D6885" w:rsidRDefault="008A6BAE" w:rsidP="00120B31">
      <w:pPr>
        <w:pStyle w:val="Notedebasdepage"/>
        <w:bidi/>
        <w:rPr>
          <w:rFonts w:ascii="Traditional Arabic" w:hAnsi="Traditional Arabic" w:cs="Traditional Arabic"/>
          <w:sz w:val="28"/>
          <w:szCs w:val="28"/>
          <w:rtl/>
        </w:rPr>
      </w:pPr>
      <w:r w:rsidRPr="001D6885">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اختصار المبسوطة في اختلاف أصحاب مالك وأقواله اختصار محمد وعبد الله ابنا أبان بن عيسى بن دينار و ذيل عليه وزاد عليه : ابو الوليد ابن رشد الجد، تحقيق : ليامين بن قدور، اميكراز الجزائري، دار ابن حزم، بيروت، 2020م، ص8.</w:t>
      </w:r>
    </w:p>
  </w:footnote>
  <w:footnote w:id="217">
    <w:p w:rsidR="008A6BAE" w:rsidRPr="001D6885" w:rsidRDefault="008A6BAE" w:rsidP="0011742F">
      <w:pPr>
        <w:pStyle w:val="Notedebasdepage"/>
        <w:bidi/>
        <w:rPr>
          <w:rFonts w:ascii="Traditional Arabic" w:hAnsi="Traditional Arabic" w:cs="Traditional Arabic"/>
          <w:sz w:val="28"/>
          <w:szCs w:val="28"/>
          <w:rtl/>
          <w:lang w:bidi="ar-DZ"/>
        </w:rPr>
      </w:pPr>
      <w:r w:rsidRPr="001D6885">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ابن رشد الجد: فتاوى ابن رشد، تحقيق : المختار بن الطاهر التليلي، السفر الأول، دار الغرب الإسلامي، 1987م ، ص 7-8.</w:t>
      </w:r>
    </w:p>
  </w:footnote>
  <w:footnote w:id="218">
    <w:p w:rsidR="008A6BAE" w:rsidRPr="00C34B31" w:rsidRDefault="008A6BAE" w:rsidP="0011742F">
      <w:pPr>
        <w:pStyle w:val="Notedebasdepage"/>
        <w:bidi/>
        <w:rPr>
          <w:rFonts w:ascii="Traditional Arabic" w:hAnsi="Traditional Arabic" w:cs="Traditional Arabic"/>
          <w:sz w:val="28"/>
          <w:szCs w:val="28"/>
          <w:rtl/>
          <w:lang w:bidi="ar-DZ"/>
        </w:rPr>
      </w:pPr>
      <w:r w:rsidRPr="00C34B31">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ابن رشد الجد: مسائل ابن رشد الجد، تحقيق : محمد الحبيب التجكاني، مج 1، دار الجيل ودار الآفاق الجديدة، بيروت، د.ت ، ص 11-12-13.</w:t>
      </w:r>
    </w:p>
  </w:footnote>
  <w:footnote w:id="219">
    <w:p w:rsidR="008A6BAE" w:rsidRPr="000436D6" w:rsidRDefault="008A6BAE" w:rsidP="00465E21">
      <w:pPr>
        <w:pStyle w:val="Notedebasdepage"/>
        <w:bidi/>
        <w:rPr>
          <w:rFonts w:ascii="Traditional Arabic" w:hAnsi="Traditional Arabic" w:cs="Traditional Arabic"/>
          <w:sz w:val="28"/>
          <w:szCs w:val="28"/>
          <w:rtl/>
          <w:lang w:bidi="ar-DZ"/>
        </w:rPr>
      </w:pPr>
      <w:r w:rsidRPr="000436D6">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فقيه أندلسي درس الفقه و الأصول عند أبي بكر الشاشي وأبي بكر الطرطوشي وأتقن مسائل الخلاف والأصول والكلام للمزيد انظر : القاضي عياض: الغنية، ص 66 </w:t>
      </w:r>
      <w:r>
        <w:rPr>
          <w:rFonts w:ascii="Traditional Arabic" w:hAnsi="Traditional Arabic" w:cs="Traditional Arabic"/>
          <w:sz w:val="28"/>
          <w:szCs w:val="28"/>
          <w:rtl/>
        </w:rPr>
        <w:t>–</w:t>
      </w:r>
      <w:r>
        <w:rPr>
          <w:rFonts w:ascii="Traditional Arabic" w:hAnsi="Traditional Arabic" w:cs="Traditional Arabic" w:hint="cs"/>
          <w:sz w:val="28"/>
          <w:szCs w:val="28"/>
          <w:rtl/>
        </w:rPr>
        <w:t xml:space="preserve"> 67.</w:t>
      </w:r>
    </w:p>
  </w:footnote>
  <w:footnote w:id="220">
    <w:p w:rsidR="008A6BAE" w:rsidRPr="000436D6" w:rsidRDefault="008A6BAE" w:rsidP="00465E21">
      <w:pPr>
        <w:pStyle w:val="Notedebasdepage"/>
        <w:bidi/>
        <w:rPr>
          <w:rFonts w:ascii="Traditional Arabic" w:hAnsi="Traditional Arabic" w:cs="Traditional Arabic"/>
          <w:sz w:val="28"/>
          <w:szCs w:val="28"/>
          <w:rtl/>
          <w:lang w:bidi="ar-DZ"/>
        </w:rPr>
      </w:pPr>
      <w:r w:rsidRPr="000436D6">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المصدر نفسه، ص 69.</w:t>
      </w:r>
    </w:p>
  </w:footnote>
  <w:footnote w:id="221">
    <w:p w:rsidR="008A6BAE" w:rsidRPr="001B1F0D" w:rsidRDefault="008A6BAE" w:rsidP="00954700">
      <w:pPr>
        <w:pStyle w:val="Notedebasdepage"/>
        <w:bidi/>
        <w:rPr>
          <w:rFonts w:ascii="Traditional Arabic" w:hAnsi="Traditional Arabic" w:cs="Traditional Arabic"/>
          <w:sz w:val="28"/>
          <w:szCs w:val="28"/>
          <w:rtl/>
          <w:lang w:bidi="ar-DZ"/>
        </w:rPr>
      </w:pPr>
      <w:r w:rsidRPr="001B1F0D">
        <w:rPr>
          <w:rStyle w:val="Appelnotedebasdep"/>
          <w:rFonts w:ascii="Traditional Arabic" w:hAnsi="Traditional Arabic" w:cs="Traditional Arabic"/>
          <w:sz w:val="28"/>
          <w:szCs w:val="28"/>
        </w:rPr>
        <w:footnoteRef/>
      </w:r>
      <w:r w:rsidRPr="001B1F0D">
        <w:rPr>
          <w:rFonts w:ascii="Traditional Arabic" w:hAnsi="Traditional Arabic" w:cs="Traditional Arabic" w:hint="cs"/>
          <w:sz w:val="28"/>
          <w:szCs w:val="28"/>
          <w:rtl/>
        </w:rPr>
        <w:t>ابنالعربي</w:t>
      </w:r>
      <w:r>
        <w:rPr>
          <w:rFonts w:ascii="Traditional Arabic" w:hAnsi="Traditional Arabic" w:cs="Traditional Arabic" w:hint="cs"/>
          <w:sz w:val="28"/>
          <w:szCs w:val="28"/>
          <w:rtl/>
        </w:rPr>
        <w:t>: الرسالة الحاكمة في مسألة الإيمان اللازمة، تحقيق : ابراهيم الوافي، دار الأمان للنشر والتوزيع، الرباط، 2015م، ص 28.</w:t>
      </w:r>
    </w:p>
  </w:footnote>
  <w:footnote w:id="222">
    <w:p w:rsidR="008A6BAE" w:rsidRPr="001B1F0D" w:rsidRDefault="008A6BAE" w:rsidP="003F2636">
      <w:pPr>
        <w:pStyle w:val="Notedebasdepage"/>
        <w:bidi/>
        <w:rPr>
          <w:rFonts w:ascii="Traditional Arabic" w:hAnsi="Traditional Arabic" w:cs="Traditional Arabic"/>
          <w:sz w:val="28"/>
          <w:szCs w:val="28"/>
          <w:rtl/>
          <w:lang w:bidi="ar-DZ"/>
        </w:rPr>
      </w:pPr>
      <w:r w:rsidRPr="001B1F0D">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ابن العربي : أحكام القرآن، تحقيق: محمد عبد القادر عطا، ط 3، دار الكتب العلمية، بيروت، لبنان، 2003م، 2/746.</w:t>
      </w:r>
    </w:p>
  </w:footnote>
  <w:footnote w:id="223">
    <w:p w:rsidR="008A6BAE" w:rsidRPr="00EC0F68" w:rsidRDefault="008A6BAE" w:rsidP="003F2636">
      <w:pPr>
        <w:pStyle w:val="Notedebasdepage"/>
        <w:bidi/>
        <w:rPr>
          <w:rFonts w:ascii="Traditional Arabic" w:hAnsi="Traditional Arabic" w:cs="Traditional Arabic"/>
          <w:sz w:val="28"/>
          <w:szCs w:val="28"/>
          <w:rtl/>
          <w:lang w:bidi="ar-DZ"/>
        </w:rPr>
      </w:pPr>
      <w:r w:rsidRPr="00EC0F68">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أحد الأئمة الأندلسيين في القراءات و علوم القرآن الكريم والحديث والنحو واللغة، وغير ذلك ( للمزيد ينظر: أبو الطيب القنوجي: التاج المكلل من جواهر مآثر الطراز الآخر والأول: وزارة الأوقاف والشؤون الإسلامية، قطر، 2007م، ص 137.</w:t>
      </w:r>
    </w:p>
  </w:footnote>
  <w:footnote w:id="224">
    <w:p w:rsidR="008A6BAE" w:rsidRPr="00DE5470" w:rsidRDefault="008A6BAE" w:rsidP="003F2636">
      <w:pPr>
        <w:pStyle w:val="Notedebasdepage"/>
        <w:bidi/>
        <w:rPr>
          <w:rFonts w:ascii="Traditional Arabic" w:hAnsi="Traditional Arabic" w:cs="Traditional Arabic"/>
          <w:sz w:val="28"/>
          <w:szCs w:val="28"/>
          <w:rtl/>
          <w:lang w:bidi="ar-DZ"/>
        </w:rPr>
      </w:pPr>
      <w:r w:rsidRPr="00DE5470">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القاضي عياض: الغنية، ص 158.</w:t>
      </w:r>
    </w:p>
  </w:footnote>
  <w:footnote w:id="225">
    <w:p w:rsidR="008A6BAE" w:rsidRPr="00DE5470" w:rsidRDefault="008A6BAE" w:rsidP="003F2636">
      <w:pPr>
        <w:pStyle w:val="Notedebasdepage"/>
        <w:bidi/>
        <w:rPr>
          <w:rFonts w:ascii="Traditional Arabic" w:hAnsi="Traditional Arabic" w:cs="Traditional Arabic"/>
          <w:sz w:val="28"/>
          <w:szCs w:val="28"/>
          <w:rtl/>
          <w:lang w:bidi="ar-DZ"/>
        </w:rPr>
      </w:pPr>
      <w:r w:rsidRPr="00DE5470">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المصدر نفسه، 11 </w:t>
      </w:r>
      <w:r>
        <w:rPr>
          <w:rFonts w:ascii="Traditional Arabic" w:hAnsi="Traditional Arabic" w:cs="Traditional Arabic"/>
          <w:sz w:val="28"/>
          <w:szCs w:val="28"/>
          <w:rtl/>
        </w:rPr>
        <w:t>–</w:t>
      </w:r>
      <w:r>
        <w:rPr>
          <w:rFonts w:ascii="Traditional Arabic" w:hAnsi="Traditional Arabic" w:cs="Traditional Arabic" w:hint="cs"/>
          <w:sz w:val="28"/>
          <w:szCs w:val="28"/>
          <w:rtl/>
        </w:rPr>
        <w:t xml:space="preserve"> 18.</w:t>
      </w:r>
    </w:p>
  </w:footnote>
  <w:footnote w:id="226">
    <w:p w:rsidR="008A6BAE" w:rsidRPr="00D37A96" w:rsidRDefault="008A6BAE" w:rsidP="003A5096">
      <w:pPr>
        <w:pStyle w:val="Notedebasdepage"/>
        <w:bidi/>
        <w:rPr>
          <w:rFonts w:ascii="Traditional Arabic" w:hAnsi="Traditional Arabic" w:cs="Traditional Arabic"/>
          <w:sz w:val="28"/>
          <w:szCs w:val="28"/>
          <w:rtl/>
          <w:lang w:bidi="ar-DZ"/>
        </w:rPr>
      </w:pPr>
      <w:r w:rsidRPr="00D37A96">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القاضي عياض: الغنية،  ص 120.</w:t>
      </w:r>
    </w:p>
  </w:footnote>
  <w:footnote w:id="227">
    <w:p w:rsidR="008A6BAE" w:rsidRPr="00D37A96" w:rsidRDefault="008A6BAE" w:rsidP="00C043F9">
      <w:pPr>
        <w:pStyle w:val="Notedebasdepage"/>
        <w:bidi/>
        <w:rPr>
          <w:rFonts w:ascii="Traditional Arabic" w:hAnsi="Traditional Arabic" w:cs="Traditional Arabic"/>
          <w:sz w:val="28"/>
          <w:szCs w:val="28"/>
          <w:rtl/>
          <w:lang w:bidi="ar-DZ"/>
        </w:rPr>
      </w:pPr>
      <w:r w:rsidRPr="00D37A96">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القاضي عياض : ترتيب المدارك، 7/139.</w:t>
      </w:r>
    </w:p>
  </w:footnote>
  <w:footnote w:id="228">
    <w:p w:rsidR="008A6BAE" w:rsidRPr="00D37A96" w:rsidRDefault="008A6BAE" w:rsidP="00C043F9">
      <w:pPr>
        <w:pStyle w:val="Notedebasdepage"/>
        <w:bidi/>
        <w:rPr>
          <w:rFonts w:ascii="Traditional Arabic" w:hAnsi="Traditional Arabic" w:cs="Traditional Arabic"/>
          <w:sz w:val="28"/>
          <w:szCs w:val="28"/>
          <w:rtl/>
          <w:lang w:bidi="ar-DZ"/>
        </w:rPr>
      </w:pPr>
      <w:r w:rsidRPr="00D37A96">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القاضي عياض : الغنية، ص 230.</w:t>
      </w:r>
    </w:p>
  </w:footnote>
  <w:footnote w:id="229">
    <w:p w:rsidR="008A6BAE" w:rsidRPr="00D37A96" w:rsidRDefault="008A6BAE" w:rsidP="000231E0">
      <w:pPr>
        <w:pStyle w:val="Notedebasdepage"/>
        <w:bidi/>
        <w:rPr>
          <w:rFonts w:ascii="Traditional Arabic" w:hAnsi="Traditional Arabic" w:cs="Traditional Arabic"/>
          <w:sz w:val="28"/>
          <w:szCs w:val="28"/>
          <w:rtl/>
          <w:lang w:bidi="ar-DZ"/>
        </w:rPr>
      </w:pPr>
      <w:r w:rsidRPr="00D37A96">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الزركلي : المصدر السابق، ص 212 </w:t>
      </w:r>
      <w:r>
        <w:rPr>
          <w:rFonts w:ascii="Traditional Arabic" w:hAnsi="Traditional Arabic" w:cs="Traditional Arabic"/>
          <w:sz w:val="28"/>
          <w:szCs w:val="28"/>
          <w:rtl/>
        </w:rPr>
        <w:t>–</w:t>
      </w:r>
      <w:r>
        <w:rPr>
          <w:rFonts w:ascii="Traditional Arabic" w:hAnsi="Traditional Arabic" w:cs="Traditional Arabic" w:hint="cs"/>
          <w:sz w:val="28"/>
          <w:szCs w:val="28"/>
          <w:rtl/>
        </w:rPr>
        <w:t xml:space="preserve"> 213.</w:t>
      </w:r>
    </w:p>
  </w:footnote>
  <w:footnote w:id="230">
    <w:p w:rsidR="008A6BAE" w:rsidRPr="00D37A96" w:rsidRDefault="008A6BAE" w:rsidP="000231E0">
      <w:pPr>
        <w:pStyle w:val="Notedebasdepage"/>
        <w:bidi/>
        <w:rPr>
          <w:rFonts w:ascii="Traditional Arabic" w:hAnsi="Traditional Arabic" w:cs="Traditional Arabic"/>
          <w:sz w:val="28"/>
          <w:szCs w:val="28"/>
          <w:rtl/>
          <w:lang w:bidi="ar-DZ"/>
        </w:rPr>
      </w:pPr>
      <w:r w:rsidRPr="00D37A96">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القاضي عياض : ترتيب المدارك، 3/199.</w:t>
      </w:r>
    </w:p>
  </w:footnote>
  <w:footnote w:id="231">
    <w:p w:rsidR="008A6BAE" w:rsidRPr="00D37A96" w:rsidRDefault="008A6BAE" w:rsidP="00C043F9">
      <w:pPr>
        <w:pStyle w:val="Notedebasdepage"/>
        <w:bidi/>
        <w:rPr>
          <w:rFonts w:ascii="Traditional Arabic" w:hAnsi="Traditional Arabic" w:cs="Traditional Arabic"/>
          <w:sz w:val="28"/>
          <w:szCs w:val="28"/>
          <w:rtl/>
          <w:lang w:bidi="ar-DZ"/>
        </w:rPr>
      </w:pPr>
      <w:r w:rsidRPr="00D37A96">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القاضي عياض : الغنية،  ص 230.</w:t>
      </w:r>
    </w:p>
  </w:footnote>
  <w:footnote w:id="232">
    <w:p w:rsidR="008A6BAE" w:rsidRPr="007677AC" w:rsidRDefault="008A6BAE" w:rsidP="000231E0">
      <w:pPr>
        <w:pStyle w:val="Notedebasdepage"/>
        <w:bidi/>
        <w:rPr>
          <w:rFonts w:ascii="Traditional Arabic" w:hAnsi="Traditional Arabic" w:cs="Traditional Arabic"/>
          <w:sz w:val="28"/>
          <w:szCs w:val="28"/>
          <w:rtl/>
          <w:lang w:bidi="ar-DZ"/>
        </w:rPr>
      </w:pPr>
      <w:r w:rsidRPr="007677AC">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ابن خير الاشبيلي : المصدر السابق، ص 225.</w:t>
      </w:r>
    </w:p>
  </w:footnote>
  <w:footnote w:id="233">
    <w:p w:rsidR="008A6BAE" w:rsidRPr="007677AC" w:rsidRDefault="008A6BAE" w:rsidP="003F2636">
      <w:pPr>
        <w:pStyle w:val="Notedebasdepage"/>
        <w:bidi/>
        <w:rPr>
          <w:rFonts w:ascii="Traditional Arabic" w:hAnsi="Traditional Arabic" w:cs="Traditional Arabic"/>
          <w:sz w:val="28"/>
          <w:szCs w:val="28"/>
          <w:rtl/>
          <w:lang w:bidi="ar-DZ"/>
        </w:rPr>
      </w:pPr>
      <w:r w:rsidRPr="007677AC">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شيخ الأدباء في وقته له مؤلفات عديدة، أنظر: شمس الدين الذهبي: تاريخ الإسلام، 11/ 368.</w:t>
      </w:r>
    </w:p>
  </w:footnote>
  <w:footnote w:id="234">
    <w:p w:rsidR="008A6BAE" w:rsidRPr="007677AC" w:rsidRDefault="008A6BAE" w:rsidP="003D738E">
      <w:pPr>
        <w:pStyle w:val="Notedebasdepage"/>
        <w:bidi/>
        <w:rPr>
          <w:rFonts w:ascii="Traditional Arabic" w:hAnsi="Traditional Arabic" w:cs="Traditional Arabic"/>
          <w:sz w:val="28"/>
          <w:szCs w:val="28"/>
          <w:rtl/>
          <w:lang w:bidi="ar-DZ"/>
        </w:rPr>
      </w:pPr>
      <w:r w:rsidRPr="007677AC">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القاضي عياض : الغنية، ص 158 </w:t>
      </w:r>
      <w:r>
        <w:rPr>
          <w:rFonts w:ascii="Traditional Arabic" w:hAnsi="Traditional Arabic" w:cs="Traditional Arabic"/>
          <w:sz w:val="28"/>
          <w:szCs w:val="28"/>
          <w:rtl/>
        </w:rPr>
        <w:t>–</w:t>
      </w:r>
      <w:r>
        <w:rPr>
          <w:rFonts w:ascii="Traditional Arabic" w:hAnsi="Traditional Arabic" w:cs="Traditional Arabic" w:hint="cs"/>
          <w:sz w:val="28"/>
          <w:szCs w:val="28"/>
          <w:rtl/>
        </w:rPr>
        <w:t xml:space="preserve"> 159.</w:t>
      </w:r>
    </w:p>
  </w:footnote>
  <w:footnote w:id="235">
    <w:p w:rsidR="008A6BAE" w:rsidRPr="007677AC" w:rsidRDefault="008A6BAE" w:rsidP="000231E0">
      <w:pPr>
        <w:pStyle w:val="Notedebasdepage"/>
        <w:bidi/>
        <w:rPr>
          <w:rFonts w:ascii="Traditional Arabic" w:hAnsi="Traditional Arabic" w:cs="Traditional Arabic"/>
          <w:sz w:val="28"/>
          <w:szCs w:val="28"/>
          <w:rtl/>
          <w:lang w:bidi="ar-DZ"/>
        </w:rPr>
      </w:pPr>
      <w:r w:rsidRPr="007677AC">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خير الدين الزركلي : المصدر السابق، 4 / 123 .</w:t>
      </w:r>
    </w:p>
  </w:footnote>
  <w:footnote w:id="236">
    <w:p w:rsidR="008A6BAE" w:rsidRPr="005C42A2" w:rsidRDefault="008A6BAE" w:rsidP="000231E0">
      <w:pPr>
        <w:pStyle w:val="Notedebasdepage"/>
        <w:bidi/>
        <w:rPr>
          <w:rFonts w:ascii="Traditional Arabic" w:hAnsi="Traditional Arabic" w:cs="Traditional Arabic"/>
          <w:sz w:val="28"/>
          <w:szCs w:val="28"/>
          <w:rtl/>
          <w:lang w:bidi="ar-DZ"/>
        </w:rPr>
      </w:pPr>
      <w:r w:rsidRPr="005C42A2">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الطحاوي : شرح المعاني الأثار، تحقيق : محمد زهري النجار، ط 3، دار الكتب العلمية، بيروت، 1996م، 1 / 13.</w:t>
      </w:r>
    </w:p>
  </w:footnote>
  <w:footnote w:id="237">
    <w:p w:rsidR="008A6BAE" w:rsidRPr="005C42A2" w:rsidRDefault="008A6BAE" w:rsidP="000231E0">
      <w:pPr>
        <w:pStyle w:val="Notedebasdepage"/>
        <w:bidi/>
        <w:rPr>
          <w:rFonts w:ascii="Traditional Arabic" w:hAnsi="Traditional Arabic" w:cs="Traditional Arabic"/>
          <w:sz w:val="28"/>
          <w:szCs w:val="28"/>
          <w:rtl/>
          <w:lang w:bidi="ar-DZ"/>
        </w:rPr>
      </w:pPr>
      <w:r w:rsidRPr="005C42A2">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ابن خير الاشبيلي : المصدر السابق، ص 325.</w:t>
      </w:r>
    </w:p>
  </w:footnote>
  <w:footnote w:id="238">
    <w:p w:rsidR="008A6BAE" w:rsidRPr="005C42A2" w:rsidRDefault="008A6BAE" w:rsidP="005559C6">
      <w:pPr>
        <w:pStyle w:val="Notedebasdepage"/>
        <w:bidi/>
        <w:rPr>
          <w:rFonts w:ascii="Traditional Arabic" w:hAnsi="Traditional Arabic" w:cs="Traditional Arabic"/>
          <w:sz w:val="28"/>
          <w:szCs w:val="28"/>
          <w:rtl/>
          <w:lang w:bidi="ar-DZ"/>
        </w:rPr>
      </w:pPr>
      <w:r w:rsidRPr="005C42A2">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أبو الوليد ابن رشد : المقدمات الممهدات، </w:t>
      </w:r>
      <w:r>
        <w:rPr>
          <w:rFonts w:ascii="Traditional Arabic" w:hAnsi="Traditional Arabic" w:cs="Traditional Arabic" w:hint="cs"/>
          <w:sz w:val="28"/>
          <w:szCs w:val="28"/>
          <w:rtl/>
          <w:lang w:bidi="ar-DZ"/>
        </w:rPr>
        <w:t>1/75</w:t>
      </w:r>
      <w:r>
        <w:rPr>
          <w:rFonts w:ascii="Traditional Arabic" w:hAnsi="Traditional Arabic" w:cs="Traditional Arabic" w:hint="cs"/>
          <w:sz w:val="28"/>
          <w:szCs w:val="28"/>
          <w:rtl/>
        </w:rPr>
        <w:t>.</w:t>
      </w:r>
    </w:p>
  </w:footnote>
  <w:footnote w:id="239">
    <w:p w:rsidR="008A6BAE" w:rsidRPr="0028124F" w:rsidRDefault="008A6BAE" w:rsidP="003F2636">
      <w:pPr>
        <w:pStyle w:val="Notedebasdepage"/>
        <w:bidi/>
        <w:rPr>
          <w:rFonts w:ascii="Traditional Arabic" w:hAnsi="Traditional Arabic" w:cs="Traditional Arabic"/>
          <w:sz w:val="28"/>
          <w:szCs w:val="28"/>
          <w:rtl/>
          <w:lang w:bidi="ar-DZ"/>
        </w:rPr>
      </w:pPr>
      <w:r w:rsidRPr="0028124F">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شمس الدين الذهبي: سير أعلام النبلاء، 36/17. وأيضا: محمد بن شاكر: فوات الوفيات، تحقيق: إحسان عباس، دار صادر، بيروت، 1974م، 2/ 64.</w:t>
      </w:r>
    </w:p>
  </w:footnote>
  <w:footnote w:id="240">
    <w:p w:rsidR="008A6BAE" w:rsidRPr="00185D5D" w:rsidRDefault="008A6BAE" w:rsidP="008F185B">
      <w:pPr>
        <w:pStyle w:val="Notedebasdepage"/>
        <w:bidi/>
        <w:rPr>
          <w:rFonts w:ascii="Traditional Arabic" w:hAnsi="Traditional Arabic" w:cs="Traditional Arabic"/>
          <w:sz w:val="28"/>
          <w:szCs w:val="28"/>
          <w:rtl/>
          <w:lang w:bidi="ar-DZ"/>
        </w:rPr>
      </w:pPr>
      <w:r w:rsidRPr="00185D5D">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lang w:bidi="ar-DZ"/>
        </w:rPr>
        <w:t xml:space="preserve"> أبو الوليد الباجي : احكام الفصول،  ص 174.</w:t>
      </w:r>
    </w:p>
  </w:footnote>
  <w:footnote w:id="241">
    <w:p w:rsidR="008A6BAE" w:rsidRPr="00185D5D" w:rsidRDefault="008A6BAE" w:rsidP="00643BC6">
      <w:pPr>
        <w:pStyle w:val="Notedebasdepage"/>
        <w:bidi/>
        <w:rPr>
          <w:rFonts w:ascii="Traditional Arabic" w:hAnsi="Traditional Arabic" w:cs="Traditional Arabic"/>
          <w:sz w:val="28"/>
          <w:szCs w:val="28"/>
          <w:rtl/>
          <w:lang w:bidi="ar-DZ"/>
        </w:rPr>
      </w:pPr>
      <w:r w:rsidRPr="00185D5D">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العمري بلاعدة: الإمام أبو الوليد الباجي (ت474ه) وجهوده في خدمة المذهب المالكي أصولا و فروعا، مجلة دراسات وأبحاث، ع 28،  مج9، الجزائر، نوفمبر2017م،  ص319</w:t>
      </w:r>
    </w:p>
  </w:footnote>
  <w:footnote w:id="242">
    <w:p w:rsidR="008A6BAE" w:rsidRPr="00185D5D" w:rsidRDefault="008A6BAE" w:rsidP="00643BC6">
      <w:pPr>
        <w:pStyle w:val="Notedebasdepage"/>
        <w:bidi/>
        <w:rPr>
          <w:rFonts w:ascii="Traditional Arabic" w:hAnsi="Traditional Arabic" w:cs="Traditional Arabic"/>
          <w:sz w:val="28"/>
          <w:szCs w:val="28"/>
          <w:rtl/>
          <w:lang w:bidi="ar-DZ"/>
        </w:rPr>
      </w:pPr>
      <w:r w:rsidRPr="00185D5D">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محمد مخلوف: المصدر السابق، ص 263.</w:t>
      </w:r>
    </w:p>
  </w:footnote>
  <w:footnote w:id="243">
    <w:p w:rsidR="008A6BAE" w:rsidRPr="00B33AFF" w:rsidRDefault="008A6BAE" w:rsidP="00643BC6">
      <w:pPr>
        <w:pStyle w:val="Notedebasdepage"/>
        <w:bidi/>
        <w:rPr>
          <w:rFonts w:ascii="Traditional Arabic" w:hAnsi="Traditional Arabic" w:cs="Traditional Arabic"/>
          <w:sz w:val="28"/>
          <w:szCs w:val="28"/>
          <w:rtl/>
          <w:lang w:bidi="ar-DZ"/>
        </w:rPr>
      </w:pPr>
      <w:r w:rsidRPr="00B33AFF">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ابن عبد البر: الكافي،  ص37</w:t>
      </w:r>
    </w:p>
  </w:footnote>
  <w:footnote w:id="244">
    <w:p w:rsidR="008A6BAE" w:rsidRPr="00B33AFF" w:rsidRDefault="008A6BAE" w:rsidP="00643BC6">
      <w:pPr>
        <w:pStyle w:val="Notedebasdepage"/>
        <w:bidi/>
        <w:rPr>
          <w:rFonts w:ascii="Traditional Arabic" w:hAnsi="Traditional Arabic" w:cs="Traditional Arabic"/>
          <w:sz w:val="28"/>
          <w:szCs w:val="28"/>
          <w:rtl/>
          <w:lang w:bidi="ar-DZ"/>
        </w:rPr>
      </w:pPr>
      <w:r w:rsidRPr="00B33AFF">
        <w:rPr>
          <w:rStyle w:val="Appelnotedebasdep"/>
          <w:rFonts w:ascii="Traditional Arabic" w:hAnsi="Traditional Arabic" w:cs="Traditional Arabic"/>
          <w:sz w:val="28"/>
          <w:szCs w:val="28"/>
        </w:rPr>
        <w:footnoteRef/>
      </w:r>
      <w:r>
        <w:rPr>
          <w:rFonts w:ascii="Traditional Arabic" w:hAnsi="Traditional Arabic" w:cs="Traditional Arabic"/>
          <w:sz w:val="28"/>
          <w:szCs w:val="28"/>
          <w:rtl/>
        </w:rPr>
        <w:t>القاضي عياض: الغنية، ص</w:t>
      </w:r>
      <w:r>
        <w:rPr>
          <w:rFonts w:ascii="Traditional Arabic" w:hAnsi="Traditional Arabic" w:cs="Traditional Arabic" w:hint="cs"/>
          <w:sz w:val="28"/>
          <w:szCs w:val="28"/>
          <w:rtl/>
        </w:rPr>
        <w:t>181.</w:t>
      </w:r>
    </w:p>
  </w:footnote>
  <w:footnote w:id="245">
    <w:p w:rsidR="008A6BAE" w:rsidRPr="00B33AFF" w:rsidRDefault="008A6BAE" w:rsidP="0030423D">
      <w:pPr>
        <w:pStyle w:val="Notedebasdepage"/>
        <w:bidi/>
        <w:rPr>
          <w:rFonts w:ascii="Traditional Arabic" w:hAnsi="Traditional Arabic" w:cs="Traditional Arabic"/>
          <w:sz w:val="28"/>
          <w:szCs w:val="28"/>
          <w:rtl/>
          <w:lang w:bidi="ar-DZ"/>
        </w:rPr>
      </w:pPr>
      <w:r w:rsidRPr="00B33AFF">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أبي عبيد البكري: المغرب في ذكر إفريقية والمغرب، مكتبة المثنى، بغداد، (دت)،  ص172.</w:t>
      </w:r>
    </w:p>
  </w:footnote>
  <w:footnote w:id="246">
    <w:p w:rsidR="008A6BAE" w:rsidRPr="00EE569E" w:rsidRDefault="008A6BAE" w:rsidP="00B13437">
      <w:pPr>
        <w:pStyle w:val="Notedebasdepage"/>
        <w:bidi/>
        <w:rPr>
          <w:rFonts w:ascii="Traditional Arabic" w:hAnsi="Traditional Arabic" w:cs="Traditional Arabic"/>
          <w:sz w:val="28"/>
          <w:szCs w:val="28"/>
        </w:rPr>
      </w:pPr>
      <w:r w:rsidRPr="00EE569E">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مالك بن أنس: الموطأ رواية يحي بن يحي الليثي، اعداد: أحمد راسب عرموش،  دار النفائس،  بيروت، 1988م،  ص7.</w:t>
      </w:r>
    </w:p>
  </w:footnote>
  <w:footnote w:id="247">
    <w:p w:rsidR="008A6BAE" w:rsidRPr="00EE569E" w:rsidRDefault="008A6BAE" w:rsidP="004C77DC">
      <w:pPr>
        <w:pStyle w:val="Notedebasdepage"/>
        <w:bidi/>
        <w:rPr>
          <w:rFonts w:ascii="Traditional Arabic" w:hAnsi="Traditional Arabic" w:cs="Traditional Arabic"/>
          <w:sz w:val="28"/>
          <w:szCs w:val="28"/>
        </w:rPr>
      </w:pPr>
      <w:r w:rsidRPr="00EE569E">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القاضي عياض : الغنية، ص29.</w:t>
      </w:r>
    </w:p>
  </w:footnote>
  <w:footnote w:id="248">
    <w:p w:rsidR="008A6BAE" w:rsidRPr="00EE569E" w:rsidRDefault="008A6BAE" w:rsidP="004C77DC">
      <w:pPr>
        <w:pStyle w:val="Notedebasdepage"/>
        <w:bidi/>
        <w:rPr>
          <w:rFonts w:ascii="Traditional Arabic" w:hAnsi="Traditional Arabic" w:cs="Traditional Arabic"/>
          <w:sz w:val="28"/>
          <w:szCs w:val="28"/>
        </w:rPr>
      </w:pPr>
      <w:r w:rsidRPr="00EE569E">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المصدر نفسه، ص56.</w:t>
      </w:r>
    </w:p>
  </w:footnote>
  <w:footnote w:id="249">
    <w:p w:rsidR="008A6BAE" w:rsidRPr="00EE569E" w:rsidRDefault="008A6BAE" w:rsidP="000101C1">
      <w:pPr>
        <w:pStyle w:val="Notedebasdepage"/>
        <w:bidi/>
        <w:rPr>
          <w:rFonts w:ascii="Traditional Arabic" w:hAnsi="Traditional Arabic" w:cs="Traditional Arabic"/>
          <w:sz w:val="28"/>
          <w:szCs w:val="28"/>
          <w:rtl/>
          <w:lang w:bidi="ar-DZ"/>
        </w:rPr>
      </w:pPr>
      <w:r w:rsidRPr="00EE569E">
        <w:rPr>
          <w:rStyle w:val="Appelnotedebasdep"/>
          <w:rFonts w:ascii="Traditional Arabic" w:hAnsi="Traditional Arabic" w:cs="Traditional Arabic"/>
          <w:sz w:val="28"/>
          <w:szCs w:val="28"/>
        </w:rPr>
        <w:footnoteRef/>
      </w:r>
      <w:r w:rsidRPr="00EE569E">
        <w:rPr>
          <w:rFonts w:ascii="Traditional Arabic" w:hAnsi="Traditional Arabic" w:cs="Traditional Arabic"/>
          <w:sz w:val="28"/>
          <w:szCs w:val="28"/>
          <w:rtl/>
        </w:rPr>
        <w:t xml:space="preserve"> القاضي عياض </w:t>
      </w:r>
      <w:r>
        <w:rPr>
          <w:rFonts w:ascii="Traditional Arabic" w:hAnsi="Traditional Arabic" w:cs="Traditional Arabic" w:hint="cs"/>
          <w:sz w:val="28"/>
          <w:szCs w:val="28"/>
          <w:rtl/>
        </w:rPr>
        <w:t>:</w:t>
      </w:r>
      <w:r>
        <w:rPr>
          <w:rFonts w:ascii="Traditional Arabic" w:hAnsi="Traditional Arabic" w:cs="Traditional Arabic"/>
          <w:sz w:val="28"/>
          <w:szCs w:val="28"/>
          <w:rtl/>
        </w:rPr>
        <w:t xml:space="preserve"> الغنية</w:t>
      </w:r>
      <w:r>
        <w:rPr>
          <w:rFonts w:ascii="Traditional Arabic" w:hAnsi="Traditional Arabic" w:cs="Traditional Arabic" w:hint="cs"/>
          <w:sz w:val="28"/>
          <w:szCs w:val="28"/>
          <w:rtl/>
        </w:rPr>
        <w:t xml:space="preserve">، </w:t>
      </w:r>
      <w:r w:rsidRPr="00EE569E">
        <w:rPr>
          <w:rFonts w:ascii="Traditional Arabic" w:hAnsi="Traditional Arabic" w:cs="Traditional Arabic"/>
          <w:sz w:val="28"/>
          <w:szCs w:val="28"/>
          <w:rtl/>
        </w:rPr>
        <w:t>ص 181 .</w:t>
      </w:r>
    </w:p>
  </w:footnote>
  <w:footnote w:id="250">
    <w:p w:rsidR="008A6BAE" w:rsidRPr="00EE569E" w:rsidRDefault="008A6BAE" w:rsidP="00B13437">
      <w:pPr>
        <w:pStyle w:val="Notedebasdepage"/>
        <w:bidi/>
        <w:rPr>
          <w:rFonts w:ascii="Traditional Arabic" w:hAnsi="Traditional Arabic" w:cs="Traditional Arabic"/>
          <w:sz w:val="28"/>
          <w:szCs w:val="28"/>
          <w:rtl/>
          <w:lang w:bidi="ar-DZ"/>
        </w:rPr>
      </w:pPr>
      <w:r w:rsidRPr="00EE569E">
        <w:rPr>
          <w:rStyle w:val="Appelnotedebasdep"/>
          <w:rFonts w:ascii="Traditional Arabic" w:hAnsi="Traditional Arabic" w:cs="Traditional Arabic"/>
          <w:sz w:val="28"/>
          <w:szCs w:val="28"/>
        </w:rPr>
        <w:footnoteRef/>
      </w:r>
      <w:r w:rsidRPr="00EE569E">
        <w:rPr>
          <w:rFonts w:ascii="Traditional Arabic" w:hAnsi="Traditional Arabic" w:cs="Traditional Arabic"/>
          <w:sz w:val="28"/>
          <w:szCs w:val="28"/>
          <w:rtl/>
          <w:lang w:bidi="ar-DZ"/>
        </w:rPr>
        <w:t xml:space="preserve"> أبي إسحاق الشير</w:t>
      </w:r>
      <w:r>
        <w:rPr>
          <w:rFonts w:ascii="Traditional Arabic" w:hAnsi="Traditional Arabic" w:cs="Traditional Arabic"/>
          <w:sz w:val="28"/>
          <w:szCs w:val="28"/>
          <w:rtl/>
          <w:lang w:bidi="ar-DZ"/>
        </w:rPr>
        <w:t>ازي</w:t>
      </w:r>
      <w:r>
        <w:rPr>
          <w:rFonts w:ascii="Traditional Arabic" w:hAnsi="Traditional Arabic" w:cs="Traditional Arabic" w:hint="cs"/>
          <w:sz w:val="28"/>
          <w:szCs w:val="28"/>
          <w:rtl/>
          <w:lang w:bidi="ar-DZ"/>
        </w:rPr>
        <w:t>:</w:t>
      </w:r>
      <w:r>
        <w:rPr>
          <w:rFonts w:ascii="Traditional Arabic" w:hAnsi="Traditional Arabic" w:cs="Traditional Arabic"/>
          <w:sz w:val="28"/>
          <w:szCs w:val="28"/>
          <w:rtl/>
          <w:lang w:bidi="ar-DZ"/>
        </w:rPr>
        <w:t xml:space="preserve"> التبصرة في أصول الفقه، ت</w:t>
      </w:r>
      <w:r>
        <w:rPr>
          <w:rFonts w:ascii="Traditional Arabic" w:hAnsi="Traditional Arabic" w:cs="Traditional Arabic" w:hint="cs"/>
          <w:sz w:val="28"/>
          <w:szCs w:val="28"/>
          <w:rtl/>
          <w:lang w:bidi="ar-DZ"/>
        </w:rPr>
        <w:t>حقيق:</w:t>
      </w:r>
      <w:r>
        <w:rPr>
          <w:rFonts w:ascii="Traditional Arabic" w:hAnsi="Traditional Arabic" w:cs="Traditional Arabic"/>
          <w:sz w:val="28"/>
          <w:szCs w:val="28"/>
          <w:rtl/>
          <w:lang w:bidi="ar-DZ"/>
        </w:rPr>
        <w:t xml:space="preserve"> محمد حسن هنيقو، دار الفكر،دمشق،سوريا، 1970 م</w:t>
      </w:r>
      <w:r w:rsidRPr="00EE569E">
        <w:rPr>
          <w:rFonts w:ascii="Traditional Arabic" w:hAnsi="Traditional Arabic" w:cs="Traditional Arabic"/>
          <w:sz w:val="28"/>
          <w:szCs w:val="28"/>
          <w:rtl/>
          <w:lang w:bidi="ar-DZ"/>
        </w:rPr>
        <w:t>،</w:t>
      </w:r>
      <w:r>
        <w:rPr>
          <w:rFonts w:ascii="Traditional Arabic" w:hAnsi="Traditional Arabic" w:cs="Traditional Arabic" w:hint="cs"/>
          <w:sz w:val="28"/>
          <w:szCs w:val="28"/>
          <w:rtl/>
          <w:lang w:bidi="ar-DZ"/>
        </w:rPr>
        <w:t xml:space="preserve">  ص16.</w:t>
      </w:r>
    </w:p>
  </w:footnote>
  <w:footnote w:id="251">
    <w:p w:rsidR="008A6BAE" w:rsidRPr="00EE569E" w:rsidRDefault="008A6BAE" w:rsidP="00572CA7">
      <w:pPr>
        <w:pStyle w:val="Notedebasdepage"/>
        <w:bidi/>
        <w:rPr>
          <w:rFonts w:ascii="Traditional Arabic" w:hAnsi="Traditional Arabic" w:cs="Traditional Arabic"/>
          <w:sz w:val="28"/>
          <w:szCs w:val="28"/>
          <w:rtl/>
          <w:lang w:bidi="ar-DZ"/>
        </w:rPr>
      </w:pPr>
      <w:r w:rsidRPr="00EE569E">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lang w:bidi="ar-DZ"/>
        </w:rPr>
        <w:t xml:space="preserve">إيمان بنت سعد </w:t>
      </w:r>
      <w:r w:rsidRPr="00EE569E">
        <w:rPr>
          <w:rFonts w:ascii="Traditional Arabic" w:hAnsi="Traditional Arabic" w:cs="Traditional Arabic"/>
          <w:sz w:val="28"/>
          <w:szCs w:val="28"/>
          <w:rtl/>
          <w:lang w:bidi="ar-DZ"/>
        </w:rPr>
        <w:t>الطويرقي : النكت في المسائل المختلف فيها بين الشافعي و أبي حنيفة لأبي إسحاق الشيرازي ، رسالة مقدمة لنيل شه</w:t>
      </w:r>
      <w:r>
        <w:rPr>
          <w:rFonts w:ascii="Traditional Arabic" w:hAnsi="Traditional Arabic" w:cs="Traditional Arabic"/>
          <w:sz w:val="28"/>
          <w:szCs w:val="28"/>
          <w:rtl/>
          <w:lang w:bidi="ar-DZ"/>
        </w:rPr>
        <w:t>ادة الماجستير في الفقه الإسلامي، جامعة أم القرى</w:t>
      </w:r>
      <w:r w:rsidRPr="00EE569E">
        <w:rPr>
          <w:rFonts w:ascii="Traditional Arabic" w:hAnsi="Traditional Arabic" w:cs="Traditional Arabic"/>
          <w:sz w:val="28"/>
          <w:szCs w:val="28"/>
          <w:rtl/>
          <w:lang w:bidi="ar-DZ"/>
        </w:rPr>
        <w:t>،</w:t>
      </w:r>
      <w:r>
        <w:rPr>
          <w:rFonts w:ascii="Traditional Arabic" w:hAnsi="Traditional Arabic" w:cs="Traditional Arabic"/>
          <w:sz w:val="28"/>
          <w:szCs w:val="28"/>
          <w:rtl/>
          <w:lang w:bidi="ar-DZ"/>
        </w:rPr>
        <w:t xml:space="preserve"> المملكة العربية السعودية،</w:t>
      </w:r>
      <w:r>
        <w:rPr>
          <w:rFonts w:ascii="Traditional Arabic" w:hAnsi="Traditional Arabic" w:cs="Traditional Arabic" w:hint="cs"/>
          <w:sz w:val="28"/>
          <w:szCs w:val="28"/>
          <w:rtl/>
          <w:lang w:bidi="ar-DZ"/>
        </w:rPr>
        <w:t>2018 م</w:t>
      </w:r>
      <w:r w:rsidRPr="00EE569E">
        <w:rPr>
          <w:rFonts w:ascii="Traditional Arabic" w:hAnsi="Traditional Arabic" w:cs="Traditional Arabic"/>
          <w:sz w:val="28"/>
          <w:szCs w:val="28"/>
          <w:rtl/>
          <w:lang w:bidi="ar-DZ"/>
        </w:rPr>
        <w:t xml:space="preserve"> ،ص 70 .</w:t>
      </w:r>
    </w:p>
  </w:footnote>
  <w:footnote w:id="252">
    <w:p w:rsidR="008A6BAE" w:rsidRPr="00EE569E" w:rsidRDefault="008A6BAE" w:rsidP="005F6008">
      <w:pPr>
        <w:pStyle w:val="Notedebasdepage"/>
        <w:bidi/>
        <w:rPr>
          <w:rFonts w:ascii="Traditional Arabic" w:hAnsi="Traditional Arabic" w:cs="Traditional Arabic"/>
          <w:sz w:val="28"/>
          <w:szCs w:val="28"/>
          <w:rtl/>
          <w:lang w:bidi="ar-DZ"/>
        </w:rPr>
      </w:pPr>
      <w:r w:rsidRPr="00EE569E">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lang w:bidi="ar-DZ"/>
        </w:rPr>
        <w:t>المصدر</w:t>
      </w:r>
      <w:r>
        <w:rPr>
          <w:rFonts w:ascii="Traditional Arabic" w:hAnsi="Traditional Arabic" w:cs="Traditional Arabic"/>
          <w:sz w:val="28"/>
          <w:szCs w:val="28"/>
          <w:rtl/>
          <w:lang w:bidi="ar-DZ"/>
        </w:rPr>
        <w:t>نفسه</w:t>
      </w:r>
      <w:r w:rsidRPr="00EE569E">
        <w:rPr>
          <w:rFonts w:ascii="Traditional Arabic" w:hAnsi="Traditional Arabic" w:cs="Traditional Arabic"/>
          <w:sz w:val="28"/>
          <w:szCs w:val="28"/>
          <w:rtl/>
          <w:lang w:bidi="ar-DZ"/>
        </w:rPr>
        <w:t>، ص 74.</w:t>
      </w:r>
    </w:p>
  </w:footnote>
  <w:footnote w:id="253">
    <w:p w:rsidR="008A6BAE" w:rsidRPr="00EE569E" w:rsidRDefault="008A6BAE" w:rsidP="00572CA7">
      <w:pPr>
        <w:pStyle w:val="Notedebasdepage"/>
        <w:bidi/>
        <w:rPr>
          <w:rFonts w:ascii="Traditional Arabic" w:hAnsi="Traditional Arabic" w:cs="Traditional Arabic"/>
          <w:sz w:val="28"/>
          <w:szCs w:val="28"/>
          <w:rtl/>
          <w:lang w:bidi="ar-DZ"/>
        </w:rPr>
      </w:pPr>
      <w:r w:rsidRPr="00EE569E">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lang w:bidi="ar-DZ"/>
        </w:rPr>
        <w:t>المصدر</w:t>
      </w:r>
      <w:r>
        <w:rPr>
          <w:rFonts w:ascii="Traditional Arabic" w:hAnsi="Traditional Arabic" w:cs="Traditional Arabic"/>
          <w:sz w:val="28"/>
          <w:szCs w:val="28"/>
          <w:rtl/>
          <w:lang w:bidi="ar-DZ"/>
        </w:rPr>
        <w:t>نفسه</w:t>
      </w:r>
      <w:r w:rsidRPr="00EE569E">
        <w:rPr>
          <w:rFonts w:ascii="Traditional Arabic" w:hAnsi="Traditional Arabic" w:cs="Traditional Arabic"/>
          <w:sz w:val="28"/>
          <w:szCs w:val="28"/>
          <w:rtl/>
          <w:lang w:bidi="ar-DZ"/>
        </w:rPr>
        <w:t xml:space="preserve">، ص </w:t>
      </w:r>
      <w:r>
        <w:rPr>
          <w:rFonts w:ascii="Traditional Arabic" w:hAnsi="Traditional Arabic" w:cs="Traditional Arabic" w:hint="cs"/>
          <w:sz w:val="28"/>
          <w:szCs w:val="28"/>
          <w:rtl/>
          <w:lang w:bidi="ar-DZ"/>
        </w:rPr>
        <w:t>40.</w:t>
      </w:r>
    </w:p>
  </w:footnote>
  <w:footnote w:id="254">
    <w:p w:rsidR="008A6BAE" w:rsidRPr="00EE569E" w:rsidRDefault="008A6BAE" w:rsidP="00446F19">
      <w:pPr>
        <w:pStyle w:val="Notedebasdepage"/>
        <w:bidi/>
        <w:rPr>
          <w:rFonts w:ascii="Traditional Arabic" w:hAnsi="Traditional Arabic" w:cs="Traditional Arabic"/>
          <w:sz w:val="28"/>
          <w:szCs w:val="28"/>
          <w:rtl/>
          <w:lang w:bidi="ar-DZ"/>
        </w:rPr>
      </w:pPr>
      <w:r w:rsidRPr="00EE569E">
        <w:rPr>
          <w:rStyle w:val="Appelnotedebasdep"/>
          <w:rFonts w:ascii="Traditional Arabic" w:hAnsi="Traditional Arabic" w:cs="Traditional Arabic"/>
          <w:sz w:val="28"/>
          <w:szCs w:val="28"/>
        </w:rPr>
        <w:footnoteRef/>
      </w:r>
      <w:r w:rsidRPr="00EE569E">
        <w:rPr>
          <w:rFonts w:ascii="Traditional Arabic" w:hAnsi="Traditional Arabic" w:cs="Traditional Arabic"/>
          <w:sz w:val="28"/>
          <w:szCs w:val="28"/>
          <w:rtl/>
          <w:lang w:bidi="ar-DZ"/>
        </w:rPr>
        <w:t xml:space="preserve"> القاضي عياض </w:t>
      </w:r>
      <w:r>
        <w:rPr>
          <w:rFonts w:ascii="Traditional Arabic" w:hAnsi="Traditional Arabic" w:cs="Traditional Arabic" w:hint="cs"/>
          <w:sz w:val="28"/>
          <w:szCs w:val="28"/>
          <w:rtl/>
          <w:lang w:bidi="ar-DZ"/>
        </w:rPr>
        <w:t>:</w:t>
      </w:r>
      <w:r>
        <w:rPr>
          <w:rFonts w:ascii="Traditional Arabic" w:hAnsi="Traditional Arabic" w:cs="Traditional Arabic"/>
          <w:sz w:val="28"/>
          <w:szCs w:val="28"/>
          <w:rtl/>
          <w:lang w:bidi="ar-DZ"/>
        </w:rPr>
        <w:t xml:space="preserve"> الغنية</w:t>
      </w:r>
      <w:r w:rsidRPr="00EE569E">
        <w:rPr>
          <w:rFonts w:ascii="Traditional Arabic" w:hAnsi="Traditional Arabic" w:cs="Traditional Arabic"/>
          <w:sz w:val="28"/>
          <w:szCs w:val="28"/>
          <w:rtl/>
          <w:lang w:bidi="ar-DZ"/>
        </w:rPr>
        <w:t>، ص 135 .</w:t>
      </w:r>
    </w:p>
  </w:footnote>
  <w:footnote w:id="255">
    <w:p w:rsidR="008A6BAE" w:rsidRPr="00EE569E" w:rsidRDefault="008A6BAE" w:rsidP="00981962">
      <w:pPr>
        <w:pStyle w:val="Notedebasdepage"/>
        <w:bidi/>
        <w:rPr>
          <w:rFonts w:ascii="Traditional Arabic" w:hAnsi="Traditional Arabic" w:cs="Traditional Arabic"/>
          <w:sz w:val="28"/>
          <w:szCs w:val="28"/>
          <w:rtl/>
          <w:lang w:bidi="ar-DZ"/>
        </w:rPr>
      </w:pPr>
      <w:r w:rsidRPr="00EE569E">
        <w:rPr>
          <w:rStyle w:val="Appelnotedebasdep"/>
          <w:rFonts w:ascii="Traditional Arabic" w:hAnsi="Traditional Arabic" w:cs="Traditional Arabic"/>
          <w:sz w:val="28"/>
          <w:szCs w:val="28"/>
        </w:rPr>
        <w:footnoteRef/>
      </w:r>
      <w:r w:rsidRPr="00EE569E">
        <w:rPr>
          <w:rFonts w:ascii="Traditional Arabic" w:hAnsi="Traditional Arabic" w:cs="Traditional Arabic"/>
          <w:sz w:val="28"/>
          <w:szCs w:val="28"/>
          <w:rtl/>
          <w:lang w:bidi="ar-DZ"/>
        </w:rPr>
        <w:t xml:space="preserve"> أبو محمد عبد الوهاب المالكي </w:t>
      </w:r>
      <w:r>
        <w:rPr>
          <w:rFonts w:ascii="Traditional Arabic" w:hAnsi="Traditional Arabic" w:cs="Traditional Arabic" w:hint="cs"/>
          <w:sz w:val="28"/>
          <w:szCs w:val="28"/>
          <w:rtl/>
          <w:lang w:bidi="ar-DZ"/>
        </w:rPr>
        <w:t>:</w:t>
      </w:r>
      <w:r>
        <w:rPr>
          <w:rFonts w:ascii="Traditional Arabic" w:hAnsi="Traditional Arabic" w:cs="Traditional Arabic"/>
          <w:sz w:val="28"/>
          <w:szCs w:val="28"/>
          <w:rtl/>
          <w:lang w:bidi="ar-DZ"/>
        </w:rPr>
        <w:t xml:space="preserve">التلقين في الفقه المالكي </w:t>
      </w:r>
      <w:r w:rsidRPr="00EE569E">
        <w:rPr>
          <w:rFonts w:ascii="Traditional Arabic" w:hAnsi="Traditional Arabic" w:cs="Traditional Arabic"/>
          <w:sz w:val="28"/>
          <w:szCs w:val="28"/>
          <w:rtl/>
          <w:lang w:bidi="ar-DZ"/>
        </w:rPr>
        <w:t xml:space="preserve"> ت</w:t>
      </w:r>
      <w:r>
        <w:rPr>
          <w:rFonts w:ascii="Traditional Arabic" w:hAnsi="Traditional Arabic" w:cs="Traditional Arabic" w:hint="cs"/>
          <w:sz w:val="28"/>
          <w:szCs w:val="28"/>
          <w:rtl/>
          <w:lang w:bidi="ar-DZ"/>
        </w:rPr>
        <w:t>حقيق</w:t>
      </w:r>
      <w:r>
        <w:rPr>
          <w:rFonts w:ascii="Traditional Arabic" w:hAnsi="Traditional Arabic" w:cs="Traditional Arabic"/>
          <w:sz w:val="28"/>
          <w:szCs w:val="28"/>
          <w:rtl/>
          <w:lang w:bidi="ar-DZ"/>
        </w:rPr>
        <w:t>:محمد ثالث سعيد الغاني ،</w:t>
      </w:r>
      <w:r>
        <w:rPr>
          <w:rFonts w:ascii="Traditional Arabic" w:hAnsi="Traditional Arabic" w:cs="Traditional Arabic" w:hint="cs"/>
          <w:sz w:val="28"/>
          <w:szCs w:val="28"/>
          <w:rtl/>
          <w:lang w:bidi="ar-DZ"/>
        </w:rPr>
        <w:t xml:space="preserve"> (دط)</w:t>
      </w:r>
      <w:r>
        <w:rPr>
          <w:rFonts w:ascii="Traditional Arabic" w:hAnsi="Traditional Arabic" w:cs="Traditional Arabic"/>
          <w:sz w:val="28"/>
          <w:szCs w:val="28"/>
          <w:rtl/>
          <w:lang w:bidi="ar-DZ"/>
        </w:rPr>
        <w:t>،</w:t>
      </w:r>
      <w:r w:rsidRPr="00EE569E">
        <w:rPr>
          <w:rFonts w:ascii="Traditional Arabic" w:hAnsi="Traditional Arabic" w:cs="Traditional Arabic"/>
          <w:sz w:val="28"/>
          <w:szCs w:val="28"/>
          <w:rtl/>
          <w:lang w:bidi="ar-DZ"/>
        </w:rPr>
        <w:t>مكتبة نزار مصطفى ا</w:t>
      </w:r>
      <w:r>
        <w:rPr>
          <w:rFonts w:ascii="Traditional Arabic" w:hAnsi="Traditional Arabic" w:cs="Traditional Arabic"/>
          <w:sz w:val="28"/>
          <w:szCs w:val="28"/>
          <w:rtl/>
          <w:lang w:bidi="ar-DZ"/>
        </w:rPr>
        <w:t>لباز، المملكة العربية السعودية، دت</w:t>
      </w:r>
      <w:r w:rsidRPr="00EE569E">
        <w:rPr>
          <w:rFonts w:ascii="Traditional Arabic" w:hAnsi="Traditional Arabic" w:cs="Traditional Arabic"/>
          <w:sz w:val="28"/>
          <w:szCs w:val="28"/>
          <w:rtl/>
          <w:lang w:bidi="ar-DZ"/>
        </w:rPr>
        <w:t>،</w:t>
      </w:r>
      <w:r>
        <w:rPr>
          <w:rFonts w:ascii="Traditional Arabic" w:hAnsi="Traditional Arabic" w:cs="Traditional Arabic" w:hint="cs"/>
          <w:sz w:val="28"/>
          <w:szCs w:val="28"/>
          <w:rtl/>
          <w:lang w:bidi="ar-DZ"/>
        </w:rPr>
        <w:t xml:space="preserve"> 1/18-19</w:t>
      </w:r>
    </w:p>
  </w:footnote>
  <w:footnote w:id="256">
    <w:p w:rsidR="008A6BAE" w:rsidRPr="00EE569E" w:rsidRDefault="008A6BAE" w:rsidP="00E4645D">
      <w:pPr>
        <w:pStyle w:val="Notedebasdepage"/>
        <w:bidi/>
        <w:rPr>
          <w:rFonts w:ascii="Traditional Arabic" w:hAnsi="Traditional Arabic" w:cs="Traditional Arabic"/>
          <w:sz w:val="28"/>
          <w:szCs w:val="28"/>
          <w:rtl/>
          <w:lang w:bidi="ar-DZ"/>
        </w:rPr>
      </w:pPr>
      <w:r w:rsidRPr="00EE569E">
        <w:rPr>
          <w:rStyle w:val="Appelnotedebasdep"/>
          <w:rFonts w:ascii="Traditional Arabic" w:hAnsi="Traditional Arabic" w:cs="Traditional Arabic"/>
          <w:sz w:val="28"/>
          <w:szCs w:val="28"/>
        </w:rPr>
        <w:footnoteRef/>
      </w:r>
      <w:r w:rsidRPr="00EE569E">
        <w:rPr>
          <w:rFonts w:ascii="Traditional Arabic" w:hAnsi="Traditional Arabic" w:cs="Traditional Arabic"/>
          <w:sz w:val="28"/>
          <w:szCs w:val="28"/>
          <w:rtl/>
          <w:lang w:bidi="ar-DZ"/>
        </w:rPr>
        <w:t xml:space="preserve"> القاضي عياض </w:t>
      </w:r>
      <w:r>
        <w:rPr>
          <w:rFonts w:ascii="Traditional Arabic" w:hAnsi="Traditional Arabic" w:cs="Traditional Arabic" w:hint="cs"/>
          <w:sz w:val="28"/>
          <w:szCs w:val="28"/>
          <w:rtl/>
          <w:lang w:bidi="ar-DZ"/>
        </w:rPr>
        <w:t>:الغنية</w:t>
      </w:r>
      <w:r w:rsidRPr="00EE569E">
        <w:rPr>
          <w:rFonts w:ascii="Traditional Arabic" w:hAnsi="Traditional Arabic" w:cs="Traditional Arabic"/>
          <w:sz w:val="28"/>
          <w:szCs w:val="28"/>
          <w:rtl/>
          <w:lang w:bidi="ar-DZ"/>
        </w:rPr>
        <w:t>، ص 43 .</w:t>
      </w:r>
    </w:p>
  </w:footnote>
  <w:footnote w:id="257">
    <w:p w:rsidR="008A6BAE" w:rsidRPr="00EE569E" w:rsidRDefault="008A6BAE" w:rsidP="00B13437">
      <w:pPr>
        <w:pStyle w:val="Notedebasdepage"/>
        <w:bidi/>
        <w:rPr>
          <w:rFonts w:ascii="Traditional Arabic" w:hAnsi="Traditional Arabic" w:cs="Traditional Arabic"/>
          <w:sz w:val="28"/>
          <w:szCs w:val="28"/>
          <w:rtl/>
          <w:lang w:bidi="ar-DZ"/>
        </w:rPr>
      </w:pPr>
      <w:r w:rsidRPr="00EE569E">
        <w:rPr>
          <w:rStyle w:val="Appelnotedebasdep"/>
          <w:rFonts w:ascii="Traditional Arabic" w:hAnsi="Traditional Arabic" w:cs="Traditional Arabic"/>
          <w:sz w:val="28"/>
          <w:szCs w:val="28"/>
        </w:rPr>
        <w:footnoteRef/>
      </w:r>
      <w:r w:rsidRPr="00EE569E">
        <w:rPr>
          <w:rFonts w:ascii="Traditional Arabic" w:hAnsi="Traditional Arabic" w:cs="Traditional Arabic"/>
          <w:sz w:val="28"/>
          <w:szCs w:val="28"/>
          <w:rtl/>
          <w:lang w:bidi="ar-DZ"/>
        </w:rPr>
        <w:t xml:space="preserve"> أبو القاسم ال</w:t>
      </w:r>
      <w:r>
        <w:rPr>
          <w:rFonts w:ascii="Traditional Arabic" w:hAnsi="Traditional Arabic" w:cs="Traditional Arabic"/>
          <w:sz w:val="28"/>
          <w:szCs w:val="28"/>
          <w:rtl/>
          <w:lang w:bidi="ar-DZ"/>
        </w:rPr>
        <w:t>جوهري</w:t>
      </w:r>
      <w:r>
        <w:rPr>
          <w:rFonts w:ascii="Traditional Arabic" w:hAnsi="Traditional Arabic" w:cs="Traditional Arabic" w:hint="cs"/>
          <w:sz w:val="28"/>
          <w:szCs w:val="28"/>
          <w:rtl/>
          <w:lang w:bidi="ar-DZ"/>
        </w:rPr>
        <w:t>:</w:t>
      </w:r>
      <w:r>
        <w:rPr>
          <w:rFonts w:ascii="Traditional Arabic" w:hAnsi="Traditional Arabic" w:cs="Traditional Arabic"/>
          <w:sz w:val="28"/>
          <w:szCs w:val="28"/>
          <w:rtl/>
          <w:lang w:bidi="ar-DZ"/>
        </w:rPr>
        <w:t xml:space="preserve"> مسند الموطأ للجوهري، ت</w:t>
      </w:r>
      <w:r>
        <w:rPr>
          <w:rFonts w:ascii="Traditional Arabic" w:hAnsi="Traditional Arabic" w:cs="Traditional Arabic" w:hint="cs"/>
          <w:sz w:val="28"/>
          <w:szCs w:val="28"/>
          <w:rtl/>
          <w:lang w:bidi="ar-DZ"/>
        </w:rPr>
        <w:t>حقيق:</w:t>
      </w:r>
      <w:r w:rsidRPr="00EE569E">
        <w:rPr>
          <w:rFonts w:ascii="Traditional Arabic" w:hAnsi="Traditional Arabic" w:cs="Traditional Arabic"/>
          <w:sz w:val="28"/>
          <w:szCs w:val="28"/>
          <w:rtl/>
          <w:lang w:bidi="ar-DZ"/>
        </w:rPr>
        <w:t xml:space="preserve"> لط</w:t>
      </w:r>
      <w:r>
        <w:rPr>
          <w:rFonts w:ascii="Traditional Arabic" w:hAnsi="Traditional Arabic" w:cs="Traditional Arabic"/>
          <w:sz w:val="28"/>
          <w:szCs w:val="28"/>
          <w:rtl/>
          <w:lang w:bidi="ar-DZ"/>
        </w:rPr>
        <w:t>في بن محمد الصغير، طه بن علي بو سريع، دار الغرب الإسلامي، بيروت، 1997 م</w:t>
      </w:r>
      <w:r w:rsidRPr="00EE569E">
        <w:rPr>
          <w:rFonts w:ascii="Traditional Arabic" w:hAnsi="Traditional Arabic" w:cs="Traditional Arabic"/>
          <w:sz w:val="28"/>
          <w:szCs w:val="28"/>
          <w:rtl/>
          <w:lang w:bidi="ar-DZ"/>
        </w:rPr>
        <w:t>،ص 5 .</w:t>
      </w:r>
    </w:p>
  </w:footnote>
  <w:footnote w:id="258">
    <w:p w:rsidR="008A6BAE" w:rsidRPr="00EE569E" w:rsidRDefault="008A6BAE" w:rsidP="002B7CF2">
      <w:pPr>
        <w:pStyle w:val="Notedebasdepage"/>
        <w:bidi/>
        <w:rPr>
          <w:rFonts w:ascii="Traditional Arabic" w:hAnsi="Traditional Arabic" w:cs="Traditional Arabic"/>
          <w:sz w:val="28"/>
          <w:szCs w:val="28"/>
          <w:rtl/>
          <w:lang w:bidi="ar-DZ"/>
        </w:rPr>
      </w:pPr>
      <w:r w:rsidRPr="00EE569E">
        <w:rPr>
          <w:rStyle w:val="Appelnotedebasdep"/>
          <w:rFonts w:ascii="Traditional Arabic" w:hAnsi="Traditional Arabic" w:cs="Traditional Arabic"/>
          <w:sz w:val="28"/>
          <w:szCs w:val="28"/>
        </w:rPr>
        <w:footnoteRef/>
      </w:r>
      <w:r w:rsidRPr="00EE569E">
        <w:rPr>
          <w:rFonts w:ascii="Traditional Arabic" w:hAnsi="Traditional Arabic" w:cs="Traditional Arabic"/>
          <w:sz w:val="28"/>
          <w:szCs w:val="28"/>
          <w:rtl/>
          <w:lang w:bidi="ar-DZ"/>
        </w:rPr>
        <w:t xml:space="preserve"> إمام الحرمين و شيخ الشافعية في وقته ( للمزيد أنظر</w:t>
      </w:r>
      <w:r>
        <w:rPr>
          <w:rFonts w:ascii="Traditional Arabic" w:hAnsi="Traditional Arabic" w:cs="Traditional Arabic" w:hint="cs"/>
          <w:sz w:val="28"/>
          <w:szCs w:val="28"/>
          <w:rtl/>
          <w:lang w:bidi="ar-DZ"/>
        </w:rPr>
        <w:t>:</w:t>
      </w:r>
      <w:r w:rsidRPr="00EE569E">
        <w:rPr>
          <w:rFonts w:ascii="Traditional Arabic" w:hAnsi="Traditional Arabic" w:cs="Traditional Arabic"/>
          <w:sz w:val="28"/>
          <w:szCs w:val="28"/>
          <w:rtl/>
          <w:lang w:bidi="ar-DZ"/>
        </w:rPr>
        <w:t xml:space="preserve"> الز</w:t>
      </w:r>
      <w:r>
        <w:rPr>
          <w:rFonts w:ascii="Traditional Arabic" w:hAnsi="Traditional Arabic" w:cs="Traditional Arabic"/>
          <w:sz w:val="28"/>
          <w:szCs w:val="28"/>
          <w:rtl/>
          <w:lang w:bidi="ar-DZ"/>
        </w:rPr>
        <w:t>ركل</w:t>
      </w:r>
      <w:r>
        <w:rPr>
          <w:rFonts w:ascii="Traditional Arabic" w:hAnsi="Traditional Arabic" w:cs="Traditional Arabic" w:hint="cs"/>
          <w:sz w:val="28"/>
          <w:szCs w:val="28"/>
          <w:rtl/>
          <w:lang w:bidi="ar-DZ"/>
        </w:rPr>
        <w:t>ي</w:t>
      </w:r>
      <w:r>
        <w:rPr>
          <w:rFonts w:ascii="Traditional Arabic" w:hAnsi="Traditional Arabic" w:cs="Traditional Arabic"/>
          <w:sz w:val="28"/>
          <w:szCs w:val="28"/>
          <w:rtl/>
          <w:lang w:bidi="ar-DZ"/>
        </w:rPr>
        <w:t xml:space="preserve">، الأعلام، </w:t>
      </w:r>
      <w:r>
        <w:rPr>
          <w:rFonts w:ascii="Traditional Arabic" w:hAnsi="Traditional Arabic" w:cs="Traditional Arabic" w:hint="cs"/>
          <w:sz w:val="28"/>
          <w:szCs w:val="28"/>
          <w:rtl/>
          <w:lang w:bidi="ar-DZ"/>
        </w:rPr>
        <w:t>ال</w:t>
      </w:r>
      <w:r>
        <w:rPr>
          <w:rFonts w:ascii="Traditional Arabic" w:hAnsi="Traditional Arabic" w:cs="Traditional Arabic"/>
          <w:sz w:val="28"/>
          <w:szCs w:val="28"/>
          <w:rtl/>
          <w:lang w:bidi="ar-DZ"/>
        </w:rPr>
        <w:t xml:space="preserve">مصدر </w:t>
      </w:r>
      <w:r>
        <w:rPr>
          <w:rFonts w:ascii="Traditional Arabic" w:hAnsi="Traditional Arabic" w:cs="Traditional Arabic" w:hint="cs"/>
          <w:sz w:val="28"/>
          <w:szCs w:val="28"/>
          <w:rtl/>
          <w:lang w:bidi="ar-DZ"/>
        </w:rPr>
        <w:t>ال</w:t>
      </w:r>
      <w:r>
        <w:rPr>
          <w:rFonts w:ascii="Traditional Arabic" w:hAnsi="Traditional Arabic" w:cs="Traditional Arabic"/>
          <w:sz w:val="28"/>
          <w:szCs w:val="28"/>
          <w:rtl/>
          <w:lang w:bidi="ar-DZ"/>
        </w:rPr>
        <w:t>سابق</w:t>
      </w:r>
      <w:r w:rsidRPr="00EE569E">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4/</w:t>
      </w:r>
      <w:r w:rsidRPr="00EE569E">
        <w:rPr>
          <w:rFonts w:ascii="Traditional Arabic" w:hAnsi="Traditional Arabic" w:cs="Traditional Arabic"/>
          <w:sz w:val="28"/>
          <w:szCs w:val="28"/>
          <w:rtl/>
          <w:lang w:bidi="ar-DZ"/>
        </w:rPr>
        <w:t xml:space="preserve"> 160 ) .</w:t>
      </w:r>
    </w:p>
  </w:footnote>
  <w:footnote w:id="259">
    <w:p w:rsidR="008A6BAE" w:rsidRPr="00EE569E" w:rsidRDefault="008A6BAE" w:rsidP="00803A62">
      <w:pPr>
        <w:pStyle w:val="Notedebasdepage"/>
        <w:bidi/>
        <w:rPr>
          <w:rFonts w:ascii="Traditional Arabic" w:hAnsi="Traditional Arabic" w:cs="Traditional Arabic"/>
          <w:sz w:val="28"/>
          <w:szCs w:val="28"/>
          <w:rtl/>
          <w:lang w:bidi="ar-DZ"/>
        </w:rPr>
      </w:pPr>
      <w:r w:rsidRPr="00EE569E">
        <w:rPr>
          <w:rStyle w:val="Appelnotedebasdep"/>
          <w:rFonts w:ascii="Traditional Arabic" w:hAnsi="Traditional Arabic" w:cs="Traditional Arabic"/>
          <w:sz w:val="28"/>
          <w:szCs w:val="28"/>
        </w:rPr>
        <w:footnoteRef/>
      </w:r>
      <w:r w:rsidRPr="00EE569E">
        <w:rPr>
          <w:rFonts w:ascii="Traditional Arabic" w:hAnsi="Traditional Arabic" w:cs="Traditional Arabic"/>
          <w:sz w:val="28"/>
          <w:szCs w:val="28"/>
          <w:rtl/>
          <w:lang w:bidi="ar-DZ"/>
        </w:rPr>
        <w:t xml:space="preserve"> القاضي عياض </w:t>
      </w:r>
      <w:r>
        <w:rPr>
          <w:rFonts w:ascii="Traditional Arabic" w:hAnsi="Traditional Arabic" w:cs="Traditional Arabic" w:hint="cs"/>
          <w:sz w:val="28"/>
          <w:szCs w:val="28"/>
          <w:rtl/>
          <w:lang w:bidi="ar-DZ"/>
        </w:rPr>
        <w:t>:</w:t>
      </w:r>
      <w:r>
        <w:rPr>
          <w:rFonts w:ascii="Traditional Arabic" w:hAnsi="Traditional Arabic" w:cs="Traditional Arabic"/>
          <w:sz w:val="28"/>
          <w:szCs w:val="28"/>
          <w:rtl/>
          <w:lang w:bidi="ar-DZ"/>
        </w:rPr>
        <w:t xml:space="preserve"> الغنية،</w:t>
      </w:r>
      <w:r w:rsidRPr="00EE569E">
        <w:rPr>
          <w:rFonts w:ascii="Traditional Arabic" w:hAnsi="Traditional Arabic" w:cs="Traditional Arabic"/>
          <w:sz w:val="28"/>
          <w:szCs w:val="28"/>
          <w:rtl/>
          <w:lang w:bidi="ar-DZ"/>
        </w:rPr>
        <w:t>ص65 .</w:t>
      </w:r>
    </w:p>
  </w:footnote>
  <w:footnote w:id="260">
    <w:p w:rsidR="008A6BAE" w:rsidRPr="00EE569E" w:rsidRDefault="008A6BAE" w:rsidP="00FB61C3">
      <w:pPr>
        <w:pStyle w:val="Notedebasdepage"/>
        <w:bidi/>
        <w:rPr>
          <w:rFonts w:ascii="Traditional Arabic" w:hAnsi="Traditional Arabic" w:cs="Traditional Arabic"/>
          <w:sz w:val="28"/>
          <w:szCs w:val="28"/>
          <w:rtl/>
          <w:lang w:bidi="ar-DZ"/>
        </w:rPr>
      </w:pPr>
      <w:r w:rsidRPr="00EE569E">
        <w:rPr>
          <w:rStyle w:val="Appelnotedebasdep"/>
          <w:rFonts w:ascii="Traditional Arabic" w:hAnsi="Traditional Arabic" w:cs="Traditional Arabic"/>
          <w:sz w:val="28"/>
          <w:szCs w:val="28"/>
        </w:rPr>
        <w:footnoteRef/>
      </w:r>
      <w:r w:rsidRPr="00EE569E">
        <w:rPr>
          <w:rFonts w:ascii="Traditional Arabic" w:hAnsi="Traditional Arabic" w:cs="Traditional Arabic"/>
          <w:sz w:val="28"/>
          <w:szCs w:val="28"/>
          <w:rtl/>
          <w:lang w:bidi="ar-DZ"/>
        </w:rPr>
        <w:t xml:space="preserve"> عبد الوهاب ال</w:t>
      </w:r>
      <w:r>
        <w:rPr>
          <w:rFonts w:ascii="Traditional Arabic" w:hAnsi="Traditional Arabic" w:cs="Traditional Arabic"/>
          <w:sz w:val="28"/>
          <w:szCs w:val="28"/>
          <w:rtl/>
          <w:lang w:bidi="ar-DZ"/>
        </w:rPr>
        <w:t xml:space="preserve">سبكي </w:t>
      </w:r>
      <w:r>
        <w:rPr>
          <w:rFonts w:ascii="Traditional Arabic" w:hAnsi="Traditional Arabic" w:cs="Traditional Arabic" w:hint="cs"/>
          <w:sz w:val="28"/>
          <w:szCs w:val="28"/>
          <w:rtl/>
          <w:lang w:bidi="ar-DZ"/>
        </w:rPr>
        <w:t>:</w:t>
      </w:r>
      <w:r>
        <w:rPr>
          <w:rFonts w:ascii="Traditional Arabic" w:hAnsi="Traditional Arabic" w:cs="Traditional Arabic"/>
          <w:sz w:val="28"/>
          <w:szCs w:val="28"/>
          <w:rtl/>
          <w:lang w:bidi="ar-DZ"/>
        </w:rPr>
        <w:t>طبقات الشافعية الكبرى، ت</w:t>
      </w:r>
      <w:r>
        <w:rPr>
          <w:rFonts w:ascii="Traditional Arabic" w:hAnsi="Traditional Arabic" w:cs="Traditional Arabic" w:hint="cs"/>
          <w:sz w:val="28"/>
          <w:szCs w:val="28"/>
          <w:rtl/>
          <w:lang w:bidi="ar-DZ"/>
        </w:rPr>
        <w:t>حقيق،</w:t>
      </w:r>
      <w:r w:rsidRPr="00EE569E">
        <w:rPr>
          <w:rFonts w:ascii="Traditional Arabic" w:hAnsi="Traditional Arabic" w:cs="Traditional Arabic"/>
          <w:sz w:val="28"/>
          <w:szCs w:val="28"/>
          <w:rtl/>
          <w:lang w:bidi="ar-DZ"/>
        </w:rPr>
        <w:t xml:space="preserve"> محمود محمد الط</w:t>
      </w:r>
      <w:r>
        <w:rPr>
          <w:rFonts w:ascii="Traditional Arabic" w:hAnsi="Traditional Arabic" w:cs="Traditional Arabic" w:hint="cs"/>
          <w:sz w:val="28"/>
          <w:szCs w:val="28"/>
          <w:rtl/>
          <w:lang w:bidi="ar-DZ"/>
        </w:rPr>
        <w:t>ن</w:t>
      </w:r>
      <w:r>
        <w:rPr>
          <w:rFonts w:ascii="Traditional Arabic" w:hAnsi="Traditional Arabic" w:cs="Traditional Arabic"/>
          <w:sz w:val="28"/>
          <w:szCs w:val="28"/>
          <w:rtl/>
          <w:lang w:bidi="ar-DZ"/>
        </w:rPr>
        <w:t>احي وعبد الفتاح محمد الحلو</w:t>
      </w:r>
      <w:r w:rsidRPr="00EE569E">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(دط)</w:t>
      </w:r>
      <w:r>
        <w:rPr>
          <w:rFonts w:ascii="Traditional Arabic" w:hAnsi="Traditional Arabic" w:cs="Traditional Arabic"/>
          <w:sz w:val="28"/>
          <w:szCs w:val="28"/>
          <w:rtl/>
          <w:lang w:bidi="ar-DZ"/>
        </w:rPr>
        <w:t xml:space="preserve"> ،دار إحياء الكتب العربية، 1964 م</w:t>
      </w:r>
      <w:r w:rsidRPr="00EE569E">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5/</w:t>
      </w:r>
      <w:r w:rsidRPr="00EE569E">
        <w:rPr>
          <w:rFonts w:ascii="Traditional Arabic" w:hAnsi="Traditional Arabic" w:cs="Traditional Arabic"/>
          <w:sz w:val="28"/>
          <w:szCs w:val="28"/>
          <w:rtl/>
          <w:lang w:bidi="ar-DZ"/>
        </w:rPr>
        <w:t xml:space="preserve"> 192 .</w:t>
      </w:r>
    </w:p>
  </w:footnote>
  <w:footnote w:id="261">
    <w:p w:rsidR="008A6BAE" w:rsidRPr="00EE569E" w:rsidRDefault="008A6BAE" w:rsidP="00FB61C3">
      <w:pPr>
        <w:pStyle w:val="Notedebasdepage"/>
        <w:bidi/>
        <w:rPr>
          <w:rFonts w:ascii="Traditional Arabic" w:hAnsi="Traditional Arabic" w:cs="Traditional Arabic"/>
          <w:sz w:val="28"/>
          <w:szCs w:val="28"/>
          <w:rtl/>
          <w:lang w:bidi="ar-DZ"/>
        </w:rPr>
      </w:pPr>
      <w:r w:rsidRPr="00EE569E">
        <w:rPr>
          <w:rStyle w:val="Appelnotedebasdep"/>
          <w:rFonts w:ascii="Traditional Arabic" w:hAnsi="Traditional Arabic" w:cs="Traditional Arabic"/>
          <w:sz w:val="28"/>
          <w:szCs w:val="28"/>
        </w:rPr>
        <w:footnoteRef/>
      </w:r>
      <w:r w:rsidRPr="00EE569E">
        <w:rPr>
          <w:rFonts w:ascii="Traditional Arabic" w:hAnsi="Traditional Arabic" w:cs="Traditional Arabic"/>
          <w:sz w:val="28"/>
          <w:szCs w:val="28"/>
          <w:rtl/>
          <w:lang w:bidi="ar-DZ"/>
        </w:rPr>
        <w:t xml:space="preserve"> أبي المعالي الجويني </w:t>
      </w:r>
      <w:r>
        <w:rPr>
          <w:rFonts w:ascii="Traditional Arabic" w:hAnsi="Traditional Arabic" w:cs="Traditional Arabic" w:hint="cs"/>
          <w:sz w:val="28"/>
          <w:szCs w:val="28"/>
          <w:rtl/>
          <w:lang w:bidi="ar-DZ"/>
        </w:rPr>
        <w:t xml:space="preserve">: </w:t>
      </w:r>
      <w:r w:rsidRPr="00EE569E">
        <w:rPr>
          <w:rFonts w:ascii="Traditional Arabic" w:hAnsi="Traditional Arabic" w:cs="Traditional Arabic"/>
          <w:sz w:val="28"/>
          <w:szCs w:val="28"/>
          <w:rtl/>
          <w:lang w:bidi="ar-DZ"/>
        </w:rPr>
        <w:t>البرهان في أصول ا</w:t>
      </w:r>
      <w:r>
        <w:rPr>
          <w:rFonts w:ascii="Traditional Arabic" w:hAnsi="Traditional Arabic" w:cs="Traditional Arabic"/>
          <w:sz w:val="28"/>
          <w:szCs w:val="28"/>
          <w:rtl/>
          <w:lang w:bidi="ar-DZ"/>
        </w:rPr>
        <w:t>لفقه</w:t>
      </w:r>
      <w:r>
        <w:rPr>
          <w:rFonts w:ascii="Traditional Arabic" w:hAnsi="Traditional Arabic" w:cs="Traditional Arabic" w:hint="cs"/>
          <w:sz w:val="28"/>
          <w:szCs w:val="28"/>
          <w:rtl/>
          <w:lang w:bidi="ar-DZ"/>
        </w:rPr>
        <w:t xml:space="preserve">، </w:t>
      </w:r>
      <w:r>
        <w:rPr>
          <w:rFonts w:ascii="Traditional Arabic" w:hAnsi="Traditional Arabic" w:cs="Traditional Arabic"/>
          <w:sz w:val="28"/>
          <w:szCs w:val="28"/>
          <w:rtl/>
          <w:lang w:bidi="ar-DZ"/>
        </w:rPr>
        <w:t>ت</w:t>
      </w:r>
      <w:r>
        <w:rPr>
          <w:rFonts w:ascii="Traditional Arabic" w:hAnsi="Traditional Arabic" w:cs="Traditional Arabic" w:hint="cs"/>
          <w:sz w:val="28"/>
          <w:szCs w:val="28"/>
          <w:rtl/>
          <w:lang w:bidi="ar-DZ"/>
        </w:rPr>
        <w:t>حقيق:</w:t>
      </w:r>
      <w:r>
        <w:rPr>
          <w:rFonts w:ascii="Traditional Arabic" w:hAnsi="Traditional Arabic" w:cs="Traditional Arabic"/>
          <w:sz w:val="28"/>
          <w:szCs w:val="28"/>
          <w:rtl/>
          <w:lang w:bidi="ar-DZ"/>
        </w:rPr>
        <w:t xml:space="preserve"> عبد العظيم الديب</w:t>
      </w:r>
      <w:r w:rsidRPr="00EE569E">
        <w:rPr>
          <w:rFonts w:ascii="Traditional Arabic" w:hAnsi="Traditional Arabic" w:cs="Traditional Arabic"/>
          <w:sz w:val="28"/>
          <w:szCs w:val="28"/>
          <w:rtl/>
          <w:lang w:bidi="ar-DZ"/>
        </w:rPr>
        <w:t>، د</w:t>
      </w:r>
      <w:r>
        <w:rPr>
          <w:rFonts w:ascii="Traditional Arabic" w:hAnsi="Traditional Arabic" w:cs="Traditional Arabic" w:hint="cs"/>
          <w:sz w:val="28"/>
          <w:szCs w:val="28"/>
          <w:rtl/>
          <w:lang w:bidi="ar-DZ"/>
        </w:rPr>
        <w:t>.</w:t>
      </w:r>
      <w:r w:rsidRPr="00EE569E">
        <w:rPr>
          <w:rFonts w:ascii="Traditional Arabic" w:hAnsi="Traditional Arabic" w:cs="Traditional Arabic"/>
          <w:sz w:val="28"/>
          <w:szCs w:val="28"/>
          <w:rtl/>
          <w:lang w:bidi="ar-DZ"/>
        </w:rPr>
        <w:t>د</w:t>
      </w:r>
      <w:r>
        <w:rPr>
          <w:rFonts w:ascii="Traditional Arabic" w:hAnsi="Traditional Arabic" w:cs="Traditional Arabic" w:hint="cs"/>
          <w:sz w:val="28"/>
          <w:szCs w:val="28"/>
          <w:rtl/>
          <w:lang w:bidi="ar-DZ"/>
        </w:rPr>
        <w:t>.</w:t>
      </w:r>
      <w:r>
        <w:rPr>
          <w:rFonts w:ascii="Traditional Arabic" w:hAnsi="Traditional Arabic" w:cs="Traditional Arabic"/>
          <w:sz w:val="28"/>
          <w:szCs w:val="28"/>
          <w:rtl/>
          <w:lang w:bidi="ar-DZ"/>
        </w:rPr>
        <w:t xml:space="preserve">ن، مصر، </w:t>
      </w:r>
      <w:r>
        <w:rPr>
          <w:rFonts w:ascii="Traditional Arabic" w:hAnsi="Traditional Arabic" w:cs="Traditional Arabic" w:hint="cs"/>
          <w:sz w:val="28"/>
          <w:szCs w:val="28"/>
          <w:rtl/>
          <w:lang w:bidi="ar-DZ"/>
        </w:rPr>
        <w:t>1980م، 1/</w:t>
      </w:r>
      <w:r w:rsidRPr="00EE569E">
        <w:rPr>
          <w:rFonts w:ascii="Traditional Arabic" w:hAnsi="Traditional Arabic" w:cs="Traditional Arabic"/>
          <w:sz w:val="28"/>
          <w:szCs w:val="28"/>
          <w:rtl/>
          <w:lang w:bidi="ar-DZ"/>
        </w:rPr>
        <w:t xml:space="preserve"> 41-42 .</w:t>
      </w:r>
    </w:p>
  </w:footnote>
  <w:footnote w:id="262">
    <w:p w:rsidR="008A6BAE" w:rsidRPr="00EE569E" w:rsidRDefault="008A6BAE" w:rsidP="00894F5D">
      <w:pPr>
        <w:pStyle w:val="Notedebasdepage"/>
        <w:bidi/>
        <w:rPr>
          <w:rFonts w:ascii="Traditional Arabic" w:hAnsi="Traditional Arabic" w:cs="Traditional Arabic"/>
          <w:sz w:val="28"/>
          <w:szCs w:val="28"/>
          <w:rtl/>
          <w:lang w:bidi="ar-DZ"/>
        </w:rPr>
      </w:pPr>
      <w:r w:rsidRPr="00EE569E">
        <w:rPr>
          <w:rStyle w:val="Appelnotedebasdep"/>
          <w:rFonts w:ascii="Traditional Arabic" w:hAnsi="Traditional Arabic" w:cs="Traditional Arabic"/>
          <w:sz w:val="28"/>
          <w:szCs w:val="28"/>
        </w:rPr>
        <w:footnoteRef/>
      </w:r>
      <w:r w:rsidRPr="00EE569E">
        <w:rPr>
          <w:rFonts w:ascii="Traditional Arabic" w:hAnsi="Traditional Arabic" w:cs="Traditional Arabic"/>
          <w:sz w:val="28"/>
          <w:szCs w:val="28"/>
          <w:rtl/>
          <w:lang w:bidi="ar-DZ"/>
        </w:rPr>
        <w:t xml:space="preserve"> له تصانيف قيمة </w:t>
      </w:r>
      <w:r w:rsidRPr="00EE569E">
        <w:rPr>
          <w:rFonts w:ascii="Traditional Arabic" w:hAnsi="Traditional Arabic" w:cs="Traditional Arabic" w:hint="cs"/>
          <w:sz w:val="28"/>
          <w:szCs w:val="28"/>
          <w:rtl/>
          <w:lang w:bidi="ar-DZ"/>
        </w:rPr>
        <w:t>كالإشراف</w:t>
      </w:r>
      <w:r w:rsidRPr="00EE569E">
        <w:rPr>
          <w:rFonts w:ascii="Traditional Arabic" w:hAnsi="Traditional Arabic" w:cs="Traditional Arabic"/>
          <w:sz w:val="28"/>
          <w:szCs w:val="28"/>
          <w:rtl/>
          <w:lang w:bidi="ar-DZ"/>
        </w:rPr>
        <w:t xml:space="preserve"> في اختلاف العلماء و </w:t>
      </w:r>
      <w:r>
        <w:rPr>
          <w:rFonts w:ascii="Traditional Arabic" w:hAnsi="Traditional Arabic" w:cs="Traditional Arabic"/>
          <w:sz w:val="28"/>
          <w:szCs w:val="28"/>
          <w:rtl/>
          <w:lang w:bidi="ar-DZ"/>
        </w:rPr>
        <w:t>كتاب الإجماع وغيرها من المصنفات</w:t>
      </w:r>
      <w:r w:rsidRPr="00EE569E">
        <w:rPr>
          <w:rFonts w:ascii="Traditional Arabic" w:hAnsi="Traditional Arabic" w:cs="Traditional Arabic"/>
          <w:sz w:val="28"/>
          <w:szCs w:val="28"/>
          <w:rtl/>
          <w:lang w:bidi="ar-DZ"/>
        </w:rPr>
        <w:t>، ( للمزيد أنظر شمس ا</w:t>
      </w:r>
      <w:r>
        <w:rPr>
          <w:rFonts w:ascii="Traditional Arabic" w:hAnsi="Traditional Arabic" w:cs="Traditional Arabic"/>
          <w:sz w:val="28"/>
          <w:szCs w:val="28"/>
          <w:rtl/>
          <w:lang w:bidi="ar-DZ"/>
        </w:rPr>
        <w:t>لدين الذهبي : سير أعلام النبلاء</w:t>
      </w:r>
      <w:r w:rsidRPr="00EE569E">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14/</w:t>
      </w:r>
      <w:r w:rsidRPr="00EE569E">
        <w:rPr>
          <w:rFonts w:ascii="Traditional Arabic" w:hAnsi="Traditional Arabic" w:cs="Traditional Arabic"/>
          <w:sz w:val="28"/>
          <w:szCs w:val="28"/>
          <w:rtl/>
          <w:lang w:bidi="ar-DZ"/>
        </w:rPr>
        <w:t xml:space="preserve"> 490 .</w:t>
      </w:r>
    </w:p>
  </w:footnote>
  <w:footnote w:id="263">
    <w:p w:rsidR="008A6BAE" w:rsidRPr="00EE569E" w:rsidRDefault="008A6BAE" w:rsidP="00894F5D">
      <w:pPr>
        <w:pStyle w:val="Notedebasdepage"/>
        <w:bidi/>
        <w:rPr>
          <w:rFonts w:ascii="Traditional Arabic" w:hAnsi="Traditional Arabic" w:cs="Traditional Arabic"/>
          <w:sz w:val="28"/>
          <w:szCs w:val="28"/>
          <w:rtl/>
          <w:lang w:bidi="ar-DZ"/>
        </w:rPr>
      </w:pPr>
      <w:r w:rsidRPr="00EE569E">
        <w:rPr>
          <w:rStyle w:val="Appelnotedebasdep"/>
          <w:rFonts w:ascii="Traditional Arabic" w:hAnsi="Traditional Arabic" w:cs="Traditional Arabic"/>
          <w:sz w:val="28"/>
          <w:szCs w:val="28"/>
        </w:rPr>
        <w:footnoteRef/>
      </w:r>
      <w:r w:rsidRPr="00EE569E">
        <w:rPr>
          <w:rFonts w:ascii="Traditional Arabic" w:hAnsi="Traditional Arabic" w:cs="Traditional Arabic"/>
          <w:sz w:val="28"/>
          <w:szCs w:val="28"/>
          <w:rtl/>
          <w:lang w:bidi="ar-DZ"/>
        </w:rPr>
        <w:t xml:space="preserve"> القاضي عياض </w:t>
      </w:r>
      <w:r>
        <w:rPr>
          <w:rFonts w:ascii="Traditional Arabic" w:hAnsi="Traditional Arabic" w:cs="Traditional Arabic" w:hint="cs"/>
          <w:sz w:val="28"/>
          <w:szCs w:val="28"/>
          <w:rtl/>
          <w:lang w:bidi="ar-DZ"/>
        </w:rPr>
        <w:t>:</w:t>
      </w:r>
      <w:r>
        <w:rPr>
          <w:rFonts w:ascii="Traditional Arabic" w:hAnsi="Traditional Arabic" w:cs="Traditional Arabic"/>
          <w:sz w:val="28"/>
          <w:szCs w:val="28"/>
          <w:rtl/>
          <w:lang w:bidi="ar-DZ"/>
        </w:rPr>
        <w:t xml:space="preserve"> الغنية</w:t>
      </w:r>
      <w:r>
        <w:rPr>
          <w:rFonts w:ascii="Traditional Arabic" w:hAnsi="Traditional Arabic" w:cs="Traditional Arabic" w:hint="cs"/>
          <w:sz w:val="28"/>
          <w:szCs w:val="28"/>
          <w:rtl/>
          <w:lang w:bidi="ar-DZ"/>
        </w:rPr>
        <w:t xml:space="preserve">، </w:t>
      </w:r>
      <w:r w:rsidRPr="00EE569E">
        <w:rPr>
          <w:rFonts w:ascii="Traditional Arabic" w:hAnsi="Traditional Arabic" w:cs="Traditional Arabic"/>
          <w:sz w:val="28"/>
          <w:szCs w:val="28"/>
          <w:rtl/>
          <w:lang w:bidi="ar-DZ"/>
        </w:rPr>
        <w:t>ص 73 .</w:t>
      </w:r>
    </w:p>
  </w:footnote>
  <w:footnote w:id="264">
    <w:p w:rsidR="008A6BAE" w:rsidRPr="00EE569E" w:rsidRDefault="008A6BAE" w:rsidP="000231E0">
      <w:pPr>
        <w:pStyle w:val="Notedebasdepage"/>
        <w:bidi/>
        <w:rPr>
          <w:rFonts w:ascii="Traditional Arabic" w:hAnsi="Traditional Arabic" w:cs="Traditional Arabic"/>
          <w:sz w:val="28"/>
          <w:szCs w:val="28"/>
          <w:rtl/>
          <w:lang w:bidi="ar-DZ"/>
        </w:rPr>
      </w:pPr>
      <w:r w:rsidRPr="00EE569E">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lang w:bidi="ar-DZ"/>
        </w:rPr>
        <w:t>المصدر</w:t>
      </w:r>
      <w:r w:rsidRPr="00EE569E">
        <w:rPr>
          <w:rFonts w:ascii="Traditional Arabic" w:hAnsi="Traditional Arabic" w:cs="Traditional Arabic" w:hint="cs"/>
          <w:sz w:val="28"/>
          <w:szCs w:val="28"/>
          <w:rtl/>
          <w:lang w:bidi="ar-DZ"/>
        </w:rPr>
        <w:t>نفسه،</w:t>
      </w:r>
      <w:r w:rsidRPr="00EE569E">
        <w:rPr>
          <w:rFonts w:ascii="Traditional Arabic" w:hAnsi="Traditional Arabic" w:cs="Traditional Arabic"/>
          <w:sz w:val="28"/>
          <w:szCs w:val="28"/>
          <w:rtl/>
          <w:lang w:bidi="ar-DZ"/>
        </w:rPr>
        <w:t xml:space="preserve"> ص </w:t>
      </w:r>
      <w:r w:rsidRPr="00EE569E">
        <w:rPr>
          <w:rFonts w:ascii="Traditional Arabic" w:hAnsi="Traditional Arabic" w:cs="Traditional Arabic" w:hint="cs"/>
          <w:sz w:val="28"/>
          <w:szCs w:val="28"/>
          <w:rtl/>
          <w:lang w:bidi="ar-DZ"/>
        </w:rPr>
        <w:t>64.</w:t>
      </w:r>
    </w:p>
  </w:footnote>
  <w:footnote w:id="265">
    <w:p w:rsidR="008A6BAE" w:rsidRPr="00EE569E" w:rsidRDefault="008A6BAE" w:rsidP="00DA7C2C">
      <w:pPr>
        <w:pStyle w:val="Notedebasdepage"/>
        <w:bidi/>
        <w:rPr>
          <w:rFonts w:ascii="Traditional Arabic" w:hAnsi="Traditional Arabic" w:cs="Traditional Arabic"/>
          <w:sz w:val="28"/>
          <w:szCs w:val="28"/>
          <w:rtl/>
          <w:lang w:bidi="ar-DZ"/>
        </w:rPr>
      </w:pPr>
      <w:r w:rsidRPr="00EE569E">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lang w:bidi="ar-DZ"/>
        </w:rPr>
        <w:t>القاضي عياض: الغنية، ص63</w:t>
      </w:r>
      <w:r w:rsidRPr="00EE569E">
        <w:rPr>
          <w:rFonts w:ascii="Traditional Arabic" w:hAnsi="Traditional Arabic" w:cs="Traditional Arabic"/>
          <w:sz w:val="28"/>
          <w:szCs w:val="28"/>
          <w:rtl/>
          <w:lang w:bidi="ar-DZ"/>
        </w:rPr>
        <w:t>.</w:t>
      </w:r>
    </w:p>
  </w:footnote>
  <w:footnote w:id="266">
    <w:p w:rsidR="008A6BAE" w:rsidRPr="00EE569E" w:rsidRDefault="008A6BAE" w:rsidP="00FB61C3">
      <w:pPr>
        <w:pStyle w:val="Notedebasdepage"/>
        <w:bidi/>
        <w:rPr>
          <w:rFonts w:ascii="Traditional Arabic" w:hAnsi="Traditional Arabic" w:cs="Traditional Arabic"/>
          <w:sz w:val="28"/>
          <w:szCs w:val="28"/>
          <w:rtl/>
          <w:lang w:bidi="ar-DZ"/>
        </w:rPr>
      </w:pPr>
      <w:r w:rsidRPr="00EE569E">
        <w:rPr>
          <w:rStyle w:val="Appelnotedebasdep"/>
          <w:rFonts w:ascii="Traditional Arabic" w:hAnsi="Traditional Arabic" w:cs="Traditional Arabic"/>
          <w:sz w:val="28"/>
          <w:szCs w:val="28"/>
        </w:rPr>
        <w:footnoteRef/>
      </w:r>
      <w:r w:rsidRPr="00EE569E">
        <w:rPr>
          <w:rFonts w:ascii="Traditional Arabic" w:hAnsi="Traditional Arabic" w:cs="Traditional Arabic"/>
          <w:sz w:val="28"/>
          <w:szCs w:val="28"/>
          <w:rtl/>
          <w:lang w:bidi="ar-DZ"/>
        </w:rPr>
        <w:t xml:space="preserve"> أبو بكر الطرطوشي</w:t>
      </w:r>
      <w:r>
        <w:rPr>
          <w:rFonts w:ascii="Traditional Arabic" w:hAnsi="Traditional Arabic" w:cs="Traditional Arabic" w:hint="cs"/>
          <w:sz w:val="28"/>
          <w:szCs w:val="28"/>
          <w:rtl/>
          <w:lang w:bidi="ar-DZ"/>
        </w:rPr>
        <w:t>:</w:t>
      </w:r>
      <w:r>
        <w:rPr>
          <w:rFonts w:ascii="Traditional Arabic" w:hAnsi="Traditional Arabic" w:cs="Traditional Arabic"/>
          <w:sz w:val="28"/>
          <w:szCs w:val="28"/>
          <w:rtl/>
          <w:lang w:bidi="ar-DZ"/>
        </w:rPr>
        <w:t xml:space="preserve"> الحوادث والبدع، ت</w:t>
      </w:r>
      <w:r>
        <w:rPr>
          <w:rFonts w:ascii="Traditional Arabic" w:hAnsi="Traditional Arabic" w:cs="Traditional Arabic" w:hint="cs"/>
          <w:sz w:val="28"/>
          <w:szCs w:val="28"/>
          <w:rtl/>
          <w:lang w:bidi="ar-DZ"/>
        </w:rPr>
        <w:t>حقيق:</w:t>
      </w:r>
      <w:r>
        <w:rPr>
          <w:rFonts w:ascii="Traditional Arabic" w:hAnsi="Traditional Arabic" w:cs="Traditional Arabic"/>
          <w:sz w:val="28"/>
          <w:szCs w:val="28"/>
          <w:rtl/>
          <w:lang w:bidi="ar-DZ"/>
        </w:rPr>
        <w:t>علي بن حسن الحلبي الأثري</w:t>
      </w:r>
      <w:r w:rsidRPr="00EE569E">
        <w:rPr>
          <w:rFonts w:ascii="Traditional Arabic" w:hAnsi="Traditional Arabic" w:cs="Traditional Arabic"/>
          <w:sz w:val="28"/>
          <w:szCs w:val="28"/>
          <w:rtl/>
          <w:lang w:bidi="ar-DZ"/>
        </w:rPr>
        <w:t>،</w:t>
      </w:r>
      <w:r>
        <w:rPr>
          <w:rFonts w:ascii="Traditional Arabic" w:hAnsi="Traditional Arabic" w:cs="Traditional Arabic"/>
          <w:sz w:val="28"/>
          <w:szCs w:val="28"/>
          <w:rtl/>
          <w:lang w:bidi="ar-DZ"/>
        </w:rPr>
        <w:t xml:space="preserve"> دار ابن الجوزي للنشر و التوزيع، المملكة العربية السعودية، 1990 م</w:t>
      </w:r>
      <w:r w:rsidRPr="00EE569E">
        <w:rPr>
          <w:rFonts w:ascii="Traditional Arabic" w:hAnsi="Traditional Arabic" w:cs="Traditional Arabic"/>
          <w:sz w:val="28"/>
          <w:szCs w:val="28"/>
          <w:rtl/>
          <w:lang w:bidi="ar-DZ"/>
        </w:rPr>
        <w:t>، ص 9 .</w:t>
      </w:r>
    </w:p>
  </w:footnote>
  <w:footnote w:id="267">
    <w:p w:rsidR="008A6BAE" w:rsidRPr="00EE569E" w:rsidRDefault="008A6BAE" w:rsidP="00C8485D">
      <w:pPr>
        <w:pStyle w:val="Notedebasdepage"/>
        <w:bidi/>
        <w:rPr>
          <w:rFonts w:ascii="Traditional Arabic" w:hAnsi="Traditional Arabic" w:cs="Traditional Arabic"/>
          <w:sz w:val="28"/>
          <w:szCs w:val="28"/>
          <w:rtl/>
          <w:lang w:bidi="ar-DZ"/>
        </w:rPr>
      </w:pPr>
      <w:r w:rsidRPr="00EE569E">
        <w:rPr>
          <w:rStyle w:val="Appelnotedebasdep"/>
          <w:rFonts w:ascii="Traditional Arabic" w:hAnsi="Traditional Arabic" w:cs="Traditional Arabic"/>
          <w:sz w:val="28"/>
          <w:szCs w:val="28"/>
        </w:rPr>
        <w:footnoteRef/>
      </w:r>
      <w:r w:rsidRPr="00EE569E">
        <w:rPr>
          <w:rFonts w:ascii="Traditional Arabic" w:hAnsi="Traditional Arabic" w:cs="Traditional Arabic"/>
          <w:sz w:val="28"/>
          <w:szCs w:val="28"/>
          <w:rtl/>
        </w:rPr>
        <w:t xml:space="preserve"> القاضي عياض </w:t>
      </w:r>
      <w:r>
        <w:rPr>
          <w:rFonts w:ascii="Traditional Arabic" w:hAnsi="Traditional Arabic" w:cs="Traditional Arabic" w:hint="cs"/>
          <w:sz w:val="28"/>
          <w:szCs w:val="28"/>
          <w:rtl/>
        </w:rPr>
        <w:t>:</w:t>
      </w:r>
      <w:r>
        <w:rPr>
          <w:rFonts w:ascii="Traditional Arabic" w:hAnsi="Traditional Arabic" w:cs="Traditional Arabic"/>
          <w:sz w:val="28"/>
          <w:szCs w:val="28"/>
          <w:rtl/>
        </w:rPr>
        <w:t xml:space="preserve"> الغنية</w:t>
      </w:r>
      <w:r>
        <w:rPr>
          <w:rFonts w:ascii="Traditional Arabic" w:hAnsi="Traditional Arabic" w:cs="Traditional Arabic" w:hint="cs"/>
          <w:sz w:val="28"/>
          <w:szCs w:val="28"/>
          <w:rtl/>
        </w:rPr>
        <w:t>، ص63</w:t>
      </w:r>
      <w:r w:rsidRPr="00EE569E">
        <w:rPr>
          <w:rFonts w:ascii="Traditional Arabic" w:hAnsi="Traditional Arabic" w:cs="Traditional Arabic"/>
          <w:sz w:val="28"/>
          <w:szCs w:val="28"/>
          <w:rtl/>
        </w:rPr>
        <w:t>.</w:t>
      </w:r>
    </w:p>
  </w:footnote>
  <w:footnote w:id="268">
    <w:p w:rsidR="008A6BAE" w:rsidRPr="00EE569E" w:rsidRDefault="008A6BAE" w:rsidP="00390724">
      <w:pPr>
        <w:pStyle w:val="Notedebasdepage"/>
        <w:bidi/>
        <w:rPr>
          <w:rFonts w:ascii="Traditional Arabic" w:hAnsi="Traditional Arabic" w:cs="Traditional Arabic"/>
          <w:sz w:val="28"/>
          <w:szCs w:val="28"/>
          <w:rtl/>
          <w:lang w:bidi="ar-DZ"/>
        </w:rPr>
      </w:pPr>
      <w:r w:rsidRPr="00EE569E">
        <w:rPr>
          <w:rStyle w:val="Appelnotedebasdep"/>
          <w:rFonts w:ascii="Traditional Arabic" w:hAnsi="Traditional Arabic" w:cs="Traditional Arabic"/>
          <w:sz w:val="28"/>
          <w:szCs w:val="28"/>
        </w:rPr>
        <w:footnoteRef/>
      </w:r>
      <w:r w:rsidRPr="00EE569E">
        <w:rPr>
          <w:rFonts w:ascii="Traditional Arabic" w:hAnsi="Traditional Arabic" w:cs="Traditional Arabic"/>
          <w:sz w:val="28"/>
          <w:szCs w:val="28"/>
          <w:rtl/>
        </w:rPr>
        <w:t xml:space="preserve"> أبو بكر الطرطوشي</w:t>
      </w:r>
      <w:r>
        <w:rPr>
          <w:rFonts w:ascii="Traditional Arabic" w:hAnsi="Traditional Arabic" w:cs="Traditional Arabic" w:hint="cs"/>
          <w:sz w:val="28"/>
          <w:szCs w:val="28"/>
          <w:rtl/>
        </w:rPr>
        <w:t>:</w:t>
      </w:r>
      <w:r w:rsidRPr="00EE569E">
        <w:rPr>
          <w:rFonts w:ascii="Traditional Arabic" w:hAnsi="Traditional Arabic" w:cs="Traditional Arabic"/>
          <w:sz w:val="28"/>
          <w:szCs w:val="28"/>
          <w:rtl/>
        </w:rPr>
        <w:t xml:space="preserve"> الحوادث والبدع ويليه تحريم الغناء والسماع وي</w:t>
      </w:r>
      <w:r>
        <w:rPr>
          <w:rFonts w:ascii="Traditional Arabic" w:hAnsi="Traditional Arabic" w:cs="Traditional Arabic"/>
          <w:sz w:val="28"/>
          <w:szCs w:val="28"/>
          <w:rtl/>
        </w:rPr>
        <w:t>ليه رسالة في تحريم الجبن الرومي</w:t>
      </w:r>
      <w:r w:rsidRPr="00EE569E">
        <w:rPr>
          <w:rFonts w:ascii="Traditional Arabic" w:hAnsi="Traditional Arabic" w:cs="Traditional Arabic"/>
          <w:sz w:val="28"/>
          <w:szCs w:val="28"/>
          <w:rtl/>
        </w:rPr>
        <w:t>، تج</w:t>
      </w:r>
      <w:r>
        <w:rPr>
          <w:rFonts w:ascii="Traditional Arabic" w:hAnsi="Traditional Arabic" w:cs="Traditional Arabic" w:hint="cs"/>
          <w:sz w:val="28"/>
          <w:szCs w:val="28"/>
          <w:rtl/>
        </w:rPr>
        <w:t>ميع:</w:t>
      </w:r>
      <w:r w:rsidRPr="00EE569E">
        <w:rPr>
          <w:rFonts w:ascii="Traditional Arabic" w:hAnsi="Traditional Arabic" w:cs="Traditional Arabic"/>
          <w:sz w:val="28"/>
          <w:szCs w:val="28"/>
          <w:rtl/>
        </w:rPr>
        <w:t xml:space="preserve"> محمد ح</w:t>
      </w:r>
      <w:r>
        <w:rPr>
          <w:rFonts w:ascii="Traditional Arabic" w:hAnsi="Traditional Arabic" w:cs="Traditional Arabic"/>
          <w:sz w:val="28"/>
          <w:szCs w:val="28"/>
          <w:rtl/>
        </w:rPr>
        <w:t>سن إسماعيل، دار الكتب العلمية، بيروت، د</w:t>
      </w:r>
      <w:r>
        <w:rPr>
          <w:rFonts w:ascii="Traditional Arabic" w:hAnsi="Traditional Arabic" w:cs="Traditional Arabic" w:hint="cs"/>
          <w:sz w:val="28"/>
          <w:szCs w:val="28"/>
          <w:rtl/>
        </w:rPr>
        <w:t>.</w:t>
      </w:r>
      <w:r>
        <w:rPr>
          <w:rFonts w:ascii="Traditional Arabic" w:hAnsi="Traditional Arabic" w:cs="Traditional Arabic"/>
          <w:sz w:val="28"/>
          <w:szCs w:val="28"/>
          <w:rtl/>
        </w:rPr>
        <w:t>ت</w:t>
      </w:r>
      <w:r w:rsidRPr="00EE569E">
        <w:rPr>
          <w:rFonts w:ascii="Traditional Arabic" w:hAnsi="Traditional Arabic" w:cs="Traditional Arabic"/>
          <w:sz w:val="28"/>
          <w:szCs w:val="28"/>
          <w:rtl/>
        </w:rPr>
        <w:t>، ص 10  .</w:t>
      </w:r>
    </w:p>
  </w:footnote>
  <w:footnote w:id="269">
    <w:p w:rsidR="008A6BAE" w:rsidRPr="00EE569E" w:rsidRDefault="008A6BAE" w:rsidP="00F067D4">
      <w:pPr>
        <w:pStyle w:val="Notedebasdepage"/>
        <w:bidi/>
        <w:rPr>
          <w:rFonts w:ascii="Traditional Arabic" w:hAnsi="Traditional Arabic" w:cs="Traditional Arabic"/>
          <w:sz w:val="28"/>
          <w:szCs w:val="28"/>
          <w:rtl/>
          <w:lang w:bidi="ar-DZ"/>
        </w:rPr>
      </w:pPr>
      <w:r w:rsidRPr="00EE569E">
        <w:rPr>
          <w:rStyle w:val="Appelnotedebasdep"/>
          <w:rFonts w:ascii="Traditional Arabic" w:hAnsi="Traditional Arabic" w:cs="Traditional Arabic"/>
          <w:sz w:val="28"/>
          <w:szCs w:val="28"/>
        </w:rPr>
        <w:footnoteRef/>
      </w:r>
      <w:r w:rsidRPr="00EE569E">
        <w:rPr>
          <w:rFonts w:ascii="Traditional Arabic" w:hAnsi="Traditional Arabic" w:cs="Traditional Arabic"/>
          <w:sz w:val="28"/>
          <w:szCs w:val="28"/>
          <w:rtl/>
          <w:lang w:bidi="ar-DZ"/>
        </w:rPr>
        <w:t xml:space="preserve"> القاضي  عياض </w:t>
      </w:r>
      <w:r>
        <w:rPr>
          <w:rFonts w:ascii="Traditional Arabic" w:hAnsi="Traditional Arabic" w:cs="Traditional Arabic" w:hint="cs"/>
          <w:sz w:val="28"/>
          <w:szCs w:val="28"/>
          <w:rtl/>
          <w:lang w:bidi="ar-DZ"/>
        </w:rPr>
        <w:t>:</w:t>
      </w:r>
      <w:r>
        <w:rPr>
          <w:rFonts w:ascii="Traditional Arabic" w:hAnsi="Traditional Arabic" w:cs="Traditional Arabic"/>
          <w:sz w:val="28"/>
          <w:szCs w:val="28"/>
          <w:rtl/>
          <w:lang w:bidi="ar-DZ"/>
        </w:rPr>
        <w:t xml:space="preserve"> الغنية</w:t>
      </w:r>
      <w:r>
        <w:rPr>
          <w:rFonts w:ascii="Traditional Arabic" w:hAnsi="Traditional Arabic" w:cs="Traditional Arabic" w:hint="cs"/>
          <w:sz w:val="28"/>
          <w:szCs w:val="28"/>
          <w:rtl/>
          <w:lang w:bidi="ar-DZ"/>
        </w:rPr>
        <w:t xml:space="preserve">، </w:t>
      </w:r>
      <w:r w:rsidRPr="00EE569E">
        <w:rPr>
          <w:rFonts w:ascii="Traditional Arabic" w:hAnsi="Traditional Arabic" w:cs="Traditional Arabic"/>
          <w:sz w:val="28"/>
          <w:szCs w:val="28"/>
          <w:rtl/>
          <w:lang w:bidi="ar-DZ"/>
        </w:rPr>
        <w:t>ص 230 .</w:t>
      </w:r>
    </w:p>
  </w:footnote>
  <w:footnote w:id="270">
    <w:p w:rsidR="008A6BAE" w:rsidRPr="00EE569E" w:rsidRDefault="008A6BAE" w:rsidP="00390724">
      <w:pPr>
        <w:pStyle w:val="Notedebasdepage"/>
        <w:bidi/>
        <w:rPr>
          <w:rFonts w:ascii="Traditional Arabic" w:hAnsi="Traditional Arabic" w:cs="Traditional Arabic"/>
          <w:sz w:val="28"/>
          <w:szCs w:val="28"/>
          <w:rtl/>
          <w:lang w:bidi="ar-DZ"/>
        </w:rPr>
      </w:pPr>
      <w:r w:rsidRPr="00EE569E">
        <w:rPr>
          <w:rStyle w:val="Appelnotedebasdep"/>
          <w:rFonts w:ascii="Traditional Arabic" w:hAnsi="Traditional Arabic" w:cs="Traditional Arabic"/>
          <w:sz w:val="28"/>
          <w:szCs w:val="28"/>
        </w:rPr>
        <w:footnoteRef/>
      </w:r>
      <w:r w:rsidRPr="00EE569E">
        <w:rPr>
          <w:rFonts w:ascii="Traditional Arabic" w:hAnsi="Traditional Arabic" w:cs="Traditional Arabic"/>
          <w:sz w:val="28"/>
          <w:szCs w:val="28"/>
          <w:rtl/>
        </w:rPr>
        <w:t xml:space="preserve"> أبو إسحاق الش</w:t>
      </w:r>
      <w:r>
        <w:rPr>
          <w:rFonts w:ascii="Traditional Arabic" w:hAnsi="Traditional Arabic" w:cs="Traditional Arabic"/>
          <w:sz w:val="28"/>
          <w:szCs w:val="28"/>
          <w:rtl/>
        </w:rPr>
        <w:t xml:space="preserve">يرازي </w:t>
      </w:r>
      <w:r>
        <w:rPr>
          <w:rFonts w:ascii="Traditional Arabic" w:hAnsi="Traditional Arabic" w:cs="Traditional Arabic" w:hint="cs"/>
          <w:sz w:val="28"/>
          <w:szCs w:val="28"/>
          <w:rtl/>
        </w:rPr>
        <w:t>:</w:t>
      </w:r>
      <w:r>
        <w:rPr>
          <w:rFonts w:ascii="Traditional Arabic" w:hAnsi="Traditional Arabic" w:cs="Traditional Arabic"/>
          <w:sz w:val="28"/>
          <w:szCs w:val="28"/>
          <w:rtl/>
        </w:rPr>
        <w:t xml:space="preserve"> اللمع في اصول الفقه ، ت</w:t>
      </w:r>
      <w:r>
        <w:rPr>
          <w:rFonts w:ascii="Traditional Arabic" w:hAnsi="Traditional Arabic" w:cs="Traditional Arabic" w:hint="cs"/>
          <w:sz w:val="28"/>
          <w:szCs w:val="28"/>
          <w:rtl/>
        </w:rPr>
        <w:t>حقيق،</w:t>
      </w:r>
      <w:r w:rsidRPr="00EE569E">
        <w:rPr>
          <w:rFonts w:ascii="Traditional Arabic" w:hAnsi="Traditional Arabic" w:cs="Traditional Arabic"/>
          <w:sz w:val="28"/>
          <w:szCs w:val="28"/>
          <w:rtl/>
        </w:rPr>
        <w:t>عبد القادر الخطيب الحسني ، مكتبة نظام يعقوبي الخاصة ، البحرين ، 2013 م ، ص 53-54 .</w:t>
      </w:r>
    </w:p>
  </w:footnote>
  <w:footnote w:id="271">
    <w:p w:rsidR="008A6BAE" w:rsidRPr="00EE569E" w:rsidRDefault="008A6BAE" w:rsidP="00F94A4F">
      <w:pPr>
        <w:pStyle w:val="Notedebasdepage"/>
        <w:bidi/>
        <w:rPr>
          <w:rFonts w:ascii="Traditional Arabic" w:hAnsi="Traditional Arabic" w:cs="Traditional Arabic"/>
          <w:sz w:val="28"/>
          <w:szCs w:val="28"/>
          <w:rtl/>
          <w:lang w:bidi="ar-DZ"/>
        </w:rPr>
      </w:pPr>
      <w:r w:rsidRPr="00EE569E">
        <w:rPr>
          <w:rStyle w:val="Appelnotedebasdep"/>
          <w:rFonts w:ascii="Traditional Arabic" w:hAnsi="Traditional Arabic" w:cs="Traditional Arabic"/>
          <w:sz w:val="28"/>
          <w:szCs w:val="28"/>
        </w:rPr>
        <w:footnoteRef/>
      </w:r>
      <w:r w:rsidRPr="00EE569E">
        <w:rPr>
          <w:rFonts w:ascii="Traditional Arabic" w:hAnsi="Traditional Arabic" w:cs="Traditional Arabic"/>
          <w:sz w:val="28"/>
          <w:szCs w:val="28"/>
          <w:rtl/>
          <w:lang w:bidi="ar-DZ"/>
        </w:rPr>
        <w:t xml:space="preserve"> القاضي عياض </w:t>
      </w:r>
      <w:r>
        <w:rPr>
          <w:rFonts w:ascii="Traditional Arabic" w:hAnsi="Traditional Arabic" w:cs="Traditional Arabic" w:hint="cs"/>
          <w:sz w:val="28"/>
          <w:szCs w:val="28"/>
          <w:rtl/>
          <w:lang w:bidi="ar-DZ"/>
        </w:rPr>
        <w:t>:</w:t>
      </w:r>
      <w:r>
        <w:rPr>
          <w:rFonts w:ascii="Traditional Arabic" w:hAnsi="Traditional Arabic" w:cs="Traditional Arabic"/>
          <w:sz w:val="28"/>
          <w:szCs w:val="28"/>
          <w:rtl/>
          <w:lang w:bidi="ar-DZ"/>
        </w:rPr>
        <w:t xml:space="preserve"> الغنية</w:t>
      </w:r>
      <w:r w:rsidRPr="00EE569E">
        <w:rPr>
          <w:rFonts w:ascii="Traditional Arabic" w:hAnsi="Traditional Arabic" w:cs="Traditional Arabic"/>
          <w:sz w:val="28"/>
          <w:szCs w:val="28"/>
          <w:rtl/>
          <w:lang w:bidi="ar-DZ"/>
        </w:rPr>
        <w:t>، ص 230 .</w:t>
      </w:r>
    </w:p>
  </w:footnote>
  <w:footnote w:id="272">
    <w:p w:rsidR="008A6BAE" w:rsidRPr="00EE569E" w:rsidRDefault="008A6BAE" w:rsidP="00F067D4">
      <w:pPr>
        <w:pStyle w:val="Notedebasdepage"/>
        <w:bidi/>
        <w:rPr>
          <w:rFonts w:ascii="Traditional Arabic" w:hAnsi="Traditional Arabic" w:cs="Traditional Arabic"/>
          <w:sz w:val="28"/>
          <w:szCs w:val="28"/>
          <w:rtl/>
          <w:lang w:bidi="ar-DZ"/>
        </w:rPr>
      </w:pPr>
      <w:r w:rsidRPr="00EE569E">
        <w:rPr>
          <w:rStyle w:val="Appelnotedebasdep"/>
          <w:rFonts w:ascii="Traditional Arabic" w:hAnsi="Traditional Arabic" w:cs="Traditional Arabic"/>
          <w:sz w:val="28"/>
          <w:szCs w:val="28"/>
        </w:rPr>
        <w:footnoteRef/>
      </w:r>
      <w:r w:rsidRPr="00EE569E">
        <w:rPr>
          <w:rFonts w:ascii="Traditional Arabic" w:hAnsi="Traditional Arabic" w:cs="Traditional Arabic"/>
          <w:sz w:val="28"/>
          <w:szCs w:val="28"/>
          <w:rtl/>
        </w:rPr>
        <w:t xml:space="preserve"> أبو</w:t>
      </w:r>
      <w:r>
        <w:rPr>
          <w:rFonts w:ascii="Traditional Arabic" w:hAnsi="Traditional Arabic" w:cs="Traditional Arabic"/>
          <w:sz w:val="28"/>
          <w:szCs w:val="28"/>
          <w:rtl/>
        </w:rPr>
        <w:t xml:space="preserve"> إسحاق الشيرازي </w:t>
      </w:r>
      <w:r>
        <w:rPr>
          <w:rFonts w:ascii="Traditional Arabic" w:hAnsi="Traditional Arabic" w:cs="Traditional Arabic" w:hint="cs"/>
          <w:sz w:val="28"/>
          <w:szCs w:val="28"/>
          <w:rtl/>
        </w:rPr>
        <w:t>:</w:t>
      </w:r>
      <w:r>
        <w:rPr>
          <w:rFonts w:ascii="Traditional Arabic" w:hAnsi="Traditional Arabic" w:cs="Traditional Arabic"/>
          <w:sz w:val="28"/>
          <w:szCs w:val="28"/>
          <w:rtl/>
        </w:rPr>
        <w:t xml:space="preserve"> شرح اللمع، ت</w:t>
      </w:r>
      <w:r>
        <w:rPr>
          <w:rFonts w:ascii="Traditional Arabic" w:hAnsi="Traditional Arabic" w:cs="Traditional Arabic" w:hint="cs"/>
          <w:sz w:val="28"/>
          <w:szCs w:val="28"/>
          <w:rtl/>
        </w:rPr>
        <w:t>حقيق،</w:t>
      </w:r>
      <w:r>
        <w:rPr>
          <w:rFonts w:ascii="Traditional Arabic" w:hAnsi="Traditional Arabic" w:cs="Traditional Arabic"/>
          <w:sz w:val="28"/>
          <w:szCs w:val="28"/>
          <w:rtl/>
        </w:rPr>
        <w:t xml:space="preserve"> عبد المجيد تركي</w:t>
      </w:r>
      <w:r w:rsidRPr="00EE569E">
        <w:rPr>
          <w:rFonts w:ascii="Traditional Arabic" w:hAnsi="Traditional Arabic" w:cs="Traditional Arabic"/>
          <w:sz w:val="28"/>
          <w:szCs w:val="28"/>
          <w:rtl/>
        </w:rPr>
        <w:t xml:space="preserve">، دار الغرب الإسلامي </w:t>
      </w:r>
      <w:r>
        <w:rPr>
          <w:rFonts w:ascii="Traditional Arabic" w:hAnsi="Traditional Arabic" w:cs="Traditional Arabic"/>
          <w:sz w:val="28"/>
          <w:szCs w:val="28"/>
          <w:rtl/>
        </w:rPr>
        <w:t>بيروت – لبنان</w:t>
      </w:r>
      <w:r w:rsidRPr="00EE569E">
        <w:rPr>
          <w:rFonts w:ascii="Traditional Arabic" w:hAnsi="Traditional Arabic" w:cs="Traditional Arabic"/>
          <w:sz w:val="28"/>
          <w:szCs w:val="28"/>
          <w:rtl/>
        </w:rPr>
        <w:t>،1988</w:t>
      </w:r>
      <w:r>
        <w:rPr>
          <w:rFonts w:ascii="Traditional Arabic" w:hAnsi="Traditional Arabic" w:cs="Traditional Arabic"/>
          <w:sz w:val="28"/>
          <w:szCs w:val="28"/>
          <w:rtl/>
        </w:rPr>
        <w:t xml:space="preserve"> م</w:t>
      </w:r>
      <w:r w:rsidRPr="00EE569E">
        <w:rPr>
          <w:rFonts w:ascii="Traditional Arabic" w:hAnsi="Traditional Arabic" w:cs="Traditional Arabic"/>
          <w:sz w:val="28"/>
          <w:szCs w:val="28"/>
          <w:rtl/>
        </w:rPr>
        <w:t xml:space="preserve">، </w:t>
      </w:r>
      <w:r>
        <w:rPr>
          <w:rFonts w:ascii="Traditional Arabic" w:hAnsi="Traditional Arabic" w:cs="Traditional Arabic" w:hint="cs"/>
          <w:sz w:val="28"/>
          <w:szCs w:val="28"/>
          <w:rtl/>
        </w:rPr>
        <w:t>1/</w:t>
      </w:r>
      <w:r w:rsidRPr="00EE569E">
        <w:rPr>
          <w:rFonts w:ascii="Traditional Arabic" w:hAnsi="Traditional Arabic" w:cs="Traditional Arabic"/>
          <w:sz w:val="28"/>
          <w:szCs w:val="28"/>
          <w:rtl/>
        </w:rPr>
        <w:t xml:space="preserve"> 6 .</w:t>
      </w:r>
    </w:p>
  </w:footnote>
  <w:footnote w:id="273">
    <w:p w:rsidR="008A6BAE" w:rsidRPr="00EE569E" w:rsidRDefault="008A6BAE" w:rsidP="00717AE1">
      <w:pPr>
        <w:pStyle w:val="Notedebasdepage"/>
        <w:bidi/>
        <w:rPr>
          <w:rFonts w:ascii="Traditional Arabic" w:hAnsi="Traditional Arabic" w:cs="Traditional Arabic"/>
          <w:sz w:val="28"/>
          <w:szCs w:val="28"/>
          <w:rtl/>
          <w:lang w:bidi="ar-DZ"/>
        </w:rPr>
      </w:pPr>
      <w:r w:rsidRPr="00EE569E">
        <w:rPr>
          <w:rStyle w:val="Appelnotedebasdep"/>
          <w:rFonts w:ascii="Traditional Arabic" w:hAnsi="Traditional Arabic" w:cs="Traditional Arabic"/>
          <w:sz w:val="28"/>
          <w:szCs w:val="28"/>
        </w:rPr>
        <w:footnoteRef/>
      </w:r>
      <w:r w:rsidRPr="00EE569E">
        <w:rPr>
          <w:rFonts w:ascii="Traditional Arabic" w:hAnsi="Traditional Arabic" w:cs="Traditional Arabic"/>
          <w:sz w:val="28"/>
          <w:szCs w:val="28"/>
          <w:rtl/>
        </w:rPr>
        <w:t xml:space="preserve"> القاضي عياض </w:t>
      </w:r>
      <w:r>
        <w:rPr>
          <w:rFonts w:ascii="Traditional Arabic" w:hAnsi="Traditional Arabic" w:cs="Traditional Arabic" w:hint="cs"/>
          <w:sz w:val="28"/>
          <w:szCs w:val="28"/>
          <w:rtl/>
        </w:rPr>
        <w:t>:</w:t>
      </w:r>
      <w:r>
        <w:rPr>
          <w:rFonts w:ascii="Traditional Arabic" w:hAnsi="Traditional Arabic" w:cs="Traditional Arabic"/>
          <w:sz w:val="28"/>
          <w:szCs w:val="28"/>
          <w:rtl/>
        </w:rPr>
        <w:t xml:space="preserve"> الغنية</w:t>
      </w:r>
      <w:r>
        <w:rPr>
          <w:rFonts w:ascii="Traditional Arabic" w:hAnsi="Traditional Arabic" w:cs="Traditional Arabic" w:hint="cs"/>
          <w:sz w:val="28"/>
          <w:szCs w:val="28"/>
          <w:rtl/>
        </w:rPr>
        <w:t xml:space="preserve">، </w:t>
      </w:r>
      <w:r w:rsidRPr="00EE569E">
        <w:rPr>
          <w:rFonts w:ascii="Traditional Arabic" w:hAnsi="Traditional Arabic" w:cs="Traditional Arabic"/>
          <w:sz w:val="28"/>
          <w:szCs w:val="28"/>
          <w:rtl/>
        </w:rPr>
        <w:t>ص 230 .</w:t>
      </w:r>
    </w:p>
  </w:footnote>
  <w:footnote w:id="274">
    <w:p w:rsidR="008A6BAE" w:rsidRPr="00EE569E" w:rsidRDefault="008A6BAE" w:rsidP="00D679C4">
      <w:pPr>
        <w:pStyle w:val="Notedebasdepage"/>
        <w:bidi/>
        <w:rPr>
          <w:rFonts w:ascii="Traditional Arabic" w:hAnsi="Traditional Arabic" w:cs="Traditional Arabic"/>
          <w:sz w:val="28"/>
          <w:szCs w:val="28"/>
          <w:rtl/>
          <w:lang w:bidi="ar-DZ"/>
        </w:rPr>
      </w:pPr>
      <w:r w:rsidRPr="00EE569E">
        <w:rPr>
          <w:rStyle w:val="Appelnotedebasdep"/>
          <w:rFonts w:ascii="Traditional Arabic" w:hAnsi="Traditional Arabic" w:cs="Traditional Arabic"/>
          <w:sz w:val="28"/>
          <w:szCs w:val="28"/>
        </w:rPr>
        <w:footnoteRef/>
      </w:r>
      <w:r>
        <w:rPr>
          <w:rFonts w:ascii="Traditional Arabic" w:hAnsi="Traditional Arabic" w:cs="Traditional Arabic"/>
          <w:sz w:val="28"/>
          <w:szCs w:val="28"/>
          <w:rtl/>
        </w:rPr>
        <w:t xml:space="preserve"> أبو إسحاق الشيرازي </w:t>
      </w:r>
      <w:r>
        <w:rPr>
          <w:rFonts w:ascii="Traditional Arabic" w:hAnsi="Traditional Arabic" w:cs="Traditional Arabic" w:hint="cs"/>
          <w:sz w:val="28"/>
          <w:szCs w:val="28"/>
          <w:rtl/>
        </w:rPr>
        <w:t>:</w:t>
      </w:r>
      <w:r w:rsidRPr="00EE569E">
        <w:rPr>
          <w:rFonts w:ascii="Traditional Arabic" w:hAnsi="Traditional Arabic" w:cs="Traditional Arabic"/>
          <w:sz w:val="28"/>
          <w:szCs w:val="28"/>
          <w:rtl/>
        </w:rPr>
        <w:t xml:space="preserve"> المهذب في فقه الإمام ا</w:t>
      </w:r>
      <w:r>
        <w:rPr>
          <w:rFonts w:ascii="Traditional Arabic" w:hAnsi="Traditional Arabic" w:cs="Traditional Arabic"/>
          <w:sz w:val="28"/>
          <w:szCs w:val="28"/>
          <w:rtl/>
        </w:rPr>
        <w:t>لشافعي ، ت</w:t>
      </w:r>
      <w:r>
        <w:rPr>
          <w:rFonts w:ascii="Traditional Arabic" w:hAnsi="Traditional Arabic" w:cs="Traditional Arabic" w:hint="cs"/>
          <w:sz w:val="28"/>
          <w:szCs w:val="28"/>
          <w:rtl/>
        </w:rPr>
        <w:t xml:space="preserve">حقيق </w:t>
      </w:r>
      <w:r>
        <w:rPr>
          <w:rFonts w:ascii="Traditional Arabic" w:hAnsi="Traditional Arabic" w:cs="Traditional Arabic"/>
          <w:sz w:val="28"/>
          <w:szCs w:val="28"/>
          <w:rtl/>
        </w:rPr>
        <w:t>ز كرياء عميرات</w:t>
      </w:r>
      <w:r w:rsidRPr="00EE569E">
        <w:rPr>
          <w:rFonts w:ascii="Traditional Arabic" w:hAnsi="Traditional Arabic" w:cs="Traditional Arabic"/>
          <w:sz w:val="28"/>
          <w:szCs w:val="28"/>
          <w:rtl/>
        </w:rPr>
        <w:t xml:space="preserve"> ، دار الكتب ا</w:t>
      </w:r>
      <w:r>
        <w:rPr>
          <w:rFonts w:ascii="Traditional Arabic" w:hAnsi="Traditional Arabic" w:cs="Traditional Arabic"/>
          <w:sz w:val="28"/>
          <w:szCs w:val="28"/>
          <w:rtl/>
        </w:rPr>
        <w:t>لعلمية ، بيروت – لبنان ، 1995</w:t>
      </w:r>
      <w:r>
        <w:rPr>
          <w:rFonts w:ascii="Traditional Arabic" w:hAnsi="Traditional Arabic" w:cs="Traditional Arabic" w:hint="cs"/>
          <w:sz w:val="28"/>
          <w:szCs w:val="28"/>
          <w:rtl/>
        </w:rPr>
        <w:t>م، 1/4</w:t>
      </w:r>
    </w:p>
  </w:footnote>
  <w:footnote w:id="275">
    <w:p w:rsidR="008A6BAE" w:rsidRPr="00EE569E" w:rsidRDefault="008A6BAE" w:rsidP="00C43913">
      <w:pPr>
        <w:pStyle w:val="Notedebasdepage"/>
        <w:bidi/>
        <w:rPr>
          <w:rFonts w:ascii="Traditional Arabic" w:hAnsi="Traditional Arabic" w:cs="Traditional Arabic"/>
          <w:sz w:val="28"/>
          <w:szCs w:val="28"/>
          <w:rtl/>
          <w:lang w:bidi="ar-DZ"/>
        </w:rPr>
      </w:pPr>
      <w:r w:rsidRPr="00EE569E">
        <w:rPr>
          <w:rStyle w:val="Appelnotedebasdep"/>
          <w:rFonts w:ascii="Traditional Arabic" w:hAnsi="Traditional Arabic" w:cs="Traditional Arabic"/>
          <w:sz w:val="28"/>
          <w:szCs w:val="28"/>
        </w:rPr>
        <w:footnoteRef/>
      </w:r>
      <w:r>
        <w:rPr>
          <w:rFonts w:ascii="Traditional Arabic" w:hAnsi="Traditional Arabic" w:cs="Traditional Arabic"/>
          <w:sz w:val="28"/>
          <w:szCs w:val="28"/>
          <w:rtl/>
        </w:rPr>
        <w:t xml:space="preserve"> شيخ المالكية في وقته</w:t>
      </w:r>
      <w:r>
        <w:rPr>
          <w:rFonts w:ascii="Traditional Arabic" w:hAnsi="Traditional Arabic" w:cs="Traditional Arabic" w:hint="cs"/>
          <w:sz w:val="28"/>
          <w:szCs w:val="28"/>
          <w:rtl/>
        </w:rPr>
        <w:t>.</w:t>
      </w:r>
      <w:r w:rsidRPr="00EE569E">
        <w:rPr>
          <w:rFonts w:ascii="Traditional Arabic" w:hAnsi="Traditional Arabic" w:cs="Traditional Arabic"/>
          <w:sz w:val="28"/>
          <w:szCs w:val="28"/>
          <w:rtl/>
        </w:rPr>
        <w:t xml:space="preserve"> للمزيد أنظر شمس الدين </w:t>
      </w:r>
      <w:r w:rsidRPr="00EE569E">
        <w:rPr>
          <w:rFonts w:ascii="Traditional Arabic" w:hAnsi="Traditional Arabic" w:cs="Traditional Arabic" w:hint="cs"/>
          <w:sz w:val="28"/>
          <w:szCs w:val="28"/>
          <w:rtl/>
        </w:rPr>
        <w:t>الذهبي،</w:t>
      </w:r>
      <w:r w:rsidRPr="00EE569E">
        <w:rPr>
          <w:rFonts w:ascii="Traditional Arabic" w:hAnsi="Traditional Arabic" w:cs="Traditional Arabic"/>
          <w:sz w:val="28"/>
          <w:szCs w:val="28"/>
          <w:rtl/>
        </w:rPr>
        <w:t xml:space="preserve"> سير أعلام </w:t>
      </w:r>
      <w:r w:rsidRPr="00EE569E">
        <w:rPr>
          <w:rFonts w:ascii="Traditional Arabic" w:hAnsi="Traditional Arabic" w:cs="Traditional Arabic" w:hint="cs"/>
          <w:sz w:val="28"/>
          <w:szCs w:val="28"/>
          <w:rtl/>
        </w:rPr>
        <w:t>النبلاء،</w:t>
      </w:r>
      <w:r>
        <w:rPr>
          <w:rFonts w:ascii="Traditional Arabic" w:hAnsi="Traditional Arabic" w:cs="Traditional Arabic" w:hint="cs"/>
          <w:sz w:val="28"/>
          <w:szCs w:val="28"/>
          <w:rtl/>
        </w:rPr>
        <w:t>33/</w:t>
      </w:r>
      <w:r w:rsidRPr="00EE569E">
        <w:rPr>
          <w:rFonts w:ascii="Traditional Arabic" w:hAnsi="Traditional Arabic" w:cs="Traditional Arabic"/>
          <w:sz w:val="28"/>
          <w:szCs w:val="28"/>
          <w:rtl/>
        </w:rPr>
        <w:t xml:space="preserve"> 425</w:t>
      </w:r>
      <w:r w:rsidRPr="00EE569E">
        <w:rPr>
          <w:rFonts w:ascii="Traditional Arabic" w:hAnsi="Traditional Arabic" w:cs="Traditional Arabic" w:hint="cs"/>
          <w:sz w:val="28"/>
          <w:szCs w:val="28"/>
          <w:rtl/>
        </w:rPr>
        <w:t>.</w:t>
      </w:r>
    </w:p>
  </w:footnote>
  <w:footnote w:id="276">
    <w:p w:rsidR="008A6BAE" w:rsidRPr="00EE569E" w:rsidRDefault="008A6BAE" w:rsidP="003915C8">
      <w:pPr>
        <w:pStyle w:val="Notedebasdepage"/>
        <w:bidi/>
        <w:rPr>
          <w:rFonts w:ascii="Traditional Arabic" w:hAnsi="Traditional Arabic" w:cs="Traditional Arabic"/>
          <w:sz w:val="28"/>
          <w:szCs w:val="28"/>
          <w:rtl/>
          <w:lang w:bidi="ar-DZ"/>
        </w:rPr>
      </w:pPr>
      <w:r w:rsidRPr="00EE569E">
        <w:rPr>
          <w:rStyle w:val="Appelnotedebasdep"/>
          <w:rFonts w:ascii="Traditional Arabic" w:hAnsi="Traditional Arabic" w:cs="Traditional Arabic"/>
          <w:sz w:val="28"/>
          <w:szCs w:val="28"/>
        </w:rPr>
        <w:footnoteRef/>
      </w:r>
      <w:r w:rsidRPr="00EE569E">
        <w:rPr>
          <w:rFonts w:ascii="Traditional Arabic" w:hAnsi="Traditional Arabic" w:cs="Traditional Arabic"/>
          <w:sz w:val="28"/>
          <w:szCs w:val="28"/>
          <w:rtl/>
        </w:rPr>
        <w:t xml:space="preserve"> القاضي عياض</w:t>
      </w:r>
      <w:r>
        <w:rPr>
          <w:rFonts w:ascii="Traditional Arabic" w:hAnsi="Traditional Arabic" w:cs="Traditional Arabic" w:hint="cs"/>
          <w:sz w:val="28"/>
          <w:szCs w:val="28"/>
          <w:rtl/>
        </w:rPr>
        <w:t>:</w:t>
      </w:r>
      <w:r>
        <w:rPr>
          <w:rFonts w:ascii="Traditional Arabic" w:hAnsi="Traditional Arabic" w:cs="Traditional Arabic"/>
          <w:sz w:val="28"/>
          <w:szCs w:val="28"/>
          <w:rtl/>
        </w:rPr>
        <w:t xml:space="preserve"> الغنية</w:t>
      </w:r>
      <w:r w:rsidRPr="00EE569E">
        <w:rPr>
          <w:rFonts w:ascii="Traditional Arabic" w:hAnsi="Traditional Arabic" w:cs="Traditional Arabic"/>
          <w:sz w:val="28"/>
          <w:szCs w:val="28"/>
          <w:rtl/>
        </w:rPr>
        <w:t xml:space="preserve">، ص 230 . </w:t>
      </w:r>
    </w:p>
  </w:footnote>
  <w:footnote w:id="277">
    <w:p w:rsidR="008A6BAE" w:rsidRPr="00EE569E" w:rsidRDefault="008A6BAE" w:rsidP="008D0EAB">
      <w:pPr>
        <w:pStyle w:val="Notedebasdepage"/>
        <w:bidi/>
        <w:rPr>
          <w:rFonts w:ascii="Traditional Arabic" w:hAnsi="Traditional Arabic" w:cs="Traditional Arabic"/>
          <w:sz w:val="28"/>
          <w:szCs w:val="28"/>
          <w:rtl/>
          <w:lang w:bidi="ar-DZ"/>
        </w:rPr>
      </w:pPr>
      <w:r w:rsidRPr="00EE569E">
        <w:rPr>
          <w:rStyle w:val="Appelnotedebasdep"/>
          <w:rFonts w:ascii="Traditional Arabic" w:hAnsi="Traditional Arabic" w:cs="Traditional Arabic"/>
          <w:sz w:val="28"/>
          <w:szCs w:val="28"/>
        </w:rPr>
        <w:footnoteRef/>
      </w:r>
      <w:r>
        <w:rPr>
          <w:rFonts w:ascii="Traditional Arabic" w:hAnsi="Traditional Arabic" w:cs="Traditional Arabic"/>
          <w:sz w:val="28"/>
          <w:szCs w:val="28"/>
          <w:rtl/>
        </w:rPr>
        <w:t xml:space="preserve"> أبو محمد عبد الوهاب البغدادي</w:t>
      </w:r>
      <w:r w:rsidRPr="00EE569E">
        <w:rPr>
          <w:rFonts w:ascii="Traditional Arabic" w:hAnsi="Traditional Arabic" w:cs="Traditional Arabic"/>
          <w:sz w:val="28"/>
          <w:szCs w:val="28"/>
          <w:rtl/>
        </w:rPr>
        <w:t>، ا</w:t>
      </w:r>
      <w:r>
        <w:rPr>
          <w:rFonts w:ascii="Traditional Arabic" w:hAnsi="Traditional Arabic" w:cs="Traditional Arabic"/>
          <w:sz w:val="28"/>
          <w:szCs w:val="28"/>
          <w:rtl/>
        </w:rPr>
        <w:t>لاشراف علي نكت مسائل الخلاف، ت</w:t>
      </w:r>
      <w:r>
        <w:rPr>
          <w:rFonts w:ascii="Traditional Arabic" w:hAnsi="Traditional Arabic" w:cs="Traditional Arabic" w:hint="cs"/>
          <w:sz w:val="28"/>
          <w:szCs w:val="28"/>
          <w:rtl/>
        </w:rPr>
        <w:t>حقيق</w:t>
      </w:r>
      <w:r>
        <w:rPr>
          <w:rFonts w:ascii="Traditional Arabic" w:hAnsi="Traditional Arabic" w:cs="Traditional Arabic"/>
          <w:sz w:val="28"/>
          <w:szCs w:val="28"/>
          <w:rtl/>
        </w:rPr>
        <w:t xml:space="preserve"> الحبيب بن الطاهر</w:t>
      </w:r>
      <w:r w:rsidRPr="00EE569E">
        <w:rPr>
          <w:rFonts w:ascii="Traditional Arabic" w:hAnsi="Traditional Arabic" w:cs="Traditional Arabic"/>
          <w:sz w:val="28"/>
          <w:szCs w:val="28"/>
          <w:rtl/>
        </w:rPr>
        <w:t>، دار</w:t>
      </w:r>
      <w:r>
        <w:rPr>
          <w:rFonts w:ascii="Traditional Arabic" w:hAnsi="Traditional Arabic" w:cs="Traditional Arabic"/>
          <w:sz w:val="28"/>
          <w:szCs w:val="28"/>
          <w:rtl/>
        </w:rPr>
        <w:t xml:space="preserve"> بن حزم للطباعة والنشر والتوزيع، لبنان، </w:t>
      </w:r>
      <w:r>
        <w:rPr>
          <w:rFonts w:ascii="Traditional Arabic" w:hAnsi="Traditional Arabic" w:cs="Traditional Arabic" w:hint="cs"/>
          <w:sz w:val="28"/>
          <w:szCs w:val="28"/>
          <w:rtl/>
        </w:rPr>
        <w:t>1999م، 1/6</w:t>
      </w:r>
      <w:r w:rsidRPr="00EE569E">
        <w:rPr>
          <w:rFonts w:ascii="Traditional Arabic" w:hAnsi="Traditional Arabic" w:cs="Traditional Arabic"/>
          <w:sz w:val="28"/>
          <w:szCs w:val="28"/>
          <w:rtl/>
        </w:rPr>
        <w:t xml:space="preserve"> .</w:t>
      </w:r>
    </w:p>
  </w:footnote>
  <w:footnote w:id="278">
    <w:p w:rsidR="008A6BAE" w:rsidRPr="00EE569E" w:rsidRDefault="008A6BAE" w:rsidP="003933AE">
      <w:pPr>
        <w:pStyle w:val="Notedebasdepage"/>
        <w:bidi/>
        <w:rPr>
          <w:rFonts w:ascii="Traditional Arabic" w:hAnsi="Traditional Arabic" w:cs="Traditional Arabic"/>
          <w:sz w:val="28"/>
          <w:szCs w:val="28"/>
          <w:rtl/>
          <w:lang w:bidi="ar-DZ"/>
        </w:rPr>
      </w:pPr>
      <w:r w:rsidRPr="00EE569E">
        <w:rPr>
          <w:rStyle w:val="Appelnotedebasdep"/>
          <w:rFonts w:ascii="Traditional Arabic" w:hAnsi="Traditional Arabic" w:cs="Traditional Arabic"/>
          <w:sz w:val="28"/>
          <w:szCs w:val="28"/>
        </w:rPr>
        <w:footnoteRef/>
      </w:r>
      <w:r w:rsidRPr="00EE569E">
        <w:rPr>
          <w:rFonts w:ascii="Traditional Arabic" w:hAnsi="Traditional Arabic" w:cs="Traditional Arabic"/>
          <w:sz w:val="28"/>
          <w:szCs w:val="28"/>
          <w:rtl/>
        </w:rPr>
        <w:t xml:space="preserve"> أبو محمد عبد الوهاب </w:t>
      </w:r>
      <w:r w:rsidRPr="00EE569E">
        <w:rPr>
          <w:rFonts w:ascii="Traditional Arabic" w:hAnsi="Traditional Arabic" w:cs="Traditional Arabic" w:hint="cs"/>
          <w:sz w:val="28"/>
          <w:szCs w:val="28"/>
          <w:rtl/>
        </w:rPr>
        <w:t>البغدادي،</w:t>
      </w:r>
      <w:r w:rsidRPr="00EE569E">
        <w:rPr>
          <w:rFonts w:ascii="Traditional Arabic" w:hAnsi="Traditional Arabic" w:cs="Traditional Arabic"/>
          <w:sz w:val="28"/>
          <w:szCs w:val="28"/>
          <w:rtl/>
        </w:rPr>
        <w:t xml:space="preserve"> الإشراف على نكت مسائل </w:t>
      </w:r>
      <w:r w:rsidRPr="00EE569E">
        <w:rPr>
          <w:rFonts w:ascii="Traditional Arabic" w:hAnsi="Traditional Arabic" w:cs="Traditional Arabic" w:hint="cs"/>
          <w:sz w:val="28"/>
          <w:szCs w:val="28"/>
          <w:rtl/>
        </w:rPr>
        <w:t>الخلاف،</w:t>
      </w:r>
      <w:r w:rsidRPr="00EE569E">
        <w:rPr>
          <w:rFonts w:ascii="Traditional Arabic" w:hAnsi="Traditional Arabic" w:cs="Traditional Arabic"/>
          <w:sz w:val="28"/>
          <w:szCs w:val="28"/>
          <w:rtl/>
        </w:rPr>
        <w:t xml:space="preserve">  ص </w:t>
      </w:r>
      <w:r w:rsidRPr="00EE569E">
        <w:rPr>
          <w:rFonts w:ascii="Traditional Arabic" w:hAnsi="Traditional Arabic" w:cs="Traditional Arabic" w:hint="cs"/>
          <w:sz w:val="28"/>
          <w:szCs w:val="28"/>
          <w:rtl/>
        </w:rPr>
        <w:t>90.</w:t>
      </w:r>
    </w:p>
  </w:footnote>
  <w:footnote w:id="279">
    <w:p w:rsidR="008A6BAE" w:rsidRPr="00EE569E" w:rsidRDefault="008A6BAE" w:rsidP="002E5D37">
      <w:pPr>
        <w:pStyle w:val="Notedebasdepage"/>
        <w:bidi/>
        <w:rPr>
          <w:rFonts w:ascii="Traditional Arabic" w:hAnsi="Traditional Arabic" w:cs="Traditional Arabic"/>
          <w:sz w:val="28"/>
          <w:szCs w:val="28"/>
          <w:rtl/>
          <w:lang w:bidi="ar-DZ"/>
        </w:rPr>
      </w:pPr>
      <w:r w:rsidRPr="00EE569E">
        <w:rPr>
          <w:rStyle w:val="Appelnotedebasdep"/>
          <w:rFonts w:ascii="Traditional Arabic" w:hAnsi="Traditional Arabic" w:cs="Traditional Arabic"/>
          <w:sz w:val="28"/>
          <w:szCs w:val="28"/>
        </w:rPr>
        <w:footnoteRef/>
      </w:r>
      <w:r>
        <w:rPr>
          <w:rFonts w:ascii="Traditional Arabic" w:hAnsi="Traditional Arabic" w:cs="Traditional Arabic"/>
          <w:sz w:val="28"/>
          <w:szCs w:val="28"/>
          <w:rtl/>
        </w:rPr>
        <w:t xml:space="preserve"> القاضي عياض </w:t>
      </w:r>
      <w:r>
        <w:rPr>
          <w:rFonts w:ascii="Traditional Arabic" w:hAnsi="Traditional Arabic" w:cs="Traditional Arabic" w:hint="cs"/>
          <w:sz w:val="28"/>
          <w:szCs w:val="28"/>
          <w:rtl/>
        </w:rPr>
        <w:t>:</w:t>
      </w:r>
      <w:r>
        <w:rPr>
          <w:rFonts w:ascii="Traditional Arabic" w:hAnsi="Traditional Arabic" w:cs="Traditional Arabic"/>
          <w:sz w:val="28"/>
          <w:szCs w:val="28"/>
          <w:rtl/>
        </w:rPr>
        <w:t xml:space="preserve"> الغنية</w:t>
      </w:r>
      <w:r>
        <w:rPr>
          <w:rFonts w:ascii="Traditional Arabic" w:hAnsi="Traditional Arabic" w:cs="Traditional Arabic" w:hint="cs"/>
          <w:sz w:val="28"/>
          <w:szCs w:val="28"/>
          <w:rtl/>
        </w:rPr>
        <w:t xml:space="preserve">، </w:t>
      </w:r>
      <w:r>
        <w:rPr>
          <w:rFonts w:ascii="Traditional Arabic" w:hAnsi="Traditional Arabic" w:cs="Traditional Arabic"/>
          <w:sz w:val="28"/>
          <w:szCs w:val="28"/>
          <w:rtl/>
        </w:rPr>
        <w:t>ص</w:t>
      </w:r>
      <w:r w:rsidRPr="00EE569E">
        <w:rPr>
          <w:rFonts w:ascii="Traditional Arabic" w:hAnsi="Traditional Arabic" w:cs="Traditional Arabic"/>
          <w:sz w:val="28"/>
          <w:szCs w:val="28"/>
          <w:rtl/>
        </w:rPr>
        <w:t>230 .</w:t>
      </w:r>
    </w:p>
  </w:footnote>
  <w:footnote w:id="280">
    <w:p w:rsidR="008A6BAE" w:rsidRPr="00EE569E" w:rsidRDefault="008A6BAE" w:rsidP="008D0EAB">
      <w:pPr>
        <w:pStyle w:val="Notedebasdepage"/>
        <w:bidi/>
        <w:rPr>
          <w:rFonts w:ascii="Traditional Arabic" w:hAnsi="Traditional Arabic" w:cs="Traditional Arabic"/>
          <w:sz w:val="28"/>
          <w:szCs w:val="28"/>
          <w:rtl/>
          <w:lang w:bidi="ar-DZ"/>
        </w:rPr>
      </w:pPr>
      <w:r w:rsidRPr="00EE569E">
        <w:rPr>
          <w:rStyle w:val="Appelnotedebasdep"/>
          <w:rFonts w:ascii="Traditional Arabic" w:hAnsi="Traditional Arabic" w:cs="Traditional Arabic"/>
          <w:sz w:val="28"/>
          <w:szCs w:val="28"/>
        </w:rPr>
        <w:footnoteRef/>
      </w:r>
      <w:r>
        <w:rPr>
          <w:rFonts w:ascii="Traditional Arabic" w:hAnsi="Traditional Arabic" w:cs="Traditional Arabic"/>
          <w:sz w:val="28"/>
          <w:szCs w:val="28"/>
          <w:rtl/>
        </w:rPr>
        <w:t xml:space="preserve">عبد الوهاب البغدادي </w:t>
      </w:r>
      <w:r>
        <w:rPr>
          <w:rFonts w:ascii="Traditional Arabic" w:hAnsi="Traditional Arabic" w:cs="Traditional Arabic" w:hint="cs"/>
          <w:sz w:val="28"/>
          <w:szCs w:val="28"/>
          <w:rtl/>
        </w:rPr>
        <w:t>:</w:t>
      </w:r>
      <w:r w:rsidRPr="00EE569E">
        <w:rPr>
          <w:rFonts w:ascii="Traditional Arabic" w:hAnsi="Traditional Arabic" w:cs="Traditional Arabic"/>
          <w:sz w:val="28"/>
          <w:szCs w:val="28"/>
          <w:rtl/>
        </w:rPr>
        <w:t xml:space="preserve"> المعونة على مذهب عالم ا</w:t>
      </w:r>
      <w:r>
        <w:rPr>
          <w:rFonts w:ascii="Traditional Arabic" w:hAnsi="Traditional Arabic" w:cs="Traditional Arabic"/>
          <w:sz w:val="28"/>
          <w:szCs w:val="28"/>
          <w:rtl/>
        </w:rPr>
        <w:t>لمدينة و الإمام مالك بن أنس، ت</w:t>
      </w:r>
      <w:r>
        <w:rPr>
          <w:rFonts w:ascii="Traditional Arabic" w:hAnsi="Traditional Arabic" w:cs="Traditional Arabic" w:hint="cs"/>
          <w:sz w:val="28"/>
          <w:szCs w:val="28"/>
          <w:rtl/>
        </w:rPr>
        <w:t>حقيق:</w:t>
      </w:r>
      <w:r>
        <w:rPr>
          <w:rFonts w:ascii="Traditional Arabic" w:hAnsi="Traditional Arabic" w:cs="Traditional Arabic"/>
          <w:sz w:val="28"/>
          <w:szCs w:val="28"/>
          <w:rtl/>
        </w:rPr>
        <w:t xml:space="preserve"> حميش عبد الحق، </w:t>
      </w:r>
      <w:r>
        <w:rPr>
          <w:rFonts w:ascii="Traditional Arabic" w:hAnsi="Traditional Arabic" w:cs="Traditional Arabic" w:hint="cs"/>
          <w:sz w:val="28"/>
          <w:szCs w:val="28"/>
          <w:rtl/>
        </w:rPr>
        <w:t>(</w:t>
      </w:r>
      <w:r>
        <w:rPr>
          <w:rFonts w:ascii="Traditional Arabic" w:hAnsi="Traditional Arabic" w:cs="Traditional Arabic"/>
          <w:sz w:val="28"/>
          <w:szCs w:val="28"/>
          <w:rtl/>
        </w:rPr>
        <w:t>د ط</w:t>
      </w:r>
      <w:r>
        <w:rPr>
          <w:rFonts w:ascii="Traditional Arabic" w:hAnsi="Traditional Arabic" w:cs="Traditional Arabic" w:hint="cs"/>
          <w:sz w:val="28"/>
          <w:szCs w:val="28"/>
          <w:rtl/>
        </w:rPr>
        <w:t>)</w:t>
      </w:r>
      <w:r>
        <w:rPr>
          <w:rFonts w:ascii="Traditional Arabic" w:hAnsi="Traditional Arabic" w:cs="Traditional Arabic"/>
          <w:sz w:val="28"/>
          <w:szCs w:val="28"/>
          <w:rtl/>
        </w:rPr>
        <w:t xml:space="preserve"> ،المكتبة التجارية، مكة المكرمة،</w:t>
      </w:r>
      <w:r>
        <w:rPr>
          <w:rFonts w:ascii="Traditional Arabic" w:hAnsi="Traditional Arabic" w:cs="Traditional Arabic" w:hint="cs"/>
          <w:sz w:val="28"/>
          <w:szCs w:val="28"/>
          <w:rtl/>
        </w:rPr>
        <w:t xml:space="preserve"> (دت)</w:t>
      </w:r>
      <w:r w:rsidRPr="00EE569E">
        <w:rPr>
          <w:rFonts w:ascii="Traditional Arabic" w:hAnsi="Traditional Arabic" w:cs="Traditional Arabic"/>
          <w:sz w:val="28"/>
          <w:szCs w:val="28"/>
          <w:rtl/>
        </w:rPr>
        <w:t xml:space="preserve">، </w:t>
      </w:r>
      <w:r>
        <w:rPr>
          <w:rFonts w:ascii="Traditional Arabic" w:hAnsi="Traditional Arabic" w:cs="Traditional Arabic" w:hint="cs"/>
          <w:sz w:val="28"/>
          <w:szCs w:val="28"/>
          <w:rtl/>
        </w:rPr>
        <w:t>1/</w:t>
      </w:r>
      <w:r w:rsidRPr="00EE569E">
        <w:rPr>
          <w:rFonts w:ascii="Traditional Arabic" w:hAnsi="Traditional Arabic" w:cs="Traditional Arabic"/>
          <w:sz w:val="28"/>
          <w:szCs w:val="28"/>
          <w:rtl/>
        </w:rPr>
        <w:t xml:space="preserve"> 8 – 9 .</w:t>
      </w:r>
    </w:p>
  </w:footnote>
  <w:footnote w:id="281">
    <w:p w:rsidR="008A6BAE" w:rsidRPr="00EE569E" w:rsidRDefault="008A6BAE" w:rsidP="005F6008">
      <w:pPr>
        <w:pStyle w:val="Notedebasdepage"/>
        <w:bidi/>
        <w:rPr>
          <w:rFonts w:ascii="Traditional Arabic" w:hAnsi="Traditional Arabic" w:cs="Traditional Arabic"/>
          <w:sz w:val="28"/>
          <w:szCs w:val="28"/>
          <w:rtl/>
          <w:lang w:bidi="ar-DZ"/>
        </w:rPr>
      </w:pPr>
      <w:r w:rsidRPr="00EE569E">
        <w:rPr>
          <w:rStyle w:val="Appelnotedebasdep"/>
          <w:rFonts w:ascii="Traditional Arabic" w:hAnsi="Traditional Arabic" w:cs="Traditional Arabic"/>
          <w:sz w:val="28"/>
          <w:szCs w:val="28"/>
        </w:rPr>
        <w:footnoteRef/>
      </w:r>
      <w:r>
        <w:rPr>
          <w:rFonts w:ascii="Traditional Arabic" w:hAnsi="Traditional Arabic" w:cs="Traditional Arabic"/>
          <w:sz w:val="28"/>
          <w:szCs w:val="28"/>
          <w:rtl/>
        </w:rPr>
        <w:t xml:space="preserve"> ابن فرحون</w:t>
      </w:r>
      <w:r>
        <w:rPr>
          <w:rFonts w:ascii="Traditional Arabic" w:hAnsi="Traditional Arabic" w:cs="Traditional Arabic" w:hint="cs"/>
          <w:sz w:val="28"/>
          <w:szCs w:val="28"/>
          <w:rtl/>
        </w:rPr>
        <w:t>:ال</w:t>
      </w:r>
      <w:r w:rsidRPr="00EE569E">
        <w:rPr>
          <w:rFonts w:ascii="Traditional Arabic" w:hAnsi="Traditional Arabic" w:cs="Traditional Arabic"/>
          <w:sz w:val="28"/>
          <w:szCs w:val="28"/>
          <w:rtl/>
        </w:rPr>
        <w:t xml:space="preserve">مصدر </w:t>
      </w:r>
      <w:r>
        <w:rPr>
          <w:rFonts w:ascii="Traditional Arabic" w:hAnsi="Traditional Arabic" w:cs="Traditional Arabic" w:hint="cs"/>
          <w:sz w:val="28"/>
          <w:szCs w:val="28"/>
          <w:rtl/>
        </w:rPr>
        <w:t>ال</w:t>
      </w:r>
      <w:r>
        <w:rPr>
          <w:rFonts w:ascii="Traditional Arabic" w:hAnsi="Traditional Arabic" w:cs="Traditional Arabic"/>
          <w:sz w:val="28"/>
          <w:szCs w:val="28"/>
          <w:rtl/>
        </w:rPr>
        <w:t>سابق، ص 28</w:t>
      </w:r>
      <w:r w:rsidRPr="00EE569E">
        <w:rPr>
          <w:rFonts w:ascii="Traditional Arabic" w:hAnsi="Traditional Arabic" w:cs="Traditional Arabic"/>
          <w:sz w:val="28"/>
          <w:szCs w:val="28"/>
          <w:rtl/>
        </w:rPr>
        <w:t>.</w:t>
      </w:r>
    </w:p>
  </w:footnote>
  <w:footnote w:id="282">
    <w:p w:rsidR="008A6BAE" w:rsidRPr="00EE569E" w:rsidRDefault="008A6BAE" w:rsidP="00540197">
      <w:pPr>
        <w:pStyle w:val="Notedebasdepage"/>
        <w:bidi/>
        <w:rPr>
          <w:rFonts w:ascii="Traditional Arabic" w:hAnsi="Traditional Arabic" w:cs="Traditional Arabic"/>
          <w:sz w:val="28"/>
          <w:szCs w:val="28"/>
          <w:rtl/>
          <w:lang w:bidi="ar-DZ"/>
        </w:rPr>
      </w:pPr>
      <w:r w:rsidRPr="00EE569E">
        <w:rPr>
          <w:rStyle w:val="Appelnotedebasdep"/>
          <w:rFonts w:ascii="Traditional Arabic" w:hAnsi="Traditional Arabic" w:cs="Traditional Arabic"/>
          <w:sz w:val="28"/>
          <w:szCs w:val="28"/>
        </w:rPr>
        <w:footnoteRef/>
      </w:r>
      <w:r>
        <w:rPr>
          <w:rFonts w:ascii="Traditional Arabic" w:hAnsi="Traditional Arabic" w:cs="Traditional Arabic"/>
          <w:sz w:val="28"/>
          <w:szCs w:val="28"/>
          <w:rtl/>
          <w:lang w:bidi="ar-DZ"/>
        </w:rPr>
        <w:t xml:space="preserve"> القاضي عياض </w:t>
      </w:r>
      <w:r>
        <w:rPr>
          <w:rFonts w:ascii="Traditional Arabic" w:hAnsi="Traditional Arabic" w:cs="Traditional Arabic" w:hint="cs"/>
          <w:sz w:val="28"/>
          <w:szCs w:val="28"/>
          <w:rtl/>
          <w:lang w:bidi="ar-DZ"/>
        </w:rPr>
        <w:t>:</w:t>
      </w:r>
      <w:r>
        <w:rPr>
          <w:rFonts w:ascii="Traditional Arabic" w:hAnsi="Traditional Arabic" w:cs="Traditional Arabic"/>
          <w:sz w:val="28"/>
          <w:szCs w:val="28"/>
          <w:rtl/>
          <w:lang w:bidi="ar-DZ"/>
        </w:rPr>
        <w:t xml:space="preserve"> الغنية</w:t>
      </w:r>
      <w:r>
        <w:rPr>
          <w:rFonts w:ascii="Traditional Arabic" w:hAnsi="Traditional Arabic" w:cs="Traditional Arabic" w:hint="cs"/>
          <w:sz w:val="28"/>
          <w:szCs w:val="28"/>
          <w:rtl/>
          <w:lang w:bidi="ar-DZ"/>
        </w:rPr>
        <w:t>، ص228.</w:t>
      </w:r>
    </w:p>
  </w:footnote>
  <w:footnote w:id="283">
    <w:p w:rsidR="008A6BAE" w:rsidRPr="00EE569E" w:rsidRDefault="008A6BAE" w:rsidP="00BA288C">
      <w:pPr>
        <w:pStyle w:val="Notedebasdepage"/>
        <w:bidi/>
        <w:rPr>
          <w:rFonts w:ascii="Traditional Arabic" w:hAnsi="Traditional Arabic" w:cs="Traditional Arabic"/>
          <w:sz w:val="28"/>
          <w:szCs w:val="28"/>
          <w:rtl/>
          <w:lang w:bidi="ar-DZ"/>
        </w:rPr>
      </w:pPr>
      <w:r w:rsidRPr="00EE569E">
        <w:rPr>
          <w:rStyle w:val="Appelnotedebasdep"/>
          <w:rFonts w:ascii="Traditional Arabic" w:hAnsi="Traditional Arabic" w:cs="Traditional Arabic"/>
          <w:sz w:val="28"/>
          <w:szCs w:val="28"/>
        </w:rPr>
        <w:footnoteRef/>
      </w:r>
      <w:r>
        <w:rPr>
          <w:rFonts w:ascii="Traditional Arabic" w:hAnsi="Traditional Arabic" w:cs="Traditional Arabic"/>
          <w:sz w:val="28"/>
          <w:szCs w:val="28"/>
          <w:rtl/>
        </w:rPr>
        <w:t xml:space="preserve"> الخطيب البغدادي </w:t>
      </w:r>
      <w:r>
        <w:rPr>
          <w:rFonts w:ascii="Traditional Arabic" w:hAnsi="Traditional Arabic" w:cs="Traditional Arabic" w:hint="cs"/>
          <w:sz w:val="28"/>
          <w:szCs w:val="28"/>
          <w:rtl/>
        </w:rPr>
        <w:t>:</w:t>
      </w:r>
      <w:r>
        <w:rPr>
          <w:rFonts w:ascii="Traditional Arabic" w:hAnsi="Traditional Arabic" w:cs="Traditional Arabic"/>
          <w:sz w:val="28"/>
          <w:szCs w:val="28"/>
          <w:rtl/>
        </w:rPr>
        <w:t xml:space="preserve"> الفقيه و</w:t>
      </w:r>
      <w:r>
        <w:rPr>
          <w:rFonts w:ascii="Traditional Arabic" w:hAnsi="Traditional Arabic" w:cs="Traditional Arabic" w:hint="cs"/>
          <w:sz w:val="28"/>
          <w:szCs w:val="28"/>
          <w:rtl/>
        </w:rPr>
        <w:t xml:space="preserve"> المتفقه</w:t>
      </w:r>
      <w:r w:rsidRPr="00EE569E">
        <w:rPr>
          <w:rFonts w:ascii="Traditional Arabic" w:hAnsi="Traditional Arabic" w:cs="Traditional Arabic"/>
          <w:sz w:val="28"/>
          <w:szCs w:val="28"/>
          <w:rtl/>
        </w:rPr>
        <w:t>، ت</w:t>
      </w:r>
      <w:r>
        <w:rPr>
          <w:rFonts w:ascii="Traditional Arabic" w:hAnsi="Traditional Arabic" w:cs="Traditional Arabic" w:hint="cs"/>
          <w:sz w:val="28"/>
          <w:szCs w:val="28"/>
          <w:rtl/>
        </w:rPr>
        <w:t>حقيق:</w:t>
      </w:r>
      <w:r w:rsidRPr="00EE569E">
        <w:rPr>
          <w:rFonts w:ascii="Traditional Arabic" w:hAnsi="Traditional Arabic" w:cs="Traditional Arabic"/>
          <w:sz w:val="28"/>
          <w:szCs w:val="28"/>
          <w:rtl/>
        </w:rPr>
        <w:t xml:space="preserve"> أبو عبد </w:t>
      </w:r>
      <w:r>
        <w:rPr>
          <w:rFonts w:ascii="Traditional Arabic" w:hAnsi="Traditional Arabic" w:cs="Traditional Arabic"/>
          <w:sz w:val="28"/>
          <w:szCs w:val="28"/>
          <w:rtl/>
        </w:rPr>
        <w:t>الرحمان عادل بن يوسف العزازي،دع، دار ابن الجوزي، المملكة العربية السعودية</w:t>
      </w:r>
      <w:r w:rsidRPr="00EE569E">
        <w:rPr>
          <w:rFonts w:ascii="Traditional Arabic" w:hAnsi="Traditional Arabic" w:cs="Traditional Arabic"/>
          <w:sz w:val="28"/>
          <w:szCs w:val="28"/>
          <w:rtl/>
        </w:rPr>
        <w:t>،</w:t>
      </w:r>
      <w:r>
        <w:rPr>
          <w:rFonts w:ascii="Traditional Arabic" w:hAnsi="Traditional Arabic" w:cs="Traditional Arabic"/>
          <w:sz w:val="28"/>
          <w:szCs w:val="28"/>
          <w:rtl/>
        </w:rPr>
        <w:t>1995م</w:t>
      </w:r>
      <w:r w:rsidRPr="00EE569E">
        <w:rPr>
          <w:rFonts w:ascii="Traditional Arabic" w:hAnsi="Traditional Arabic" w:cs="Traditional Arabic"/>
          <w:sz w:val="28"/>
          <w:szCs w:val="28"/>
          <w:rtl/>
        </w:rPr>
        <w:t xml:space="preserve">، ص 6 .                      </w:t>
      </w:r>
    </w:p>
  </w:footnote>
  <w:footnote w:id="284">
    <w:p w:rsidR="008A6BAE" w:rsidRPr="00EE569E" w:rsidRDefault="008A6BAE" w:rsidP="00BA288C">
      <w:pPr>
        <w:pStyle w:val="Notedebasdepage"/>
        <w:bidi/>
        <w:rPr>
          <w:rFonts w:ascii="Traditional Arabic" w:hAnsi="Traditional Arabic" w:cs="Traditional Arabic"/>
          <w:sz w:val="28"/>
          <w:szCs w:val="28"/>
          <w:rtl/>
          <w:lang w:bidi="ar-DZ"/>
        </w:rPr>
      </w:pPr>
      <w:r w:rsidRPr="00EE569E">
        <w:rPr>
          <w:rStyle w:val="Appelnotedebasdep"/>
          <w:rFonts w:ascii="Traditional Arabic" w:hAnsi="Traditional Arabic" w:cs="Traditional Arabic"/>
          <w:sz w:val="28"/>
          <w:szCs w:val="28"/>
        </w:rPr>
        <w:footnoteRef/>
      </w:r>
      <w:r>
        <w:rPr>
          <w:rFonts w:ascii="Traditional Arabic" w:hAnsi="Traditional Arabic" w:cs="Traditional Arabic"/>
          <w:sz w:val="28"/>
          <w:szCs w:val="28"/>
          <w:rtl/>
        </w:rPr>
        <w:t xml:space="preserve">الخطيب البغدادي </w:t>
      </w:r>
      <w:r>
        <w:rPr>
          <w:rFonts w:ascii="Traditional Arabic" w:hAnsi="Traditional Arabic" w:cs="Traditional Arabic" w:hint="cs"/>
          <w:sz w:val="28"/>
          <w:szCs w:val="28"/>
          <w:rtl/>
        </w:rPr>
        <w:t>:</w:t>
      </w:r>
      <w:r>
        <w:rPr>
          <w:rFonts w:ascii="Traditional Arabic" w:hAnsi="Traditional Arabic" w:cs="Traditional Arabic"/>
          <w:sz w:val="28"/>
          <w:szCs w:val="28"/>
          <w:rtl/>
        </w:rPr>
        <w:t>الفقيه و</w:t>
      </w:r>
      <w:r>
        <w:rPr>
          <w:rFonts w:ascii="Traditional Arabic" w:hAnsi="Traditional Arabic" w:cs="Traditional Arabic" w:hint="cs"/>
          <w:sz w:val="28"/>
          <w:szCs w:val="28"/>
          <w:rtl/>
        </w:rPr>
        <w:t xml:space="preserve"> المتفقه</w:t>
      </w:r>
      <w:r w:rsidRPr="00EE569E">
        <w:rPr>
          <w:rFonts w:ascii="Traditional Arabic" w:hAnsi="Traditional Arabic" w:cs="Traditional Arabic" w:hint="cs"/>
          <w:sz w:val="28"/>
          <w:szCs w:val="28"/>
          <w:rtl/>
        </w:rPr>
        <w:t>،</w:t>
      </w:r>
      <w:r>
        <w:rPr>
          <w:rFonts w:ascii="Traditional Arabic" w:hAnsi="Traditional Arabic" w:cs="Traditional Arabic"/>
          <w:sz w:val="28"/>
          <w:szCs w:val="28"/>
          <w:rtl/>
        </w:rPr>
        <w:t xml:space="preserve"> ص 3</w:t>
      </w:r>
      <w:r>
        <w:rPr>
          <w:rFonts w:ascii="Traditional Arabic" w:hAnsi="Traditional Arabic" w:cs="Traditional Arabic" w:hint="cs"/>
          <w:sz w:val="28"/>
          <w:szCs w:val="28"/>
          <w:rtl/>
        </w:rPr>
        <w:t>9</w:t>
      </w:r>
      <w:r w:rsidRPr="00EE569E">
        <w:rPr>
          <w:rFonts w:ascii="Traditional Arabic" w:hAnsi="Traditional Arabic" w:cs="Traditional Arabic"/>
          <w:sz w:val="28"/>
          <w:szCs w:val="28"/>
          <w:rtl/>
        </w:rPr>
        <w:t xml:space="preserve"> – 40 .</w:t>
      </w:r>
    </w:p>
  </w:footnote>
  <w:footnote w:id="285">
    <w:p w:rsidR="008A6BAE" w:rsidRPr="00EE569E" w:rsidRDefault="008A6BAE" w:rsidP="001C0A84">
      <w:pPr>
        <w:pStyle w:val="Notedebasdepage"/>
        <w:bidi/>
        <w:rPr>
          <w:rFonts w:ascii="Traditional Arabic" w:hAnsi="Traditional Arabic" w:cs="Traditional Arabic"/>
          <w:sz w:val="28"/>
          <w:szCs w:val="28"/>
          <w:rtl/>
          <w:lang w:bidi="ar-DZ"/>
        </w:rPr>
      </w:pPr>
      <w:r w:rsidRPr="00EE569E">
        <w:rPr>
          <w:rStyle w:val="Appelnotedebasdep"/>
          <w:rFonts w:ascii="Traditional Arabic" w:hAnsi="Traditional Arabic" w:cs="Traditional Arabic"/>
          <w:sz w:val="28"/>
          <w:szCs w:val="28"/>
        </w:rPr>
        <w:footnoteRef/>
      </w:r>
      <w:r w:rsidRPr="00EE569E">
        <w:rPr>
          <w:rFonts w:ascii="Traditional Arabic" w:hAnsi="Traditional Arabic" w:cs="Traditional Arabic"/>
          <w:sz w:val="28"/>
          <w:szCs w:val="28"/>
          <w:rtl/>
        </w:rPr>
        <w:t xml:space="preserve"> محمد بن أحمد بن الحسين بن عمر أبو بكر الشاشي رئيس الشافعية بالعراق في عصره ( للمزي</w:t>
      </w:r>
      <w:r>
        <w:rPr>
          <w:rFonts w:ascii="Traditional Arabic" w:hAnsi="Traditional Arabic" w:cs="Traditional Arabic"/>
          <w:sz w:val="28"/>
          <w:szCs w:val="28"/>
          <w:rtl/>
        </w:rPr>
        <w:t>د أنظر</w:t>
      </w:r>
      <w:r>
        <w:rPr>
          <w:rFonts w:ascii="Traditional Arabic" w:hAnsi="Traditional Arabic" w:cs="Traditional Arabic" w:hint="cs"/>
          <w:sz w:val="28"/>
          <w:szCs w:val="28"/>
          <w:rtl/>
        </w:rPr>
        <w:t xml:space="preserve">: خير الدين </w:t>
      </w:r>
      <w:r>
        <w:rPr>
          <w:rFonts w:ascii="Traditional Arabic" w:hAnsi="Traditional Arabic" w:cs="Traditional Arabic"/>
          <w:sz w:val="28"/>
          <w:szCs w:val="28"/>
          <w:rtl/>
        </w:rPr>
        <w:t xml:space="preserve"> الزركلي </w:t>
      </w:r>
      <w:r>
        <w:rPr>
          <w:rFonts w:ascii="Traditional Arabic" w:hAnsi="Traditional Arabic" w:cs="Traditional Arabic" w:hint="cs"/>
          <w:sz w:val="28"/>
          <w:szCs w:val="28"/>
          <w:rtl/>
        </w:rPr>
        <w:t>: ال</w:t>
      </w:r>
      <w:r>
        <w:rPr>
          <w:rFonts w:ascii="Traditional Arabic" w:hAnsi="Traditional Arabic" w:cs="Traditional Arabic"/>
          <w:sz w:val="28"/>
          <w:szCs w:val="28"/>
          <w:rtl/>
        </w:rPr>
        <w:t xml:space="preserve">مصدر </w:t>
      </w:r>
      <w:r>
        <w:rPr>
          <w:rFonts w:ascii="Traditional Arabic" w:hAnsi="Traditional Arabic" w:cs="Traditional Arabic" w:hint="cs"/>
          <w:sz w:val="28"/>
          <w:szCs w:val="28"/>
          <w:rtl/>
        </w:rPr>
        <w:t>ال</w:t>
      </w:r>
      <w:r>
        <w:rPr>
          <w:rFonts w:ascii="Traditional Arabic" w:hAnsi="Traditional Arabic" w:cs="Traditional Arabic"/>
          <w:sz w:val="28"/>
          <w:szCs w:val="28"/>
          <w:rtl/>
        </w:rPr>
        <w:t xml:space="preserve">سابق </w:t>
      </w:r>
      <w:r w:rsidRPr="00EE569E">
        <w:rPr>
          <w:rFonts w:ascii="Traditional Arabic" w:hAnsi="Traditional Arabic" w:cs="Traditional Arabic"/>
          <w:sz w:val="28"/>
          <w:szCs w:val="28"/>
          <w:rtl/>
        </w:rPr>
        <w:t xml:space="preserve">، </w:t>
      </w:r>
      <w:r>
        <w:rPr>
          <w:rFonts w:ascii="Traditional Arabic" w:hAnsi="Traditional Arabic" w:cs="Traditional Arabic" w:hint="cs"/>
          <w:sz w:val="28"/>
          <w:szCs w:val="28"/>
          <w:rtl/>
        </w:rPr>
        <w:t>5/</w:t>
      </w:r>
      <w:r>
        <w:rPr>
          <w:rFonts w:ascii="Traditional Arabic" w:hAnsi="Traditional Arabic" w:cs="Traditional Arabic"/>
          <w:sz w:val="28"/>
          <w:szCs w:val="28"/>
          <w:rtl/>
        </w:rPr>
        <w:t xml:space="preserve"> 316 )</w:t>
      </w:r>
      <w:r>
        <w:rPr>
          <w:rFonts w:ascii="Traditional Arabic" w:hAnsi="Traditional Arabic" w:cs="Traditional Arabic" w:hint="cs"/>
          <w:sz w:val="28"/>
          <w:szCs w:val="28"/>
          <w:rtl/>
        </w:rPr>
        <w:t>.</w:t>
      </w:r>
    </w:p>
  </w:footnote>
  <w:footnote w:id="286">
    <w:p w:rsidR="008A6BAE" w:rsidRPr="00EE569E" w:rsidRDefault="008A6BAE" w:rsidP="00981353">
      <w:pPr>
        <w:pStyle w:val="Notedebasdepage"/>
        <w:bidi/>
        <w:rPr>
          <w:rFonts w:ascii="Traditional Arabic" w:hAnsi="Traditional Arabic" w:cs="Traditional Arabic"/>
          <w:sz w:val="28"/>
          <w:szCs w:val="28"/>
          <w:rtl/>
          <w:lang w:bidi="ar-DZ"/>
        </w:rPr>
      </w:pPr>
      <w:r w:rsidRPr="00EE569E">
        <w:rPr>
          <w:rStyle w:val="Appelnotedebasdep"/>
          <w:rFonts w:ascii="Traditional Arabic" w:hAnsi="Traditional Arabic" w:cs="Traditional Arabic"/>
          <w:sz w:val="28"/>
          <w:szCs w:val="28"/>
        </w:rPr>
        <w:footnoteRef/>
      </w:r>
      <w:r w:rsidRPr="00EE569E">
        <w:rPr>
          <w:rFonts w:ascii="Traditional Arabic" w:hAnsi="Traditional Arabic" w:cs="Traditional Arabic"/>
          <w:sz w:val="28"/>
          <w:szCs w:val="28"/>
          <w:rtl/>
        </w:rPr>
        <w:t xml:space="preserve">القاضي عياض </w:t>
      </w:r>
      <w:r>
        <w:rPr>
          <w:rFonts w:ascii="Traditional Arabic" w:hAnsi="Traditional Arabic" w:cs="Traditional Arabic" w:hint="cs"/>
          <w:sz w:val="28"/>
          <w:szCs w:val="28"/>
          <w:rtl/>
        </w:rPr>
        <w:t>:</w:t>
      </w:r>
      <w:r>
        <w:rPr>
          <w:rFonts w:ascii="Traditional Arabic" w:hAnsi="Traditional Arabic" w:cs="Traditional Arabic"/>
          <w:sz w:val="28"/>
          <w:szCs w:val="28"/>
          <w:rtl/>
        </w:rPr>
        <w:t xml:space="preserve"> الفنية</w:t>
      </w:r>
      <w:r>
        <w:rPr>
          <w:rFonts w:ascii="Traditional Arabic" w:hAnsi="Traditional Arabic" w:cs="Traditional Arabic" w:hint="cs"/>
          <w:sz w:val="28"/>
          <w:szCs w:val="28"/>
          <w:rtl/>
        </w:rPr>
        <w:t>، 229.</w:t>
      </w:r>
    </w:p>
  </w:footnote>
  <w:footnote w:id="287">
    <w:p w:rsidR="008A6BAE" w:rsidRPr="00EE569E" w:rsidRDefault="008A6BAE" w:rsidP="00134042">
      <w:pPr>
        <w:pStyle w:val="Notedebasdepage"/>
        <w:bidi/>
        <w:rPr>
          <w:rFonts w:ascii="Traditional Arabic" w:hAnsi="Traditional Arabic" w:cs="Traditional Arabic"/>
          <w:sz w:val="28"/>
          <w:szCs w:val="28"/>
          <w:rtl/>
          <w:lang w:bidi="ar-DZ"/>
        </w:rPr>
      </w:pPr>
      <w:r w:rsidRPr="00EE569E">
        <w:rPr>
          <w:rStyle w:val="Appelnotedebasdep"/>
          <w:rFonts w:ascii="Traditional Arabic" w:hAnsi="Traditional Arabic" w:cs="Traditional Arabic"/>
          <w:sz w:val="28"/>
          <w:szCs w:val="28"/>
        </w:rPr>
        <w:footnoteRef/>
      </w:r>
      <w:r>
        <w:rPr>
          <w:rFonts w:ascii="Traditional Arabic" w:hAnsi="Traditional Arabic" w:cs="Traditional Arabic"/>
          <w:sz w:val="28"/>
          <w:szCs w:val="28"/>
          <w:rtl/>
          <w:lang w:bidi="ar-DZ"/>
        </w:rPr>
        <w:t xml:space="preserve"> أبو بكر الشاشي </w:t>
      </w:r>
      <w:r>
        <w:rPr>
          <w:rFonts w:ascii="Traditional Arabic" w:hAnsi="Traditional Arabic" w:cs="Traditional Arabic" w:hint="cs"/>
          <w:sz w:val="28"/>
          <w:szCs w:val="28"/>
          <w:rtl/>
          <w:lang w:bidi="ar-DZ"/>
        </w:rPr>
        <w:t>:</w:t>
      </w:r>
      <w:r w:rsidRPr="00EE569E">
        <w:rPr>
          <w:rFonts w:ascii="Traditional Arabic" w:hAnsi="Traditional Arabic" w:cs="Traditional Arabic"/>
          <w:sz w:val="28"/>
          <w:szCs w:val="28"/>
          <w:rtl/>
          <w:lang w:bidi="ar-DZ"/>
        </w:rPr>
        <w:t xml:space="preserve"> حلية العلماء </w:t>
      </w:r>
      <w:r>
        <w:rPr>
          <w:rFonts w:ascii="Traditional Arabic" w:hAnsi="Traditional Arabic" w:cs="Traditional Arabic"/>
          <w:sz w:val="28"/>
          <w:szCs w:val="28"/>
          <w:rtl/>
          <w:lang w:bidi="ar-DZ"/>
        </w:rPr>
        <w:t>في معرفة مذاهب الفقهاء، ت</w:t>
      </w:r>
      <w:r>
        <w:rPr>
          <w:rFonts w:ascii="Traditional Arabic" w:hAnsi="Traditional Arabic" w:cs="Traditional Arabic" w:hint="cs"/>
          <w:sz w:val="28"/>
          <w:szCs w:val="28"/>
          <w:rtl/>
          <w:lang w:bidi="ar-DZ"/>
        </w:rPr>
        <w:t>حقيق:</w:t>
      </w:r>
      <w:r>
        <w:rPr>
          <w:rFonts w:ascii="Traditional Arabic" w:hAnsi="Traditional Arabic" w:cs="Traditional Arabic"/>
          <w:sz w:val="28"/>
          <w:szCs w:val="28"/>
          <w:rtl/>
          <w:lang w:bidi="ar-DZ"/>
        </w:rPr>
        <w:t xml:space="preserve"> أحمد إبراهيم درادك</w:t>
      </w:r>
      <w:r>
        <w:rPr>
          <w:rFonts w:ascii="Traditional Arabic" w:hAnsi="Traditional Arabic" w:cs="Traditional Arabic" w:hint="cs"/>
          <w:sz w:val="28"/>
          <w:szCs w:val="28"/>
          <w:rtl/>
          <w:lang w:bidi="ar-DZ"/>
        </w:rPr>
        <w:t>ل</w:t>
      </w:r>
      <w:r>
        <w:rPr>
          <w:rFonts w:ascii="Traditional Arabic" w:hAnsi="Traditional Arabic" w:cs="Traditional Arabic"/>
          <w:sz w:val="28"/>
          <w:szCs w:val="28"/>
          <w:rtl/>
          <w:lang w:bidi="ar-DZ"/>
        </w:rPr>
        <w:t xml:space="preserve">، مكتبة الرسالة الحديثة، عمان، </w:t>
      </w:r>
      <w:r>
        <w:rPr>
          <w:rFonts w:ascii="Traditional Arabic" w:hAnsi="Traditional Arabic" w:cs="Traditional Arabic" w:hint="cs"/>
          <w:sz w:val="28"/>
          <w:szCs w:val="28"/>
          <w:rtl/>
          <w:lang w:bidi="ar-DZ"/>
        </w:rPr>
        <w:t>1988م</w:t>
      </w:r>
      <w:r w:rsidRPr="00EE569E">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1/</w:t>
      </w:r>
      <w:r w:rsidRPr="00EE569E">
        <w:rPr>
          <w:rFonts w:ascii="Traditional Arabic" w:hAnsi="Traditional Arabic" w:cs="Traditional Arabic"/>
          <w:sz w:val="28"/>
          <w:szCs w:val="28"/>
          <w:rtl/>
          <w:lang w:bidi="ar-DZ"/>
        </w:rPr>
        <w:t>8 .</w:t>
      </w:r>
    </w:p>
  </w:footnote>
  <w:footnote w:id="288">
    <w:p w:rsidR="008A6BAE" w:rsidRPr="00EE569E" w:rsidRDefault="008A6BAE" w:rsidP="00134042">
      <w:pPr>
        <w:pStyle w:val="Notedebasdepage"/>
        <w:bidi/>
        <w:rPr>
          <w:rFonts w:ascii="Traditional Arabic" w:hAnsi="Traditional Arabic" w:cs="Traditional Arabic"/>
          <w:sz w:val="28"/>
          <w:szCs w:val="28"/>
          <w:rtl/>
          <w:lang w:bidi="ar-DZ"/>
        </w:rPr>
      </w:pPr>
      <w:r w:rsidRPr="00EE569E">
        <w:rPr>
          <w:rStyle w:val="Appelnotedebasdep"/>
          <w:rFonts w:ascii="Traditional Arabic" w:hAnsi="Traditional Arabic" w:cs="Traditional Arabic"/>
          <w:sz w:val="28"/>
          <w:szCs w:val="28"/>
        </w:rPr>
        <w:footnoteRef/>
      </w:r>
      <w:r>
        <w:rPr>
          <w:rFonts w:ascii="Traditional Arabic" w:hAnsi="Traditional Arabic" w:cs="Traditional Arabic"/>
          <w:sz w:val="28"/>
          <w:szCs w:val="28"/>
          <w:rtl/>
          <w:lang w:bidi="ar-DZ"/>
        </w:rPr>
        <w:t xml:space="preserve"> أبي بكر الشاشي </w:t>
      </w:r>
      <w:r>
        <w:rPr>
          <w:rFonts w:ascii="Traditional Arabic" w:hAnsi="Traditional Arabic" w:cs="Traditional Arabic" w:hint="cs"/>
          <w:sz w:val="28"/>
          <w:szCs w:val="28"/>
          <w:rtl/>
          <w:lang w:bidi="ar-DZ"/>
        </w:rPr>
        <w:t>:</w:t>
      </w:r>
      <w:r w:rsidRPr="00EE569E">
        <w:rPr>
          <w:rFonts w:ascii="Traditional Arabic" w:hAnsi="Traditional Arabic" w:cs="Traditional Arabic"/>
          <w:sz w:val="28"/>
          <w:szCs w:val="28"/>
          <w:rtl/>
          <w:lang w:bidi="ar-DZ"/>
        </w:rPr>
        <w:t xml:space="preserve"> مجال</w:t>
      </w:r>
      <w:r>
        <w:rPr>
          <w:rFonts w:ascii="Traditional Arabic" w:hAnsi="Traditional Arabic" w:cs="Traditional Arabic"/>
          <w:sz w:val="28"/>
          <w:szCs w:val="28"/>
          <w:rtl/>
          <w:lang w:bidi="ar-DZ"/>
        </w:rPr>
        <w:t>س الشريعة في فروع الشافعية، ت</w:t>
      </w:r>
      <w:r>
        <w:rPr>
          <w:rFonts w:ascii="Traditional Arabic" w:hAnsi="Traditional Arabic" w:cs="Traditional Arabic" w:hint="cs"/>
          <w:sz w:val="28"/>
          <w:szCs w:val="28"/>
          <w:rtl/>
          <w:lang w:bidi="ar-DZ"/>
        </w:rPr>
        <w:t>حقيق:</w:t>
      </w:r>
      <w:r>
        <w:rPr>
          <w:rFonts w:ascii="Traditional Arabic" w:hAnsi="Traditional Arabic" w:cs="Traditional Arabic"/>
          <w:sz w:val="28"/>
          <w:szCs w:val="28"/>
          <w:rtl/>
          <w:lang w:bidi="ar-DZ"/>
        </w:rPr>
        <w:t xml:space="preserve"> أبو عبد الله محمد علي سمك، دار الكتب العلمية، بيروت – لبنان، </w:t>
      </w:r>
      <w:r>
        <w:rPr>
          <w:rFonts w:ascii="Traditional Arabic" w:hAnsi="Traditional Arabic" w:cs="Traditional Arabic" w:hint="cs"/>
          <w:sz w:val="28"/>
          <w:szCs w:val="28"/>
          <w:rtl/>
          <w:lang w:bidi="ar-DZ"/>
        </w:rPr>
        <w:t>1971م</w:t>
      </w:r>
      <w:r w:rsidRPr="00EE569E">
        <w:rPr>
          <w:rFonts w:ascii="Traditional Arabic" w:hAnsi="Traditional Arabic" w:cs="Traditional Arabic"/>
          <w:sz w:val="28"/>
          <w:szCs w:val="28"/>
          <w:rtl/>
          <w:lang w:bidi="ar-DZ"/>
        </w:rPr>
        <w:t>، ص8 .</w:t>
      </w:r>
    </w:p>
  </w:footnote>
  <w:footnote w:id="289">
    <w:p w:rsidR="008A6BAE" w:rsidRPr="00EE569E" w:rsidRDefault="008A6BAE" w:rsidP="00134042">
      <w:pPr>
        <w:pStyle w:val="Notedebasdepage"/>
        <w:bidi/>
        <w:rPr>
          <w:rFonts w:ascii="Traditional Arabic" w:hAnsi="Traditional Arabic" w:cs="Traditional Arabic"/>
          <w:sz w:val="28"/>
          <w:szCs w:val="28"/>
          <w:rtl/>
          <w:lang w:bidi="ar-DZ"/>
        </w:rPr>
      </w:pPr>
      <w:r w:rsidRPr="00EE569E">
        <w:rPr>
          <w:rStyle w:val="Appelnotedebasdep"/>
          <w:rFonts w:ascii="Traditional Arabic" w:hAnsi="Traditional Arabic" w:cs="Traditional Arabic"/>
          <w:sz w:val="28"/>
          <w:szCs w:val="28"/>
        </w:rPr>
        <w:footnoteRef/>
      </w:r>
      <w:r w:rsidRPr="00EE569E">
        <w:rPr>
          <w:rFonts w:ascii="Traditional Arabic" w:hAnsi="Traditional Arabic" w:cs="Traditional Arabic"/>
          <w:sz w:val="28"/>
          <w:szCs w:val="28"/>
          <w:rtl/>
          <w:lang w:bidi="ar-DZ"/>
        </w:rPr>
        <w:t xml:space="preserve"> خ</w:t>
      </w:r>
      <w:r>
        <w:rPr>
          <w:rFonts w:ascii="Traditional Arabic" w:hAnsi="Traditional Arabic" w:cs="Traditional Arabic"/>
          <w:sz w:val="28"/>
          <w:szCs w:val="28"/>
          <w:rtl/>
          <w:lang w:bidi="ar-DZ"/>
        </w:rPr>
        <w:t xml:space="preserve">ير الدين زركلي </w:t>
      </w:r>
      <w:r>
        <w:rPr>
          <w:rFonts w:ascii="Traditional Arabic" w:hAnsi="Traditional Arabic" w:cs="Traditional Arabic" w:hint="cs"/>
          <w:sz w:val="28"/>
          <w:szCs w:val="28"/>
          <w:rtl/>
          <w:lang w:bidi="ar-DZ"/>
        </w:rPr>
        <w:t>:ال</w:t>
      </w:r>
      <w:r>
        <w:rPr>
          <w:rFonts w:ascii="Traditional Arabic" w:hAnsi="Traditional Arabic" w:cs="Traditional Arabic"/>
          <w:sz w:val="28"/>
          <w:szCs w:val="28"/>
          <w:rtl/>
          <w:lang w:bidi="ar-DZ"/>
        </w:rPr>
        <w:t xml:space="preserve">مصدر </w:t>
      </w:r>
      <w:r>
        <w:rPr>
          <w:rFonts w:ascii="Traditional Arabic" w:hAnsi="Traditional Arabic" w:cs="Traditional Arabic" w:hint="cs"/>
          <w:sz w:val="28"/>
          <w:szCs w:val="28"/>
          <w:rtl/>
          <w:lang w:bidi="ar-DZ"/>
        </w:rPr>
        <w:t>ال</w:t>
      </w:r>
      <w:r>
        <w:rPr>
          <w:rFonts w:ascii="Traditional Arabic" w:hAnsi="Traditional Arabic" w:cs="Traditional Arabic"/>
          <w:sz w:val="28"/>
          <w:szCs w:val="28"/>
          <w:rtl/>
          <w:lang w:bidi="ar-DZ"/>
        </w:rPr>
        <w:t>سابق</w:t>
      </w:r>
      <w:r w:rsidRPr="00EE569E">
        <w:rPr>
          <w:rFonts w:ascii="Traditional Arabic" w:hAnsi="Traditional Arabic" w:cs="Traditional Arabic"/>
          <w:sz w:val="28"/>
          <w:szCs w:val="28"/>
          <w:rtl/>
          <w:lang w:bidi="ar-DZ"/>
        </w:rPr>
        <w:t>،</w:t>
      </w:r>
      <w:r>
        <w:rPr>
          <w:rFonts w:ascii="Traditional Arabic" w:hAnsi="Traditional Arabic" w:cs="Traditional Arabic" w:hint="cs"/>
          <w:sz w:val="28"/>
          <w:szCs w:val="28"/>
          <w:rtl/>
          <w:lang w:bidi="ar-DZ"/>
        </w:rPr>
        <w:t>5/316</w:t>
      </w:r>
      <w:r w:rsidRPr="00EE569E">
        <w:rPr>
          <w:rFonts w:ascii="Traditional Arabic" w:hAnsi="Traditional Arabic" w:cs="Traditional Arabic"/>
          <w:sz w:val="28"/>
          <w:szCs w:val="28"/>
          <w:rtl/>
          <w:lang w:bidi="ar-DZ"/>
        </w:rPr>
        <w:t>.</w:t>
      </w:r>
    </w:p>
  </w:footnote>
  <w:footnote w:id="290">
    <w:p w:rsidR="008A6BAE" w:rsidRPr="00EE569E" w:rsidRDefault="008A6BAE" w:rsidP="00512A1E">
      <w:pPr>
        <w:pStyle w:val="Notedebasdepage"/>
        <w:bidi/>
        <w:rPr>
          <w:rFonts w:ascii="Traditional Arabic" w:hAnsi="Traditional Arabic" w:cs="Traditional Arabic"/>
          <w:sz w:val="28"/>
          <w:szCs w:val="28"/>
          <w:rtl/>
          <w:lang w:bidi="ar-DZ"/>
        </w:rPr>
      </w:pPr>
      <w:r w:rsidRPr="00EE569E">
        <w:rPr>
          <w:rStyle w:val="Appelnotedebasdep"/>
          <w:rFonts w:ascii="Traditional Arabic" w:hAnsi="Traditional Arabic" w:cs="Traditional Arabic"/>
          <w:sz w:val="28"/>
          <w:szCs w:val="28"/>
        </w:rPr>
        <w:footnoteRef/>
      </w:r>
      <w:r>
        <w:rPr>
          <w:rFonts w:ascii="Traditional Arabic" w:hAnsi="Traditional Arabic" w:cs="Traditional Arabic"/>
          <w:sz w:val="28"/>
          <w:szCs w:val="28"/>
          <w:rtl/>
        </w:rPr>
        <w:t xml:space="preserve"> صافية كساسي </w:t>
      </w:r>
      <w:r>
        <w:rPr>
          <w:rFonts w:ascii="Traditional Arabic" w:hAnsi="Traditional Arabic" w:cs="Traditional Arabic" w:hint="cs"/>
          <w:sz w:val="28"/>
          <w:szCs w:val="28"/>
          <w:rtl/>
        </w:rPr>
        <w:t>:</w:t>
      </w:r>
      <w:r w:rsidRPr="00EE569E">
        <w:rPr>
          <w:rFonts w:ascii="Traditional Arabic" w:hAnsi="Traditional Arabic" w:cs="Traditional Arabic"/>
          <w:sz w:val="28"/>
          <w:szCs w:val="28"/>
          <w:rtl/>
        </w:rPr>
        <w:t xml:space="preserve"> الرحلات العلمية  من و إلى المغرب العربي ودورها في </w:t>
      </w:r>
      <w:r>
        <w:rPr>
          <w:rFonts w:ascii="Traditional Arabic" w:hAnsi="Traditional Arabic" w:cs="Traditional Arabic"/>
          <w:sz w:val="28"/>
          <w:szCs w:val="28"/>
          <w:rtl/>
        </w:rPr>
        <w:t>تنشيط الحركة العلمية والتعليمية، مجلة الدراسات اللغوية ، ع 4</w:t>
      </w:r>
      <w:r w:rsidRPr="00EE569E">
        <w:rPr>
          <w:rFonts w:ascii="Traditional Arabic" w:hAnsi="Traditional Arabic" w:cs="Traditional Arabic"/>
          <w:sz w:val="28"/>
          <w:szCs w:val="28"/>
          <w:rtl/>
        </w:rPr>
        <w:t>، م</w:t>
      </w:r>
      <w:r>
        <w:rPr>
          <w:rFonts w:ascii="Traditional Arabic" w:hAnsi="Traditional Arabic" w:cs="Traditional Arabic"/>
          <w:sz w:val="28"/>
          <w:szCs w:val="28"/>
          <w:rtl/>
        </w:rPr>
        <w:t>ج 2، الجزائر،</w:t>
      </w:r>
      <w:r>
        <w:rPr>
          <w:rFonts w:ascii="Traditional Arabic" w:hAnsi="Traditional Arabic" w:cs="Traditional Arabic" w:hint="cs"/>
          <w:sz w:val="28"/>
          <w:szCs w:val="28"/>
          <w:rtl/>
        </w:rPr>
        <w:t>ديسمبر2015م</w:t>
      </w:r>
      <w:r w:rsidRPr="00EE569E">
        <w:rPr>
          <w:rFonts w:ascii="Traditional Arabic" w:hAnsi="Traditional Arabic" w:cs="Traditional Arabic"/>
          <w:sz w:val="28"/>
          <w:szCs w:val="28"/>
          <w:rtl/>
        </w:rPr>
        <w:t>،</w:t>
      </w:r>
      <w:r>
        <w:rPr>
          <w:rFonts w:ascii="Traditional Arabic" w:hAnsi="Traditional Arabic" w:cs="Traditional Arabic" w:hint="cs"/>
          <w:sz w:val="28"/>
          <w:szCs w:val="28"/>
          <w:rtl/>
        </w:rPr>
        <w:t>ص181</w:t>
      </w:r>
      <w:r w:rsidRPr="00EE569E">
        <w:rPr>
          <w:rFonts w:ascii="Traditional Arabic" w:hAnsi="Traditional Arabic" w:cs="Traditional Arabic"/>
          <w:sz w:val="28"/>
          <w:szCs w:val="28"/>
          <w:rtl/>
        </w:rPr>
        <w:t xml:space="preserve"> .</w:t>
      </w:r>
    </w:p>
  </w:footnote>
  <w:footnote w:id="291">
    <w:p w:rsidR="008A6BAE" w:rsidRPr="00EE569E" w:rsidRDefault="008A6BAE" w:rsidP="00512A1E">
      <w:pPr>
        <w:pStyle w:val="Notedebasdepage"/>
        <w:bidi/>
        <w:rPr>
          <w:rFonts w:ascii="Traditional Arabic" w:hAnsi="Traditional Arabic" w:cs="Traditional Arabic"/>
          <w:sz w:val="28"/>
          <w:szCs w:val="28"/>
          <w:rtl/>
          <w:lang w:bidi="ar-DZ"/>
        </w:rPr>
      </w:pPr>
      <w:r w:rsidRPr="00EE569E">
        <w:rPr>
          <w:rStyle w:val="Appelnotedebasdep"/>
          <w:rFonts w:ascii="Traditional Arabic" w:hAnsi="Traditional Arabic" w:cs="Traditional Arabic"/>
          <w:sz w:val="28"/>
          <w:szCs w:val="28"/>
        </w:rPr>
        <w:footnoteRef/>
      </w:r>
      <w:r w:rsidRPr="00EE569E">
        <w:rPr>
          <w:rFonts w:ascii="Traditional Arabic" w:hAnsi="Traditional Arabic" w:cs="Traditional Arabic"/>
          <w:sz w:val="28"/>
          <w:szCs w:val="28"/>
          <w:rtl/>
        </w:rPr>
        <w:t xml:space="preserve"> عبد النبيل براني </w:t>
      </w:r>
      <w:r>
        <w:rPr>
          <w:rFonts w:ascii="Traditional Arabic" w:hAnsi="Traditional Arabic" w:cs="Traditional Arabic" w:hint="cs"/>
          <w:sz w:val="28"/>
          <w:szCs w:val="28"/>
          <w:rtl/>
        </w:rPr>
        <w:t>:</w:t>
      </w:r>
      <w:r w:rsidRPr="00EE569E">
        <w:rPr>
          <w:rFonts w:ascii="Traditional Arabic" w:hAnsi="Traditional Arabic" w:cs="Traditional Arabic"/>
          <w:sz w:val="28"/>
          <w:szCs w:val="28"/>
          <w:rtl/>
        </w:rPr>
        <w:t xml:space="preserve"> علوم الدين في المغ</w:t>
      </w:r>
      <w:r>
        <w:rPr>
          <w:rFonts w:ascii="Traditional Arabic" w:hAnsi="Traditional Arabic" w:cs="Traditional Arabic"/>
          <w:sz w:val="28"/>
          <w:szCs w:val="28"/>
          <w:rtl/>
        </w:rPr>
        <w:t xml:space="preserve">رب الإسلامي خلال العهد المرابطي، مجلة الدراسات التاريخية، </w:t>
      </w:r>
      <w:r>
        <w:rPr>
          <w:rFonts w:ascii="Traditional Arabic" w:hAnsi="Traditional Arabic" w:cs="Traditional Arabic" w:hint="cs"/>
          <w:sz w:val="28"/>
          <w:szCs w:val="28"/>
          <w:rtl/>
        </w:rPr>
        <w:t>ع1</w:t>
      </w:r>
      <w:r>
        <w:rPr>
          <w:rFonts w:ascii="Traditional Arabic" w:hAnsi="Traditional Arabic" w:cs="Traditional Arabic"/>
          <w:sz w:val="28"/>
          <w:szCs w:val="28"/>
          <w:rtl/>
        </w:rPr>
        <w:t>،</w:t>
      </w:r>
      <w:r>
        <w:rPr>
          <w:rFonts w:ascii="Traditional Arabic" w:hAnsi="Traditional Arabic" w:cs="Traditional Arabic" w:hint="cs"/>
          <w:sz w:val="28"/>
          <w:szCs w:val="28"/>
          <w:rtl/>
        </w:rPr>
        <w:t xml:space="preserve"> مج9، </w:t>
      </w:r>
      <w:r>
        <w:rPr>
          <w:rFonts w:ascii="Traditional Arabic" w:hAnsi="Traditional Arabic" w:cs="Traditional Arabic"/>
          <w:sz w:val="28"/>
          <w:szCs w:val="28"/>
          <w:rtl/>
        </w:rPr>
        <w:t xml:space="preserve">الجزائر، سبتمبر </w:t>
      </w:r>
      <w:r>
        <w:rPr>
          <w:rFonts w:ascii="Traditional Arabic" w:hAnsi="Traditional Arabic" w:cs="Traditional Arabic" w:hint="cs"/>
          <w:sz w:val="28"/>
          <w:szCs w:val="28"/>
          <w:rtl/>
        </w:rPr>
        <w:t>2012م</w:t>
      </w:r>
      <w:r w:rsidRPr="00EE569E">
        <w:rPr>
          <w:rFonts w:ascii="Traditional Arabic" w:hAnsi="Traditional Arabic" w:cs="Traditional Arabic"/>
          <w:sz w:val="28"/>
          <w:szCs w:val="28"/>
          <w:rtl/>
        </w:rPr>
        <w:t>، ص 51 .</w:t>
      </w:r>
    </w:p>
  </w:footnote>
  <w:footnote w:id="292">
    <w:p w:rsidR="008A6BAE" w:rsidRPr="00EE569E" w:rsidRDefault="008A6BAE" w:rsidP="00424B97">
      <w:pPr>
        <w:pStyle w:val="Notedebasdepage"/>
        <w:bidi/>
        <w:rPr>
          <w:rFonts w:ascii="Traditional Arabic" w:hAnsi="Traditional Arabic" w:cs="Traditional Arabic"/>
          <w:sz w:val="28"/>
          <w:szCs w:val="28"/>
          <w:rtl/>
          <w:lang w:bidi="ar-DZ"/>
        </w:rPr>
      </w:pPr>
      <w:r w:rsidRPr="00EE569E">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المرجع نفسه</w:t>
      </w:r>
      <w:r w:rsidRPr="00EE569E">
        <w:rPr>
          <w:rFonts w:ascii="Traditional Arabic" w:hAnsi="Traditional Arabic" w:cs="Traditional Arabic"/>
          <w:sz w:val="28"/>
          <w:szCs w:val="28"/>
          <w:rtl/>
        </w:rPr>
        <w:t>، ص 172 .</w:t>
      </w:r>
    </w:p>
  </w:footnote>
  <w:footnote w:id="293">
    <w:p w:rsidR="008A6BAE" w:rsidRPr="00EE569E" w:rsidRDefault="008A6BAE" w:rsidP="00424B97">
      <w:pPr>
        <w:pStyle w:val="Notedebasdepage"/>
        <w:bidi/>
        <w:rPr>
          <w:rFonts w:ascii="Traditional Arabic" w:hAnsi="Traditional Arabic" w:cs="Traditional Arabic"/>
          <w:sz w:val="28"/>
          <w:szCs w:val="28"/>
          <w:rtl/>
          <w:lang w:bidi="ar-DZ"/>
        </w:rPr>
      </w:pPr>
      <w:r w:rsidRPr="00EE569E">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المرجع نفسه</w:t>
      </w:r>
      <w:r w:rsidRPr="00EE569E">
        <w:rPr>
          <w:rFonts w:ascii="Traditional Arabic" w:hAnsi="Traditional Arabic" w:cs="Traditional Arabic"/>
          <w:sz w:val="28"/>
          <w:szCs w:val="28"/>
          <w:rtl/>
        </w:rPr>
        <w:t>، ص 181 .</w:t>
      </w:r>
    </w:p>
  </w:footnote>
  <w:footnote w:id="294">
    <w:p w:rsidR="008A6BAE" w:rsidRPr="00EE569E" w:rsidRDefault="008A6BAE" w:rsidP="00801E84">
      <w:pPr>
        <w:pStyle w:val="Notedebasdepage"/>
        <w:bidi/>
        <w:rPr>
          <w:rFonts w:ascii="Traditional Arabic" w:hAnsi="Traditional Arabic" w:cs="Traditional Arabic"/>
          <w:sz w:val="28"/>
          <w:szCs w:val="28"/>
          <w:rtl/>
          <w:lang w:bidi="ar-DZ"/>
        </w:rPr>
      </w:pPr>
      <w:r w:rsidRPr="00EE569E">
        <w:rPr>
          <w:rStyle w:val="Appelnotedebasdep"/>
          <w:rFonts w:ascii="Traditional Arabic" w:hAnsi="Traditional Arabic" w:cs="Traditional Arabic"/>
          <w:sz w:val="28"/>
          <w:szCs w:val="28"/>
        </w:rPr>
        <w:footnoteRef/>
      </w:r>
      <w:r>
        <w:rPr>
          <w:rFonts w:ascii="Traditional Arabic" w:hAnsi="Traditional Arabic" w:cs="Traditional Arabic"/>
          <w:sz w:val="28"/>
          <w:szCs w:val="28"/>
          <w:rtl/>
        </w:rPr>
        <w:t xml:space="preserve"> عبد الواحد المراكشي </w:t>
      </w:r>
      <w:r>
        <w:rPr>
          <w:rFonts w:ascii="Traditional Arabic" w:hAnsi="Traditional Arabic" w:cs="Traditional Arabic" w:hint="cs"/>
          <w:sz w:val="28"/>
          <w:szCs w:val="28"/>
          <w:rtl/>
        </w:rPr>
        <w:t>: ال</w:t>
      </w:r>
      <w:r w:rsidRPr="00EE569E">
        <w:rPr>
          <w:rFonts w:ascii="Traditional Arabic" w:hAnsi="Traditional Arabic" w:cs="Traditional Arabic"/>
          <w:sz w:val="28"/>
          <w:szCs w:val="28"/>
          <w:rtl/>
        </w:rPr>
        <w:t xml:space="preserve">مصدر </w:t>
      </w:r>
      <w:r>
        <w:rPr>
          <w:rFonts w:ascii="Traditional Arabic" w:hAnsi="Traditional Arabic" w:cs="Traditional Arabic" w:hint="cs"/>
          <w:sz w:val="28"/>
          <w:szCs w:val="28"/>
          <w:rtl/>
        </w:rPr>
        <w:t>ال</w:t>
      </w:r>
      <w:r>
        <w:rPr>
          <w:rFonts w:ascii="Traditional Arabic" w:hAnsi="Traditional Arabic" w:cs="Traditional Arabic"/>
          <w:sz w:val="28"/>
          <w:szCs w:val="28"/>
          <w:rtl/>
        </w:rPr>
        <w:t>سابق</w:t>
      </w:r>
      <w:r w:rsidRPr="00EE569E">
        <w:rPr>
          <w:rFonts w:ascii="Traditional Arabic" w:hAnsi="Traditional Arabic" w:cs="Traditional Arabic"/>
          <w:sz w:val="28"/>
          <w:szCs w:val="28"/>
          <w:rtl/>
        </w:rPr>
        <w:t>، ص 202 .</w:t>
      </w:r>
    </w:p>
  </w:footnote>
  <w:footnote w:id="295">
    <w:p w:rsidR="008A6BAE" w:rsidRPr="00EE569E" w:rsidRDefault="008A6BAE" w:rsidP="000231E0">
      <w:pPr>
        <w:pStyle w:val="Notedebasdepage"/>
        <w:bidi/>
        <w:rPr>
          <w:rFonts w:ascii="Traditional Arabic" w:hAnsi="Traditional Arabic" w:cs="Traditional Arabic"/>
          <w:sz w:val="28"/>
          <w:szCs w:val="28"/>
          <w:rtl/>
          <w:lang w:bidi="ar-DZ"/>
        </w:rPr>
      </w:pPr>
      <w:r w:rsidRPr="00EE569E">
        <w:rPr>
          <w:rStyle w:val="Appelnotedebasdep"/>
          <w:rFonts w:ascii="Traditional Arabic" w:hAnsi="Traditional Arabic" w:cs="Traditional Arabic"/>
          <w:sz w:val="28"/>
          <w:szCs w:val="28"/>
        </w:rPr>
        <w:footnoteRef/>
      </w:r>
      <w:r>
        <w:rPr>
          <w:rFonts w:ascii="Traditional Arabic" w:hAnsi="Traditional Arabic" w:cs="Traditional Arabic"/>
          <w:sz w:val="28"/>
          <w:szCs w:val="28"/>
          <w:rtl/>
        </w:rPr>
        <w:t xml:space="preserve"> الحسين بن محمد شواط</w:t>
      </w:r>
      <w:r>
        <w:rPr>
          <w:rFonts w:ascii="Traditional Arabic" w:hAnsi="Traditional Arabic" w:cs="Traditional Arabic" w:hint="cs"/>
          <w:sz w:val="28"/>
          <w:szCs w:val="28"/>
          <w:rtl/>
        </w:rPr>
        <w:t>:ال</w:t>
      </w:r>
      <w:r w:rsidRPr="00EE569E">
        <w:rPr>
          <w:rFonts w:ascii="Traditional Arabic" w:hAnsi="Traditional Arabic" w:cs="Traditional Arabic"/>
          <w:sz w:val="28"/>
          <w:szCs w:val="28"/>
          <w:rtl/>
        </w:rPr>
        <w:t xml:space="preserve">مرجع </w:t>
      </w:r>
      <w:r>
        <w:rPr>
          <w:rFonts w:ascii="Traditional Arabic" w:hAnsi="Traditional Arabic" w:cs="Traditional Arabic" w:hint="cs"/>
          <w:sz w:val="28"/>
          <w:szCs w:val="28"/>
          <w:rtl/>
        </w:rPr>
        <w:t>ال</w:t>
      </w:r>
      <w:r>
        <w:rPr>
          <w:rFonts w:ascii="Traditional Arabic" w:hAnsi="Traditional Arabic" w:cs="Traditional Arabic"/>
          <w:sz w:val="28"/>
          <w:szCs w:val="28"/>
          <w:rtl/>
        </w:rPr>
        <w:t>سابق</w:t>
      </w:r>
      <w:r w:rsidRPr="00EE569E">
        <w:rPr>
          <w:rFonts w:ascii="Traditional Arabic" w:hAnsi="Traditional Arabic" w:cs="Traditional Arabic"/>
          <w:sz w:val="28"/>
          <w:szCs w:val="28"/>
          <w:rtl/>
        </w:rPr>
        <w:t>، ص 25 .</w:t>
      </w:r>
    </w:p>
  </w:footnote>
  <w:footnote w:id="296">
    <w:p w:rsidR="008A6BAE" w:rsidRPr="00EE569E" w:rsidRDefault="008A6BAE" w:rsidP="000231E0">
      <w:pPr>
        <w:pStyle w:val="Notedebasdepage"/>
        <w:bidi/>
        <w:rPr>
          <w:rFonts w:ascii="Traditional Arabic" w:hAnsi="Traditional Arabic" w:cs="Traditional Arabic"/>
          <w:sz w:val="28"/>
          <w:szCs w:val="28"/>
          <w:rtl/>
          <w:lang w:bidi="ar-DZ"/>
        </w:rPr>
      </w:pPr>
      <w:r w:rsidRPr="00EE569E">
        <w:rPr>
          <w:rStyle w:val="Appelnotedebasdep"/>
          <w:rFonts w:ascii="Traditional Arabic" w:hAnsi="Traditional Arabic" w:cs="Traditional Arabic"/>
          <w:sz w:val="28"/>
          <w:szCs w:val="28"/>
        </w:rPr>
        <w:footnoteRef/>
      </w:r>
      <w:r>
        <w:rPr>
          <w:rFonts w:ascii="Traditional Arabic" w:hAnsi="Traditional Arabic" w:cs="Traditional Arabic"/>
          <w:sz w:val="28"/>
          <w:szCs w:val="28"/>
          <w:rtl/>
        </w:rPr>
        <w:t xml:space="preserve"> ابن خلكا</w:t>
      </w:r>
      <w:r>
        <w:rPr>
          <w:rFonts w:ascii="Traditional Arabic" w:hAnsi="Traditional Arabic" w:cs="Traditional Arabic" w:hint="cs"/>
          <w:sz w:val="28"/>
          <w:szCs w:val="28"/>
          <w:rtl/>
        </w:rPr>
        <w:t>ن:ال</w:t>
      </w:r>
      <w:r w:rsidRPr="00EE569E">
        <w:rPr>
          <w:rFonts w:ascii="Traditional Arabic" w:hAnsi="Traditional Arabic" w:cs="Traditional Arabic"/>
          <w:sz w:val="28"/>
          <w:szCs w:val="28"/>
          <w:rtl/>
        </w:rPr>
        <w:t xml:space="preserve">مصدر </w:t>
      </w:r>
      <w:r>
        <w:rPr>
          <w:rFonts w:ascii="Traditional Arabic" w:hAnsi="Traditional Arabic" w:cs="Traditional Arabic" w:hint="cs"/>
          <w:sz w:val="28"/>
          <w:szCs w:val="28"/>
          <w:rtl/>
        </w:rPr>
        <w:t>ال</w:t>
      </w:r>
      <w:r>
        <w:rPr>
          <w:rFonts w:ascii="Traditional Arabic" w:hAnsi="Traditional Arabic" w:cs="Traditional Arabic"/>
          <w:sz w:val="28"/>
          <w:szCs w:val="28"/>
          <w:rtl/>
        </w:rPr>
        <w:t>سابق</w:t>
      </w:r>
      <w:r w:rsidRPr="00EE569E">
        <w:rPr>
          <w:rFonts w:ascii="Traditional Arabic" w:hAnsi="Traditional Arabic" w:cs="Traditional Arabic"/>
          <w:sz w:val="28"/>
          <w:szCs w:val="28"/>
          <w:rtl/>
        </w:rPr>
        <w:t>، ص 48 .</w:t>
      </w:r>
    </w:p>
  </w:footnote>
  <w:footnote w:id="297">
    <w:p w:rsidR="008A6BAE" w:rsidRPr="00E877E5" w:rsidRDefault="008A6BAE" w:rsidP="001D5089">
      <w:pPr>
        <w:pStyle w:val="Notedebasdepage"/>
        <w:bidi/>
        <w:rPr>
          <w:rFonts w:ascii="Traditional Arabic" w:hAnsi="Traditional Arabic" w:cs="Traditional Arabic"/>
          <w:sz w:val="28"/>
          <w:szCs w:val="28"/>
          <w:rtl/>
          <w:lang w:bidi="ar-DZ"/>
        </w:rPr>
      </w:pPr>
      <w:r w:rsidRPr="00366004">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الإجازة : هي طلب طالب العلم من أستاذه أو شيخه أن يجيزه بمسموعاته ومروياته، التي حصل عليها، أننظر: عبد الله فياض: الاجازات العلمية عند المسلمين، مطبعة الارشاد، بغداد، 1967م ،ص 3، 4، 5.</w:t>
      </w:r>
    </w:p>
  </w:footnote>
  <w:footnote w:id="298">
    <w:p w:rsidR="008A6BAE" w:rsidRPr="00A20EEB" w:rsidRDefault="008A6BAE" w:rsidP="00E877E5">
      <w:pPr>
        <w:pStyle w:val="Notedebasdepage"/>
        <w:bidi/>
        <w:rPr>
          <w:rFonts w:ascii="Traditional Arabic" w:hAnsi="Traditional Arabic" w:cs="Traditional Arabic"/>
          <w:sz w:val="28"/>
          <w:szCs w:val="28"/>
          <w:rtl/>
          <w:lang w:bidi="ar-DZ"/>
        </w:rPr>
      </w:pPr>
      <w:r w:rsidRPr="00A20EEB">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القاضي عياض : الغنية، ص 55 .</w:t>
      </w:r>
    </w:p>
  </w:footnote>
  <w:footnote w:id="299">
    <w:p w:rsidR="008A6BAE" w:rsidRPr="005B6E03" w:rsidRDefault="008A6BAE" w:rsidP="00B604D0">
      <w:pPr>
        <w:pStyle w:val="Notedebasdepage"/>
        <w:bidi/>
        <w:rPr>
          <w:rFonts w:ascii="Traditional Arabic" w:hAnsi="Traditional Arabic" w:cs="Traditional Arabic"/>
          <w:color w:val="FF0000"/>
          <w:sz w:val="28"/>
          <w:szCs w:val="28"/>
          <w:rtl/>
          <w:lang w:bidi="ar-DZ"/>
        </w:rPr>
      </w:pPr>
      <w:r w:rsidRPr="00A20EEB">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القاضي عياض : الغنية</w:t>
      </w:r>
      <w:r w:rsidRPr="00B604D0">
        <w:rPr>
          <w:rFonts w:ascii="Traditional Arabic" w:hAnsi="Traditional Arabic" w:cs="Traditional Arabic" w:hint="cs"/>
          <w:sz w:val="28"/>
          <w:szCs w:val="28"/>
          <w:rtl/>
        </w:rPr>
        <w:t>، ص 86</w:t>
      </w:r>
      <w:r w:rsidRPr="005B6E03">
        <w:rPr>
          <w:rFonts w:ascii="Traditional Arabic" w:hAnsi="Traditional Arabic" w:cs="Traditional Arabic" w:hint="cs"/>
          <w:color w:val="FF0000"/>
          <w:sz w:val="28"/>
          <w:szCs w:val="28"/>
          <w:rtl/>
        </w:rPr>
        <w:t xml:space="preserve"> .</w:t>
      </w:r>
    </w:p>
  </w:footnote>
  <w:footnote w:id="300">
    <w:p w:rsidR="008A6BAE" w:rsidRPr="0074136F" w:rsidRDefault="008A6BAE" w:rsidP="00C00824">
      <w:pPr>
        <w:pStyle w:val="Notedebasdepage"/>
        <w:bidi/>
        <w:rPr>
          <w:rFonts w:ascii="Traditional Arabic" w:hAnsi="Traditional Arabic" w:cs="Traditional Arabic"/>
          <w:sz w:val="28"/>
          <w:szCs w:val="28"/>
          <w:rtl/>
          <w:lang w:bidi="ar-DZ"/>
        </w:rPr>
      </w:pPr>
      <w:r w:rsidRPr="00B604D0">
        <w:rPr>
          <w:rStyle w:val="Appelnotedebasdep"/>
          <w:rFonts w:ascii="Traditional Arabic" w:hAnsi="Traditional Arabic" w:cs="Traditional Arabic"/>
          <w:sz w:val="28"/>
          <w:szCs w:val="28"/>
        </w:rPr>
        <w:footnoteRef/>
      </w:r>
      <w:r w:rsidRPr="00B604D0">
        <w:rPr>
          <w:rFonts w:ascii="Traditional Arabic" w:hAnsi="Traditional Arabic" w:cs="Traditional Arabic" w:hint="cs"/>
          <w:sz w:val="28"/>
          <w:szCs w:val="28"/>
          <w:rtl/>
        </w:rPr>
        <w:t>المصدر نفسه، ص 148</w:t>
      </w:r>
      <w:r>
        <w:rPr>
          <w:rFonts w:ascii="Traditional Arabic" w:hAnsi="Traditional Arabic" w:cs="Traditional Arabic" w:hint="cs"/>
          <w:sz w:val="28"/>
          <w:szCs w:val="28"/>
          <w:rtl/>
        </w:rPr>
        <w:t>.</w:t>
      </w:r>
    </w:p>
  </w:footnote>
  <w:footnote w:id="301">
    <w:p w:rsidR="008A6BAE" w:rsidRPr="001F63B3" w:rsidRDefault="008A6BAE" w:rsidP="009D520F">
      <w:pPr>
        <w:pStyle w:val="Notedebasdepage"/>
        <w:bidi/>
        <w:rPr>
          <w:rFonts w:ascii="Traditional Arabic" w:hAnsi="Traditional Arabic" w:cs="Traditional Arabic"/>
          <w:sz w:val="28"/>
          <w:szCs w:val="28"/>
          <w:rtl/>
          <w:lang w:bidi="ar-DZ"/>
        </w:rPr>
      </w:pPr>
      <w:r w:rsidRPr="001F63B3">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المصدر نفسه</w:t>
      </w:r>
      <w:r w:rsidRPr="00B604D0">
        <w:rPr>
          <w:rFonts w:ascii="Traditional Arabic" w:hAnsi="Traditional Arabic" w:cs="Traditional Arabic" w:hint="cs"/>
          <w:sz w:val="28"/>
          <w:szCs w:val="28"/>
          <w:rtl/>
        </w:rPr>
        <w:t>، ص 181</w:t>
      </w:r>
      <w:r>
        <w:rPr>
          <w:rFonts w:ascii="Traditional Arabic" w:hAnsi="Traditional Arabic" w:cs="Traditional Arabic" w:hint="cs"/>
          <w:sz w:val="28"/>
          <w:szCs w:val="28"/>
          <w:rtl/>
        </w:rPr>
        <w:t xml:space="preserve"> .</w:t>
      </w:r>
    </w:p>
  </w:footnote>
  <w:footnote w:id="302">
    <w:p w:rsidR="008A6BAE" w:rsidRPr="00043436" w:rsidRDefault="008A6BAE" w:rsidP="007058DF">
      <w:pPr>
        <w:pStyle w:val="Notedebasdepage"/>
        <w:bidi/>
        <w:rPr>
          <w:rFonts w:ascii="Traditional Arabic" w:hAnsi="Traditional Arabic" w:cs="Traditional Arabic"/>
          <w:sz w:val="28"/>
          <w:szCs w:val="28"/>
          <w:rtl/>
          <w:lang w:bidi="ar-DZ"/>
        </w:rPr>
      </w:pPr>
      <w:r w:rsidRPr="00043436">
        <w:rPr>
          <w:rStyle w:val="Appelnotedebasdep"/>
          <w:rFonts w:ascii="Traditional Arabic" w:hAnsi="Traditional Arabic" w:cs="Traditional Arabic"/>
          <w:sz w:val="28"/>
          <w:szCs w:val="28"/>
        </w:rPr>
        <w:footnoteRef/>
      </w:r>
      <w:r w:rsidRPr="006A6C47">
        <w:rPr>
          <w:rFonts w:ascii="Traditional Arabic" w:hAnsi="Traditional Arabic" w:cs="Traditional Arabic" w:hint="cs"/>
          <w:sz w:val="28"/>
          <w:szCs w:val="28"/>
          <w:rtl/>
        </w:rPr>
        <w:t>العلوم الدينية هي العلوم النقلية في تصنيف ابن خلدون للعلوم وتشمل:</w:t>
      </w:r>
      <w:r>
        <w:rPr>
          <w:rFonts w:ascii="Traditional Arabic" w:hAnsi="Traditional Arabic" w:cs="Traditional Arabic" w:hint="cs"/>
          <w:sz w:val="28"/>
          <w:szCs w:val="28"/>
          <w:rtl/>
        </w:rPr>
        <w:t xml:space="preserve"> الفقه واصوله والحديث والتفسير وعلم الكلام والعلوم الانسانية وغيرها .</w:t>
      </w:r>
      <w:r w:rsidRPr="006A6C47">
        <w:rPr>
          <w:rFonts w:ascii="Traditional Arabic" w:hAnsi="Traditional Arabic" w:cs="Traditional Arabic" w:hint="cs"/>
          <w:sz w:val="28"/>
          <w:szCs w:val="28"/>
          <w:rtl/>
        </w:rPr>
        <w:t xml:space="preserve"> أنظر: ابن خلدون: المقدمة</w:t>
      </w:r>
      <w:r>
        <w:rPr>
          <w:rFonts w:ascii="Traditional Arabic" w:hAnsi="Traditional Arabic" w:cs="Traditional Arabic" w:hint="cs"/>
          <w:sz w:val="28"/>
          <w:szCs w:val="28"/>
          <w:rtl/>
        </w:rPr>
        <w:t>،</w:t>
      </w:r>
      <w:r w:rsidRPr="006A6C47">
        <w:rPr>
          <w:rFonts w:ascii="Traditional Arabic" w:hAnsi="Traditional Arabic" w:cs="Traditional Arabic" w:hint="cs"/>
          <w:sz w:val="28"/>
          <w:szCs w:val="28"/>
          <w:rtl/>
        </w:rPr>
        <w:t xml:space="preserve"> تحقيق</w:t>
      </w:r>
      <w:r>
        <w:rPr>
          <w:rFonts w:ascii="Traditional Arabic" w:hAnsi="Traditional Arabic" w:cs="Traditional Arabic" w:hint="cs"/>
          <w:sz w:val="28"/>
          <w:szCs w:val="28"/>
          <w:rtl/>
        </w:rPr>
        <w:t xml:space="preserve">: خليل شحادة، سهيل زكار، دار الفكر للطباعة والنشر والتوزيع، بيروت، </w:t>
      </w:r>
      <w:r w:rsidRPr="007058DF">
        <w:rPr>
          <w:rFonts w:ascii="Traditional Arabic" w:hAnsi="Traditional Arabic" w:cs="Traditional Arabic" w:hint="cs"/>
          <w:sz w:val="28"/>
          <w:szCs w:val="28"/>
          <w:rtl/>
        </w:rPr>
        <w:t>2001م، ص550-551</w:t>
      </w:r>
      <w:r>
        <w:rPr>
          <w:rFonts w:ascii="Traditional Arabic" w:hAnsi="Traditional Arabic" w:cs="Traditional Arabic" w:hint="cs"/>
          <w:sz w:val="28"/>
          <w:szCs w:val="28"/>
          <w:rtl/>
        </w:rPr>
        <w:t xml:space="preserve"> .</w:t>
      </w:r>
    </w:p>
  </w:footnote>
  <w:footnote w:id="303">
    <w:p w:rsidR="008A6BAE" w:rsidRPr="00043436" w:rsidRDefault="008A6BAE" w:rsidP="002F5F05">
      <w:pPr>
        <w:pStyle w:val="Notedebasdepage"/>
        <w:bidi/>
        <w:rPr>
          <w:rFonts w:ascii="Traditional Arabic" w:hAnsi="Traditional Arabic" w:cs="Traditional Arabic"/>
          <w:sz w:val="28"/>
          <w:szCs w:val="28"/>
          <w:rtl/>
          <w:lang w:bidi="ar-DZ"/>
        </w:rPr>
      </w:pPr>
      <w:r w:rsidRPr="00043436">
        <w:rPr>
          <w:rStyle w:val="Appelnotedebasdep"/>
          <w:sz w:val="28"/>
          <w:szCs w:val="28"/>
        </w:rPr>
        <w:footnoteRef/>
      </w:r>
      <w:r>
        <w:rPr>
          <w:rFonts w:ascii="Traditional Arabic" w:hAnsi="Traditional Arabic" w:cs="Traditional Arabic" w:hint="cs"/>
          <w:sz w:val="28"/>
          <w:szCs w:val="28"/>
          <w:rtl/>
        </w:rPr>
        <w:t>عدة الشيخ : الأسس المذهبية للدولة المرابطية و أبعادها المالكية، مجلة جامعة الزيتونة الأردنية للدراسات الانسانية والاجتماعية، الأردن، ع1 ، مج2، 2021م،  ص226.</w:t>
      </w:r>
    </w:p>
  </w:footnote>
  <w:footnote w:id="304">
    <w:p w:rsidR="008A6BAE" w:rsidRPr="00043436" w:rsidRDefault="008A6BAE" w:rsidP="00C32C20">
      <w:pPr>
        <w:pStyle w:val="Notedebasdepage"/>
        <w:bidi/>
        <w:rPr>
          <w:rFonts w:ascii="Traditional Arabic" w:hAnsi="Traditional Arabic" w:cs="Traditional Arabic"/>
          <w:sz w:val="28"/>
          <w:szCs w:val="28"/>
          <w:rtl/>
          <w:lang w:bidi="ar-DZ"/>
        </w:rPr>
      </w:pPr>
      <w:r w:rsidRPr="00043436">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عبد القادر ربوح : الرحلة ودورها في التواصل الثقافي بين الجزائر والمشرق العربي خلال القرن 11 ه </w:t>
      </w:r>
      <w:r>
        <w:rPr>
          <w:rFonts w:ascii="Traditional Arabic" w:hAnsi="Traditional Arabic" w:cs="Traditional Arabic"/>
          <w:sz w:val="28"/>
          <w:szCs w:val="28"/>
          <w:rtl/>
        </w:rPr>
        <w:t>–</w:t>
      </w:r>
      <w:r>
        <w:rPr>
          <w:rFonts w:ascii="Traditional Arabic" w:hAnsi="Traditional Arabic" w:cs="Traditional Arabic" w:hint="cs"/>
          <w:sz w:val="28"/>
          <w:szCs w:val="28"/>
          <w:rtl/>
        </w:rPr>
        <w:t xml:space="preserve"> 17م رحلة يحي الشاوي الملياني أنموذج، مجلة البحوث ودراسات، ع1،  مج15، جوان2018م،  ص 297 </w:t>
      </w:r>
      <w:r w:rsidRPr="00FE4BCC">
        <w:rPr>
          <w:rFonts w:ascii="Traditional Arabic" w:hAnsi="Traditional Arabic" w:cs="Traditional Arabic"/>
          <w:sz w:val="28"/>
          <w:szCs w:val="28"/>
          <w:rtl/>
        </w:rPr>
        <w:t>–</w:t>
      </w:r>
      <w:r w:rsidRPr="00FE4BCC">
        <w:rPr>
          <w:rFonts w:ascii="Traditional Arabic" w:hAnsi="Traditional Arabic" w:cs="Traditional Arabic" w:hint="cs"/>
          <w:sz w:val="28"/>
          <w:szCs w:val="28"/>
          <w:rtl/>
        </w:rPr>
        <w:t xml:space="preserve"> 298. </w:t>
      </w:r>
    </w:p>
  </w:footnote>
  <w:footnote w:id="305">
    <w:p w:rsidR="008A6BAE" w:rsidRPr="00C11C6B" w:rsidRDefault="008A6BAE" w:rsidP="000E11FA">
      <w:pPr>
        <w:pStyle w:val="Notedebasdepage"/>
        <w:bidi/>
        <w:rPr>
          <w:rFonts w:ascii="Traditional Arabic" w:hAnsi="Traditional Arabic" w:cs="Traditional Arabic"/>
          <w:sz w:val="28"/>
          <w:szCs w:val="28"/>
          <w:rtl/>
          <w:lang w:bidi="ar-DZ"/>
        </w:rPr>
      </w:pPr>
      <w:r w:rsidRPr="00C11C6B">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أبو محمد بن القطان : نظم الجمان لترتيب ما سلف من أخبار الزمان، تحقيق : محمود علي مكي، دار الغرب الإسلامي، بيروت ، 1998م، (دط)، ص 70 </w:t>
      </w:r>
      <w:r>
        <w:rPr>
          <w:rFonts w:ascii="Traditional Arabic" w:hAnsi="Traditional Arabic" w:cs="Traditional Arabic"/>
          <w:sz w:val="28"/>
          <w:szCs w:val="28"/>
          <w:rtl/>
        </w:rPr>
        <w:t>–</w:t>
      </w:r>
      <w:r>
        <w:rPr>
          <w:rFonts w:ascii="Traditional Arabic" w:hAnsi="Traditional Arabic" w:cs="Traditional Arabic" w:hint="cs"/>
          <w:sz w:val="28"/>
          <w:szCs w:val="28"/>
          <w:rtl/>
        </w:rPr>
        <w:t xml:space="preserve"> 71.</w:t>
      </w:r>
    </w:p>
  </w:footnote>
  <w:footnote w:id="306">
    <w:p w:rsidR="008A6BAE" w:rsidRPr="00C11C6B" w:rsidRDefault="008A6BAE" w:rsidP="00F70BF0">
      <w:pPr>
        <w:pStyle w:val="Notedebasdepage"/>
        <w:bidi/>
        <w:rPr>
          <w:rFonts w:ascii="Traditional Arabic" w:hAnsi="Traditional Arabic" w:cs="Traditional Arabic"/>
          <w:sz w:val="28"/>
          <w:szCs w:val="28"/>
          <w:rtl/>
          <w:lang w:bidi="ar-DZ"/>
        </w:rPr>
      </w:pPr>
      <w:r w:rsidRPr="00C11C6B">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نجدت طاهر : ظاهرة احراق الكتب في الغرب الإسلامي صراع سياسي أم استغلال ديني، مجلة المواقف للبحوث والدراسات في المجتمع والتاريخ، ع1، مج1،  الجزائر، مارس2020م،  </w:t>
      </w:r>
      <w:r>
        <w:rPr>
          <w:rFonts w:ascii="Traditional Arabic" w:hAnsi="Traditional Arabic" w:cs="Traditional Arabic" w:hint="cs"/>
          <w:sz w:val="28"/>
          <w:szCs w:val="28"/>
          <w:rtl/>
          <w:lang w:bidi="ar-DZ"/>
        </w:rPr>
        <w:t>ص21</w:t>
      </w:r>
    </w:p>
  </w:footnote>
  <w:footnote w:id="307">
    <w:p w:rsidR="008A6BAE" w:rsidRPr="007B61D8" w:rsidRDefault="008A6BAE" w:rsidP="004F1C5C">
      <w:pPr>
        <w:pStyle w:val="Notedebasdepage"/>
        <w:bidi/>
        <w:rPr>
          <w:rFonts w:ascii="Traditional Arabic" w:hAnsi="Traditional Arabic" w:cs="Traditional Arabic"/>
          <w:sz w:val="28"/>
          <w:szCs w:val="28"/>
          <w:rtl/>
          <w:lang w:bidi="ar-DZ"/>
        </w:rPr>
      </w:pPr>
      <w:r w:rsidRPr="007B61D8">
        <w:rPr>
          <w:rStyle w:val="Appelnotedebasdep"/>
          <w:rFonts w:ascii="Traditional Arabic" w:hAnsi="Traditional Arabic" w:cs="Traditional Arabic"/>
          <w:sz w:val="28"/>
          <w:szCs w:val="28"/>
        </w:rPr>
        <w:footnoteRef/>
      </w:r>
      <w:r w:rsidRPr="007B61D8">
        <w:rPr>
          <w:rFonts w:ascii="Traditional Arabic" w:hAnsi="Traditional Arabic" w:cs="Traditional Arabic"/>
          <w:sz w:val="28"/>
          <w:szCs w:val="28"/>
          <w:rtl/>
        </w:rPr>
        <w:t xml:space="preserve"> إبراهيم حركات</w:t>
      </w:r>
      <w:r>
        <w:rPr>
          <w:rFonts w:ascii="Traditional Arabic" w:hAnsi="Traditional Arabic" w:cs="Traditional Arabic" w:hint="cs"/>
          <w:sz w:val="28"/>
          <w:szCs w:val="28"/>
          <w:rtl/>
        </w:rPr>
        <w:t>:</w:t>
      </w:r>
      <w:r w:rsidRPr="007B61D8">
        <w:rPr>
          <w:rFonts w:ascii="Traditional Arabic" w:hAnsi="Traditional Arabic" w:cs="Traditional Arabic"/>
          <w:sz w:val="28"/>
          <w:szCs w:val="28"/>
          <w:rtl/>
        </w:rPr>
        <w:t>مدخل إلى تاريخ العلوم بالمغرب الإسلامي حتى القر</w:t>
      </w:r>
      <w:r>
        <w:rPr>
          <w:rFonts w:ascii="Traditional Arabic" w:hAnsi="Traditional Arabic" w:cs="Traditional Arabic"/>
          <w:sz w:val="28"/>
          <w:szCs w:val="28"/>
          <w:rtl/>
        </w:rPr>
        <w:t>ن 9 هـ /15 م، دار الرشاد، د م ن،2000م</w:t>
      </w:r>
      <w:r>
        <w:rPr>
          <w:rFonts w:ascii="Traditional Arabic" w:hAnsi="Traditional Arabic" w:cs="Traditional Arabic" w:hint="cs"/>
          <w:sz w:val="28"/>
          <w:szCs w:val="28"/>
          <w:rtl/>
        </w:rPr>
        <w:t>، ج2، ص19-20</w:t>
      </w:r>
      <w:r w:rsidRPr="007B61D8">
        <w:rPr>
          <w:rFonts w:ascii="Traditional Arabic" w:hAnsi="Traditional Arabic" w:cs="Traditional Arabic"/>
          <w:sz w:val="28"/>
          <w:szCs w:val="28"/>
          <w:rtl/>
        </w:rPr>
        <w:t>.</w:t>
      </w:r>
    </w:p>
  </w:footnote>
  <w:footnote w:id="308">
    <w:p w:rsidR="008A6BAE" w:rsidRPr="007B61D8" w:rsidRDefault="008A6BAE" w:rsidP="004F1C5C">
      <w:pPr>
        <w:pStyle w:val="Notedebasdepage"/>
        <w:bidi/>
        <w:rPr>
          <w:rFonts w:ascii="Traditional Arabic" w:hAnsi="Traditional Arabic" w:cs="Traditional Arabic"/>
          <w:sz w:val="28"/>
          <w:szCs w:val="28"/>
          <w:rtl/>
          <w:lang w:bidi="ar-DZ"/>
        </w:rPr>
      </w:pPr>
      <w:r w:rsidRPr="007B61D8">
        <w:rPr>
          <w:rStyle w:val="Appelnotedebasdep"/>
          <w:rFonts w:ascii="Traditional Arabic" w:hAnsi="Traditional Arabic" w:cs="Traditional Arabic"/>
          <w:sz w:val="28"/>
          <w:szCs w:val="28"/>
        </w:rPr>
        <w:footnoteRef/>
      </w:r>
      <w:r w:rsidRPr="007B61D8">
        <w:rPr>
          <w:rFonts w:ascii="Traditional Arabic" w:hAnsi="Traditional Arabic" w:cs="Traditional Arabic"/>
          <w:sz w:val="28"/>
          <w:szCs w:val="28"/>
          <w:rtl/>
        </w:rPr>
        <w:t xml:space="preserve"> سعد زغلول عبد</w:t>
      </w:r>
      <w:r>
        <w:rPr>
          <w:rFonts w:ascii="Traditional Arabic" w:hAnsi="Traditional Arabic" w:cs="Traditional Arabic"/>
          <w:sz w:val="28"/>
          <w:szCs w:val="28"/>
          <w:rtl/>
        </w:rPr>
        <w:t xml:space="preserve"> المجيد</w:t>
      </w:r>
      <w:r>
        <w:rPr>
          <w:rFonts w:ascii="Traditional Arabic" w:hAnsi="Traditional Arabic" w:cs="Traditional Arabic" w:hint="cs"/>
          <w:sz w:val="28"/>
          <w:szCs w:val="28"/>
          <w:rtl/>
        </w:rPr>
        <w:t>:</w:t>
      </w:r>
      <w:r>
        <w:rPr>
          <w:rFonts w:ascii="Traditional Arabic" w:hAnsi="Traditional Arabic" w:cs="Traditional Arabic"/>
          <w:sz w:val="28"/>
          <w:szCs w:val="28"/>
          <w:rtl/>
        </w:rPr>
        <w:t xml:space="preserve"> تاريخ المغرب العربي</w:t>
      </w:r>
      <w:r w:rsidRPr="007B61D8">
        <w:rPr>
          <w:rFonts w:ascii="Traditional Arabic" w:hAnsi="Traditional Arabic" w:cs="Traditional Arabic"/>
          <w:sz w:val="28"/>
          <w:szCs w:val="28"/>
          <w:rtl/>
        </w:rPr>
        <w:t>،م</w:t>
      </w:r>
      <w:r>
        <w:rPr>
          <w:rFonts w:ascii="Traditional Arabic" w:hAnsi="Traditional Arabic" w:cs="Traditional Arabic"/>
          <w:sz w:val="28"/>
          <w:szCs w:val="28"/>
          <w:rtl/>
        </w:rPr>
        <w:t>نشأة المعارف، الإسكندرية، د ت</w:t>
      </w:r>
      <w:r w:rsidRPr="007B61D8">
        <w:rPr>
          <w:rFonts w:ascii="Traditional Arabic" w:hAnsi="Traditional Arabic" w:cs="Traditional Arabic"/>
          <w:sz w:val="28"/>
          <w:szCs w:val="28"/>
          <w:rtl/>
        </w:rPr>
        <w:t xml:space="preserve">، </w:t>
      </w:r>
      <w:r>
        <w:rPr>
          <w:rFonts w:ascii="Traditional Arabic" w:hAnsi="Traditional Arabic" w:cs="Traditional Arabic" w:hint="cs"/>
          <w:sz w:val="28"/>
          <w:szCs w:val="28"/>
          <w:rtl/>
        </w:rPr>
        <w:t>3/</w:t>
      </w:r>
      <w:r w:rsidRPr="007B61D8">
        <w:rPr>
          <w:rFonts w:ascii="Traditional Arabic" w:hAnsi="Traditional Arabic" w:cs="Traditional Arabic"/>
          <w:sz w:val="28"/>
          <w:szCs w:val="28"/>
          <w:rtl/>
        </w:rPr>
        <w:t xml:space="preserve"> 417 – 422.</w:t>
      </w:r>
    </w:p>
  </w:footnote>
  <w:footnote w:id="309">
    <w:p w:rsidR="008A6BAE" w:rsidRPr="007B61D8" w:rsidRDefault="008A6BAE" w:rsidP="002E1D93">
      <w:pPr>
        <w:pStyle w:val="Notedebasdepage"/>
        <w:bidi/>
        <w:rPr>
          <w:rFonts w:ascii="Traditional Arabic" w:hAnsi="Traditional Arabic" w:cs="Traditional Arabic"/>
          <w:sz w:val="28"/>
          <w:szCs w:val="28"/>
          <w:rtl/>
          <w:lang w:bidi="ar-DZ"/>
        </w:rPr>
      </w:pPr>
      <w:r w:rsidRPr="007B61D8">
        <w:rPr>
          <w:rStyle w:val="Appelnotedebasdep"/>
          <w:rFonts w:ascii="Traditional Arabic" w:hAnsi="Traditional Arabic" w:cs="Traditional Arabic"/>
          <w:sz w:val="28"/>
          <w:szCs w:val="28"/>
        </w:rPr>
        <w:footnoteRef/>
      </w:r>
      <w:r>
        <w:rPr>
          <w:rFonts w:ascii="Traditional Arabic" w:hAnsi="Traditional Arabic" w:cs="Traditional Arabic"/>
          <w:sz w:val="28"/>
          <w:szCs w:val="28"/>
          <w:rtl/>
          <w:lang w:bidi="ar-DZ"/>
        </w:rPr>
        <w:t xml:space="preserve"> القاضي عياض </w:t>
      </w:r>
      <w:r>
        <w:rPr>
          <w:rFonts w:ascii="Traditional Arabic" w:hAnsi="Traditional Arabic" w:cs="Traditional Arabic" w:hint="cs"/>
          <w:sz w:val="28"/>
          <w:szCs w:val="28"/>
          <w:rtl/>
          <w:lang w:bidi="ar-DZ"/>
        </w:rPr>
        <w:t>:</w:t>
      </w:r>
      <w:r>
        <w:rPr>
          <w:rFonts w:ascii="Traditional Arabic" w:hAnsi="Traditional Arabic" w:cs="Traditional Arabic"/>
          <w:sz w:val="28"/>
          <w:szCs w:val="28"/>
          <w:rtl/>
          <w:lang w:bidi="ar-DZ"/>
        </w:rPr>
        <w:t xml:space="preserve"> الغنية</w:t>
      </w:r>
      <w:r w:rsidRPr="007B61D8">
        <w:rPr>
          <w:rFonts w:ascii="Traditional Arabic" w:hAnsi="Traditional Arabic" w:cs="Traditional Arabic"/>
          <w:sz w:val="28"/>
          <w:szCs w:val="28"/>
          <w:rtl/>
          <w:lang w:bidi="ar-DZ"/>
        </w:rPr>
        <w:t>، ص 143 – 144 .</w:t>
      </w:r>
    </w:p>
  </w:footnote>
  <w:footnote w:id="310">
    <w:p w:rsidR="008A6BAE" w:rsidRPr="007B61D8" w:rsidRDefault="008A6BAE" w:rsidP="005B0044">
      <w:pPr>
        <w:pStyle w:val="Notedebasdepage"/>
        <w:bidi/>
        <w:rPr>
          <w:rFonts w:ascii="Traditional Arabic" w:hAnsi="Traditional Arabic" w:cs="Traditional Arabic"/>
          <w:sz w:val="28"/>
          <w:szCs w:val="28"/>
          <w:rtl/>
          <w:lang w:bidi="ar-DZ"/>
        </w:rPr>
      </w:pPr>
      <w:r w:rsidRPr="007B61D8">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lang w:bidi="ar-DZ"/>
        </w:rPr>
        <w:t>القاضي عياض: الغنية</w:t>
      </w:r>
      <w:r w:rsidRPr="007B61D8">
        <w:rPr>
          <w:rFonts w:ascii="Traditional Arabic" w:hAnsi="Traditional Arabic" w:cs="Traditional Arabic"/>
          <w:sz w:val="28"/>
          <w:szCs w:val="28"/>
          <w:rtl/>
          <w:lang w:bidi="ar-DZ"/>
        </w:rPr>
        <w:t>، ص 142 – 143 .</w:t>
      </w:r>
    </w:p>
  </w:footnote>
  <w:footnote w:id="311">
    <w:p w:rsidR="008A6BAE" w:rsidRPr="007B61D8" w:rsidRDefault="008A6BAE" w:rsidP="00F9121A">
      <w:pPr>
        <w:pStyle w:val="Notedebasdepage"/>
        <w:bidi/>
        <w:rPr>
          <w:rFonts w:ascii="Traditional Arabic" w:hAnsi="Traditional Arabic" w:cs="Traditional Arabic"/>
          <w:rtl/>
          <w:lang w:bidi="ar-DZ"/>
        </w:rPr>
      </w:pPr>
      <w:r w:rsidRPr="007B61D8">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عبد الله فياض :المرجع السابق، ص3</w:t>
      </w:r>
    </w:p>
  </w:footnote>
  <w:footnote w:id="312">
    <w:p w:rsidR="008A6BAE" w:rsidRPr="007B61D8" w:rsidRDefault="008A6BAE" w:rsidP="00E47D43">
      <w:pPr>
        <w:pStyle w:val="Notedebasdepage"/>
        <w:bidi/>
        <w:rPr>
          <w:rFonts w:ascii="Traditional Arabic" w:hAnsi="Traditional Arabic" w:cs="Traditional Arabic"/>
          <w:sz w:val="28"/>
          <w:szCs w:val="28"/>
          <w:rtl/>
          <w:lang w:bidi="ar-DZ"/>
        </w:rPr>
      </w:pPr>
      <w:r w:rsidRPr="007B61D8">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له ترجمة عند جمال الدين ابن الجوزي : صفوة الصفوة, تحقيق: احمد بن علي، دار الحديث، القاهرة،2000م، 2/90</w:t>
      </w:r>
    </w:p>
  </w:footnote>
  <w:footnote w:id="313">
    <w:p w:rsidR="008A6BAE" w:rsidRPr="007B61D8" w:rsidRDefault="008A6BAE" w:rsidP="00134AA5">
      <w:pPr>
        <w:pStyle w:val="Notedebasdepage"/>
        <w:bidi/>
        <w:rPr>
          <w:rFonts w:ascii="Traditional Arabic" w:hAnsi="Traditional Arabic" w:cs="Traditional Arabic"/>
          <w:sz w:val="28"/>
          <w:szCs w:val="28"/>
          <w:rtl/>
          <w:lang w:bidi="ar-DZ"/>
        </w:rPr>
      </w:pPr>
      <w:r w:rsidRPr="007B61D8">
        <w:rPr>
          <w:rStyle w:val="Appelnotedebasdep"/>
          <w:rFonts w:ascii="Traditional Arabic" w:hAnsi="Traditional Arabic" w:cs="Traditional Arabic"/>
          <w:sz w:val="28"/>
          <w:szCs w:val="28"/>
        </w:rPr>
        <w:footnoteRef/>
      </w:r>
      <w:r>
        <w:rPr>
          <w:rFonts w:ascii="Traditional Arabic" w:hAnsi="Traditional Arabic" w:cs="Traditional Arabic"/>
          <w:sz w:val="28"/>
          <w:szCs w:val="28"/>
          <w:rtl/>
        </w:rPr>
        <w:t xml:space="preserve"> القاضي عياض</w:t>
      </w:r>
      <w:r>
        <w:rPr>
          <w:rFonts w:ascii="Traditional Arabic" w:hAnsi="Traditional Arabic" w:cs="Traditional Arabic" w:hint="cs"/>
          <w:sz w:val="28"/>
          <w:szCs w:val="28"/>
          <w:rtl/>
        </w:rPr>
        <w:t>:</w:t>
      </w:r>
      <w:r w:rsidRPr="007B61D8">
        <w:rPr>
          <w:rFonts w:ascii="Traditional Arabic" w:hAnsi="Traditional Arabic" w:cs="Traditional Arabic"/>
          <w:sz w:val="28"/>
          <w:szCs w:val="28"/>
          <w:rtl/>
        </w:rPr>
        <w:t xml:space="preserve"> ال</w:t>
      </w:r>
      <w:r>
        <w:rPr>
          <w:rFonts w:ascii="Traditional Arabic" w:hAnsi="Traditional Arabic" w:cs="Traditional Arabic" w:hint="cs"/>
          <w:sz w:val="28"/>
          <w:szCs w:val="28"/>
          <w:rtl/>
        </w:rPr>
        <w:t>غ</w:t>
      </w:r>
      <w:r>
        <w:rPr>
          <w:rFonts w:ascii="Traditional Arabic" w:hAnsi="Traditional Arabic" w:cs="Traditional Arabic"/>
          <w:sz w:val="28"/>
          <w:szCs w:val="28"/>
          <w:rtl/>
        </w:rPr>
        <w:t xml:space="preserve">نية، </w:t>
      </w:r>
      <w:r w:rsidRPr="007B61D8">
        <w:rPr>
          <w:rFonts w:ascii="Traditional Arabic" w:hAnsi="Traditional Arabic" w:cs="Traditional Arabic"/>
          <w:sz w:val="28"/>
          <w:szCs w:val="28"/>
          <w:rtl/>
        </w:rPr>
        <w:t>ص 29 .</w:t>
      </w:r>
    </w:p>
  </w:footnote>
  <w:footnote w:id="314">
    <w:p w:rsidR="008A6BAE" w:rsidRPr="007B61D8" w:rsidRDefault="008A6BAE" w:rsidP="004F1C5C">
      <w:pPr>
        <w:pStyle w:val="Notedebasdepage"/>
        <w:bidi/>
        <w:rPr>
          <w:rFonts w:ascii="Traditional Arabic" w:hAnsi="Traditional Arabic" w:cs="Traditional Arabic"/>
          <w:sz w:val="28"/>
          <w:szCs w:val="28"/>
          <w:rtl/>
          <w:lang w:bidi="ar-DZ"/>
        </w:rPr>
      </w:pPr>
      <w:r w:rsidRPr="007B61D8">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المصدر نفسه،</w:t>
      </w:r>
      <w:r w:rsidRPr="007B61D8">
        <w:rPr>
          <w:rFonts w:ascii="Traditional Arabic" w:hAnsi="Traditional Arabic" w:cs="Traditional Arabic"/>
          <w:sz w:val="28"/>
          <w:szCs w:val="28"/>
          <w:rtl/>
        </w:rPr>
        <w:t xml:space="preserve"> ص 35.</w:t>
      </w:r>
    </w:p>
  </w:footnote>
  <w:footnote w:id="315">
    <w:p w:rsidR="008A6BAE" w:rsidRPr="007B61D8" w:rsidRDefault="008A6BAE" w:rsidP="004F1C5C">
      <w:pPr>
        <w:pStyle w:val="Notedebasdepage"/>
        <w:bidi/>
        <w:rPr>
          <w:rFonts w:ascii="Traditional Arabic" w:hAnsi="Traditional Arabic" w:cs="Traditional Arabic"/>
          <w:sz w:val="28"/>
          <w:szCs w:val="28"/>
          <w:rtl/>
          <w:lang w:bidi="ar-DZ"/>
        </w:rPr>
      </w:pPr>
      <w:r w:rsidRPr="007B61D8">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المصدر</w:t>
      </w:r>
      <w:r>
        <w:rPr>
          <w:rFonts w:ascii="Traditional Arabic" w:hAnsi="Traditional Arabic" w:cs="Traditional Arabic"/>
          <w:sz w:val="28"/>
          <w:szCs w:val="28"/>
          <w:rtl/>
        </w:rPr>
        <w:t>نفسه</w:t>
      </w:r>
      <w:r w:rsidRPr="007B61D8">
        <w:rPr>
          <w:rFonts w:ascii="Traditional Arabic" w:hAnsi="Traditional Arabic" w:cs="Traditional Arabic"/>
          <w:sz w:val="28"/>
          <w:szCs w:val="28"/>
          <w:rtl/>
        </w:rPr>
        <w:t>، ص 138.</w:t>
      </w:r>
    </w:p>
  </w:footnote>
  <w:footnote w:id="316">
    <w:p w:rsidR="008A6BAE" w:rsidRPr="007B61D8" w:rsidRDefault="008A6BAE" w:rsidP="007A74A6">
      <w:pPr>
        <w:pStyle w:val="Notedebasdepage"/>
        <w:bidi/>
        <w:rPr>
          <w:rFonts w:ascii="Traditional Arabic" w:hAnsi="Traditional Arabic" w:cs="Traditional Arabic"/>
          <w:rtl/>
          <w:lang w:bidi="ar-DZ"/>
        </w:rPr>
      </w:pPr>
      <w:r w:rsidRPr="007B61D8">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المصدر</w:t>
      </w:r>
      <w:r>
        <w:rPr>
          <w:rFonts w:ascii="Traditional Arabic" w:hAnsi="Traditional Arabic" w:cs="Traditional Arabic"/>
          <w:sz w:val="28"/>
          <w:szCs w:val="28"/>
          <w:rtl/>
        </w:rPr>
        <w:t>نفسه، ص 133 – 134</w:t>
      </w:r>
      <w:r w:rsidRPr="007B61D8">
        <w:rPr>
          <w:rFonts w:ascii="Traditional Arabic" w:hAnsi="Traditional Arabic" w:cs="Traditional Arabic"/>
          <w:sz w:val="28"/>
          <w:szCs w:val="28"/>
          <w:rtl/>
        </w:rPr>
        <w:t>.</w:t>
      </w:r>
    </w:p>
  </w:footnote>
  <w:footnote w:id="317">
    <w:p w:rsidR="008A6BAE" w:rsidRPr="007B61D8" w:rsidRDefault="008A6BAE" w:rsidP="00155893">
      <w:pPr>
        <w:pStyle w:val="Notedebasdepage"/>
        <w:bidi/>
        <w:rPr>
          <w:rFonts w:ascii="Traditional Arabic" w:hAnsi="Traditional Arabic" w:cs="Traditional Arabic"/>
          <w:sz w:val="28"/>
          <w:szCs w:val="28"/>
          <w:rtl/>
          <w:lang w:bidi="ar-DZ"/>
        </w:rPr>
      </w:pPr>
      <w:r w:rsidRPr="007B61D8">
        <w:rPr>
          <w:rStyle w:val="Appelnotedebasdep"/>
          <w:rFonts w:ascii="Traditional Arabic" w:hAnsi="Traditional Arabic" w:cs="Traditional Arabic"/>
          <w:sz w:val="28"/>
          <w:szCs w:val="28"/>
        </w:rPr>
        <w:footnoteRef/>
      </w:r>
      <w:r>
        <w:rPr>
          <w:rFonts w:ascii="Traditional Arabic" w:hAnsi="Traditional Arabic" w:cs="Traditional Arabic"/>
          <w:sz w:val="28"/>
          <w:szCs w:val="28"/>
          <w:rtl/>
        </w:rPr>
        <w:t xml:space="preserve"> القاضي عياض</w:t>
      </w:r>
      <w:r>
        <w:rPr>
          <w:rFonts w:ascii="Traditional Arabic" w:hAnsi="Traditional Arabic" w:cs="Traditional Arabic" w:hint="cs"/>
          <w:sz w:val="28"/>
          <w:szCs w:val="28"/>
          <w:rtl/>
        </w:rPr>
        <w:t>:</w:t>
      </w:r>
      <w:r>
        <w:rPr>
          <w:rFonts w:ascii="Traditional Arabic" w:hAnsi="Traditional Arabic" w:cs="Traditional Arabic"/>
          <w:sz w:val="28"/>
          <w:szCs w:val="28"/>
          <w:rtl/>
        </w:rPr>
        <w:t xml:space="preserve"> الغنية</w:t>
      </w:r>
      <w:r w:rsidRPr="007B61D8">
        <w:rPr>
          <w:rFonts w:ascii="Traditional Arabic" w:hAnsi="Traditional Arabic" w:cs="Traditional Arabic"/>
          <w:sz w:val="28"/>
          <w:szCs w:val="28"/>
          <w:rtl/>
        </w:rPr>
        <w:t xml:space="preserve">، ص 6 . </w:t>
      </w:r>
    </w:p>
  </w:footnote>
  <w:footnote w:id="318">
    <w:p w:rsidR="008A6BAE" w:rsidRPr="007B61D8" w:rsidRDefault="008A6BAE" w:rsidP="005B3560">
      <w:pPr>
        <w:pStyle w:val="Notedebasdepage"/>
        <w:bidi/>
        <w:rPr>
          <w:rFonts w:ascii="Traditional Arabic" w:hAnsi="Traditional Arabic" w:cs="Traditional Arabic"/>
          <w:sz w:val="28"/>
          <w:szCs w:val="28"/>
          <w:rtl/>
          <w:lang w:bidi="ar-DZ"/>
        </w:rPr>
      </w:pPr>
      <w:r w:rsidRPr="007B61D8">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المصدر </w:t>
      </w:r>
      <w:r>
        <w:rPr>
          <w:rFonts w:ascii="Traditional Arabic" w:hAnsi="Traditional Arabic" w:cs="Traditional Arabic"/>
          <w:sz w:val="28"/>
          <w:szCs w:val="28"/>
          <w:rtl/>
        </w:rPr>
        <w:t>نفسه</w:t>
      </w:r>
      <w:r w:rsidRPr="007B61D8">
        <w:rPr>
          <w:rFonts w:ascii="Traditional Arabic" w:hAnsi="Traditional Arabic" w:cs="Traditional Arabic"/>
          <w:sz w:val="28"/>
          <w:szCs w:val="28"/>
          <w:rtl/>
        </w:rPr>
        <w:t>، ص 81 .</w:t>
      </w:r>
    </w:p>
  </w:footnote>
  <w:footnote w:id="319">
    <w:p w:rsidR="008A6BAE" w:rsidRPr="007B61D8" w:rsidRDefault="008A6BAE" w:rsidP="00C04ECF">
      <w:pPr>
        <w:pStyle w:val="Notedebasdepage"/>
        <w:bidi/>
        <w:rPr>
          <w:rFonts w:ascii="Traditional Arabic" w:hAnsi="Traditional Arabic" w:cs="Traditional Arabic"/>
          <w:rtl/>
          <w:lang w:bidi="ar-DZ"/>
        </w:rPr>
      </w:pPr>
      <w:r w:rsidRPr="007B61D8">
        <w:rPr>
          <w:rStyle w:val="Appelnotedebasdep"/>
          <w:rFonts w:ascii="Traditional Arabic" w:hAnsi="Traditional Arabic" w:cs="Traditional Arabic"/>
          <w:sz w:val="28"/>
          <w:szCs w:val="28"/>
        </w:rPr>
        <w:footnoteRef/>
      </w:r>
      <w:r w:rsidRPr="007B61D8">
        <w:rPr>
          <w:rFonts w:ascii="Traditional Arabic" w:hAnsi="Traditional Arabic" w:cs="Traditional Arabic"/>
          <w:sz w:val="28"/>
          <w:szCs w:val="28"/>
          <w:rtl/>
        </w:rPr>
        <w:t xml:space="preserve"> إبراهيم القادري بوتشيش</w:t>
      </w:r>
      <w:r>
        <w:rPr>
          <w:rFonts w:ascii="Traditional Arabic" w:hAnsi="Traditional Arabic" w:cs="Traditional Arabic" w:hint="cs"/>
          <w:sz w:val="28"/>
          <w:szCs w:val="28"/>
          <w:rtl/>
        </w:rPr>
        <w:t>:</w:t>
      </w:r>
      <w:r w:rsidRPr="007B61D8">
        <w:rPr>
          <w:rFonts w:ascii="Traditional Arabic" w:hAnsi="Traditional Arabic" w:cs="Traditional Arabic"/>
          <w:sz w:val="28"/>
          <w:szCs w:val="28"/>
          <w:rtl/>
        </w:rPr>
        <w:t xml:space="preserve"> حلقات مفقودة من تاريخ الحضارة في الغرب الإسلامي</w:t>
      </w:r>
      <w:r>
        <w:rPr>
          <w:rFonts w:ascii="Traditional Arabic" w:hAnsi="Traditional Arabic" w:cs="Traditional Arabic" w:hint="cs"/>
          <w:sz w:val="28"/>
          <w:szCs w:val="28"/>
          <w:rtl/>
        </w:rPr>
        <w:t>،</w:t>
      </w:r>
      <w:r w:rsidRPr="007B61D8">
        <w:rPr>
          <w:rFonts w:ascii="Traditional Arabic" w:hAnsi="Traditional Arabic" w:cs="Traditional Arabic"/>
          <w:sz w:val="28"/>
          <w:szCs w:val="28"/>
          <w:rtl/>
        </w:rPr>
        <w:t xml:space="preserve"> (</w:t>
      </w:r>
      <w:r>
        <w:rPr>
          <w:rFonts w:ascii="Traditional Arabic" w:hAnsi="Traditional Arabic" w:cs="Traditional Arabic" w:hint="cs"/>
          <w:sz w:val="28"/>
          <w:szCs w:val="28"/>
          <w:rtl/>
        </w:rPr>
        <w:t>دط</w:t>
      </w:r>
      <w:r>
        <w:rPr>
          <w:rFonts w:ascii="Traditional Arabic" w:hAnsi="Traditional Arabic" w:cs="Traditional Arabic"/>
          <w:sz w:val="28"/>
          <w:szCs w:val="28"/>
          <w:rtl/>
        </w:rPr>
        <w:t>)</w:t>
      </w:r>
      <w:r w:rsidRPr="007B61D8">
        <w:rPr>
          <w:rFonts w:ascii="Traditional Arabic" w:hAnsi="Traditional Arabic" w:cs="Traditional Arabic"/>
          <w:sz w:val="28"/>
          <w:szCs w:val="28"/>
          <w:rtl/>
        </w:rPr>
        <w:t xml:space="preserve">،دار </w:t>
      </w:r>
      <w:r>
        <w:rPr>
          <w:rFonts w:ascii="Traditional Arabic" w:hAnsi="Traditional Arabic" w:cs="Traditional Arabic"/>
          <w:sz w:val="28"/>
          <w:szCs w:val="28"/>
          <w:rtl/>
        </w:rPr>
        <w:t>الطليعة، لبنان، 2006م</w:t>
      </w:r>
      <w:r w:rsidRPr="007B61D8">
        <w:rPr>
          <w:rFonts w:ascii="Traditional Arabic" w:hAnsi="Traditional Arabic" w:cs="Traditional Arabic"/>
          <w:sz w:val="28"/>
          <w:szCs w:val="28"/>
          <w:rtl/>
        </w:rPr>
        <w:t>، ص 94 .</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ajorHAnsi" w:eastAsiaTheme="majorEastAsia" w:hAnsiTheme="majorHAnsi" w:cstheme="majorBidi"/>
        <w:sz w:val="32"/>
        <w:szCs w:val="32"/>
      </w:rPr>
      <w:alias w:val="Titre"/>
      <w:id w:val="77738743"/>
      <w:placeholder>
        <w:docPart w:val="94D2B9664F3F45CF98DDD77212D969E8"/>
      </w:placeholder>
      <w:dataBinding w:prefixMappings="xmlns:ns0='http://schemas.openxmlformats.org/package/2006/metadata/core-properties' xmlns:ns1='http://purl.org/dc/elements/1.1/'" w:xpath="/ns0:coreProperties[1]/ns1:title[1]" w:storeItemID="{6C3C8BC8-F283-45AE-878A-BAB7291924A1}"/>
      <w:text/>
    </w:sdtPr>
    <w:sdtContent>
      <w:p w:rsidR="008A6BAE" w:rsidRDefault="008A6BAE">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sz w:val="32"/>
            <w:szCs w:val="32"/>
            <w:rtl/>
          </w:rPr>
          <w:t>ــــــــــــــــــــــــــــــــــــــــة</w:t>
        </w:r>
      </w:p>
    </w:sdtContent>
  </w:sdt>
  <w:p w:rsidR="008A6BAE" w:rsidRDefault="008A6BAE">
    <w:pPr>
      <w:pStyle w:val="En-tte"/>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A6BAE" w:rsidRDefault="008A6BAE" w:rsidP="005B3249">
    <w:pPr>
      <w:pStyle w:val="En-tte"/>
      <w:pBdr>
        <w:bottom w:val="thickThinSmallGap" w:sz="24" w:space="1" w:color="622423" w:themeColor="accent2" w:themeShade="7F"/>
      </w:pBdr>
      <w:bidi/>
      <w:rPr>
        <w:rFonts w:asciiTheme="majorHAnsi" w:eastAsiaTheme="majorEastAsia" w:hAnsiTheme="majorHAnsi" w:cstheme="majorBidi"/>
        <w:sz w:val="32"/>
        <w:szCs w:val="32"/>
      </w:rPr>
    </w:pPr>
    <w:r w:rsidRPr="00A601A8">
      <w:rPr>
        <w:rFonts w:ascii="Traditional Arabic" w:hAnsi="Traditional Arabic" w:cs="Traditional Arabic"/>
        <w:b/>
        <w:bCs/>
        <w:sz w:val="44"/>
        <w:szCs w:val="44"/>
        <w:rtl/>
        <w:lang w:bidi="ar-DZ"/>
      </w:rPr>
      <w:t xml:space="preserve">الفصل الأول: </w:t>
    </w:r>
    <w:r w:rsidRPr="00A601A8">
      <w:rPr>
        <w:rFonts w:ascii="Traditional Arabic" w:hAnsi="Traditional Arabic" w:cs="Traditional Arabic" w:hint="cs"/>
        <w:b/>
        <w:bCs/>
        <w:sz w:val="44"/>
        <w:szCs w:val="44"/>
        <w:rtl/>
        <w:lang w:bidi="ar-DZ"/>
      </w:rPr>
      <w:t>دراسة تحليلية لكتاب "الغنية"</w:t>
    </w:r>
    <w:r>
      <w:rPr>
        <w:rFonts w:ascii="Traditional Arabic" w:hAnsi="Traditional Arabic" w:cs="Traditional Arabic" w:hint="cs"/>
        <w:b/>
        <w:bCs/>
        <w:sz w:val="44"/>
        <w:szCs w:val="44"/>
        <w:rtl/>
        <w:lang w:bidi="ar-DZ"/>
      </w:rPr>
      <w:t>ومؤلفه القاضي عياض السبتي</w:t>
    </w:r>
  </w:p>
  <w:p w:rsidR="008A6BAE" w:rsidRPr="0084191F" w:rsidRDefault="008A6BAE" w:rsidP="0084191F">
    <w:pPr>
      <w:pStyle w:val="En-tte"/>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A6BAE" w:rsidRPr="00B53963" w:rsidRDefault="008A6BAE" w:rsidP="007A36AE">
    <w:pPr>
      <w:pStyle w:val="En-tte"/>
      <w:tabs>
        <w:tab w:val="clear" w:pos="4536"/>
        <w:tab w:val="clear" w:pos="9072"/>
        <w:tab w:val="left" w:pos="3075"/>
      </w:tabs>
      <w:rPr>
        <w:lang w:bidi="ar-DZ"/>
      </w:rPr>
    </w:pPr>
    <w:r>
      <w:rPr>
        <w:lang w:bidi="ar-DZ"/>
      </w:rPr>
      <w:tab/>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A6BAE" w:rsidRPr="005B3249" w:rsidRDefault="008A6BAE" w:rsidP="005B3249">
    <w:pPr>
      <w:pStyle w:val="En-tte"/>
      <w:pBdr>
        <w:bottom w:val="thickThinSmallGap" w:sz="24" w:space="1" w:color="622423" w:themeColor="accent2" w:themeShade="7F"/>
      </w:pBdr>
      <w:bidi/>
      <w:rPr>
        <w:rFonts w:ascii="Traditional Arabic" w:eastAsiaTheme="majorEastAsia" w:hAnsi="Traditional Arabic" w:cs="Traditional Arabic"/>
        <w:b/>
        <w:bCs/>
        <w:sz w:val="44"/>
        <w:szCs w:val="44"/>
      </w:rPr>
    </w:pPr>
    <w:r w:rsidRPr="005B3249">
      <w:rPr>
        <w:rFonts w:ascii="Traditional Arabic" w:eastAsiaTheme="majorEastAsia" w:hAnsi="Traditional Arabic" w:cs="Traditional Arabic" w:hint="cs"/>
        <w:b/>
        <w:bCs/>
        <w:sz w:val="44"/>
        <w:szCs w:val="44"/>
        <w:rtl/>
      </w:rPr>
      <w:t>الفصل الثاني: المصنفات الفقهية في الغرب الإسلامي ومستوى تداولها في كتاب "الغنية "</w:t>
    </w:r>
  </w:p>
  <w:p w:rsidR="008A6BAE" w:rsidRPr="005B3249" w:rsidRDefault="008A6BAE" w:rsidP="005B3249">
    <w:pPr>
      <w:pStyle w:val="En-tte"/>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raditional Arabic" w:eastAsia="Arial" w:hAnsi="Traditional Arabic" w:cs="Traditional Arabic"/>
        <w:b/>
        <w:bCs/>
        <w:sz w:val="44"/>
        <w:szCs w:val="44"/>
        <w:lang w:eastAsia="fr-FR"/>
      </w:rPr>
      <w:alias w:val="Titre"/>
      <w:id w:val="1889914202"/>
      <w:dataBinding w:prefixMappings="xmlns:ns0='http://schemas.openxmlformats.org/package/2006/metadata/core-properties' xmlns:ns1='http://purl.org/dc/elements/1.1/'" w:xpath="/ns0:coreProperties[1]/ns1:title[1]" w:storeItemID="{6C3C8BC8-F283-45AE-878A-BAB7291924A1}"/>
      <w:text/>
    </w:sdtPr>
    <w:sdtContent>
      <w:p w:rsidR="008A6BAE" w:rsidRDefault="008A6BAE" w:rsidP="008627B3">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Pr>
            <w:rFonts w:ascii="Traditional Arabic" w:eastAsia="Arial" w:hAnsi="Traditional Arabic" w:cs="Traditional Arabic"/>
            <w:b/>
            <w:bCs/>
            <w:sz w:val="44"/>
            <w:szCs w:val="44"/>
            <w:rtl/>
            <w:lang w:eastAsia="fr-FR"/>
          </w:rPr>
          <w:t>ــــــــــــــــــــــــــــــــــــــــة</w:t>
        </w:r>
      </w:p>
    </w:sdtContent>
  </w:sdt>
  <w:p w:rsidR="008A6BAE" w:rsidRPr="00833014" w:rsidRDefault="008A6BAE" w:rsidP="00833014">
    <w:pPr>
      <w:pStyle w:val="En-tte"/>
      <w:rPr>
        <w:lang w:bidi="ar-DZ"/>
      </w:rPr>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A6BAE" w:rsidRPr="00492E2D" w:rsidRDefault="008A6BAE" w:rsidP="00492E2D">
    <w:pPr>
      <w:pStyle w:val="En-tte"/>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A6BAE" w:rsidRPr="00972EB2" w:rsidRDefault="008A6BAE" w:rsidP="00972EB2">
    <w:pPr>
      <w:pStyle w:val="En-tte"/>
      <w:pBdr>
        <w:bottom w:val="thickThinSmallGap" w:sz="24" w:space="1" w:color="622423" w:themeColor="accent2" w:themeShade="7F"/>
      </w:pBdr>
      <w:bidi/>
      <w:rPr>
        <w:rFonts w:ascii="Traditional Arabic" w:eastAsiaTheme="majorEastAsia" w:hAnsi="Traditional Arabic" w:cs="Traditional Arabic"/>
        <w:b/>
        <w:bCs/>
        <w:sz w:val="44"/>
        <w:szCs w:val="44"/>
      </w:rPr>
    </w:pPr>
    <w:r w:rsidRPr="00972EB2">
      <w:rPr>
        <w:rFonts w:ascii="Traditional Arabic" w:eastAsiaTheme="majorEastAsia" w:hAnsi="Traditional Arabic" w:cs="Traditional Arabic" w:hint="cs"/>
        <w:b/>
        <w:bCs/>
        <w:sz w:val="44"/>
        <w:szCs w:val="44"/>
        <w:rtl/>
      </w:rPr>
      <w:t>الفصل الثالث: فروع العلوم الدينية ومستوى تداولها في كتاب "الغنية " للقاضي عياض</w:t>
    </w:r>
  </w:p>
  <w:p w:rsidR="008A6BAE" w:rsidRPr="00833014" w:rsidRDefault="008A6BAE" w:rsidP="00833014">
    <w:pPr>
      <w:pStyle w:val="En-tte"/>
      <w:rPr>
        <w:lang w:bidi="ar-DZ"/>
      </w:rPr>
    </w:pP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ajorHAnsi" w:eastAsiaTheme="majorEastAsia" w:hAnsiTheme="majorHAnsi" w:cstheme="majorBidi"/>
        <w:sz w:val="32"/>
        <w:szCs w:val="32"/>
      </w:rPr>
      <w:alias w:val="Titre"/>
      <w:id w:val="-1523012892"/>
      <w:dataBinding w:prefixMappings="xmlns:ns0='http://schemas.openxmlformats.org/package/2006/metadata/core-properties' xmlns:ns1='http://purl.org/dc/elements/1.1/'" w:xpath="/ns0:coreProperties[1]/ns1:title[1]" w:storeItemID="{6C3C8BC8-F283-45AE-878A-BAB7291924A1}"/>
      <w:text/>
    </w:sdtPr>
    <w:sdtContent>
      <w:p w:rsidR="008A6BAE" w:rsidRDefault="008A6BAE" w:rsidP="001E59EB">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sz w:val="32"/>
            <w:szCs w:val="32"/>
            <w:rtl/>
          </w:rPr>
          <w:t>ــــــــــــــــــــــــــــــــــــــــة</w:t>
        </w:r>
      </w:p>
    </w:sdtContent>
  </w:sdt>
  <w:p w:rsidR="008A6BAE" w:rsidRPr="00B53963" w:rsidRDefault="008A6BAE" w:rsidP="007A36AE">
    <w:pPr>
      <w:pStyle w:val="En-tte"/>
      <w:tabs>
        <w:tab w:val="clear" w:pos="4536"/>
        <w:tab w:val="clear" w:pos="9072"/>
        <w:tab w:val="left" w:pos="3075"/>
      </w:tabs>
      <w:rPr>
        <w:lang w:bidi="ar-DZ"/>
      </w:rPr>
    </w:pP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A6BAE" w:rsidRPr="002903AC" w:rsidRDefault="008A6BAE" w:rsidP="00E74274">
    <w:pPr>
      <w:pStyle w:val="En-tte"/>
      <w:pBdr>
        <w:bottom w:val="thickThinSmallGap" w:sz="24" w:space="1" w:color="622423" w:themeColor="accent2" w:themeShade="7F"/>
      </w:pBdr>
      <w:rPr>
        <w:rFonts w:ascii="Traditional Arabic" w:eastAsiaTheme="majorEastAsia" w:hAnsi="Traditional Arabic" w:cs="Traditional Arabic"/>
        <w:b/>
        <w:bCs/>
        <w:sz w:val="44"/>
        <w:szCs w:val="44"/>
      </w:rPr>
    </w:pPr>
    <w:r w:rsidRPr="002903AC">
      <w:rPr>
        <w:rFonts w:ascii="Traditional Arabic" w:eastAsiaTheme="majorEastAsia" w:hAnsi="Traditional Arabic" w:cs="Traditional Arabic" w:hint="cs"/>
        <w:b/>
        <w:bCs/>
        <w:sz w:val="44"/>
        <w:szCs w:val="44"/>
        <w:rtl/>
      </w:rPr>
      <w:t>الخاتمة</w:t>
    </w:r>
  </w:p>
  <w:p w:rsidR="008A6BAE" w:rsidRPr="00E74274" w:rsidRDefault="008A6BAE" w:rsidP="00E74274">
    <w:pPr>
      <w:pStyle w:val="En-tte"/>
      <w:rPr>
        <w:lang w:bidi="ar-DZ"/>
      </w:rPr>
    </w:pP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A6BAE" w:rsidRPr="00492E2D" w:rsidRDefault="008A6BAE" w:rsidP="00492E2D">
    <w:pPr>
      <w:pStyle w:val="En-tte"/>
    </w:pP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A6BAE" w:rsidRPr="00B53963" w:rsidRDefault="008A6BAE" w:rsidP="007A36AE">
    <w:pPr>
      <w:pStyle w:val="En-tte"/>
      <w:tabs>
        <w:tab w:val="clear" w:pos="4536"/>
        <w:tab w:val="clear" w:pos="9072"/>
        <w:tab w:val="left" w:pos="3075"/>
      </w:tabs>
      <w:rPr>
        <w:lang w:bidi="ar-DZ"/>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ajorHAnsi" w:eastAsiaTheme="majorEastAsia" w:hAnsiTheme="majorHAnsi" w:cstheme="majorBidi"/>
        <w:sz w:val="32"/>
        <w:szCs w:val="32"/>
      </w:rPr>
      <w:alias w:val="Titre"/>
      <w:id w:val="-1165703151"/>
      <w:placeholder>
        <w:docPart w:val="1379B0AF3A90438E86250168CEB4AAC7"/>
      </w:placeholder>
      <w:dataBinding w:prefixMappings="xmlns:ns0='http://schemas.openxmlformats.org/package/2006/metadata/core-properties' xmlns:ns1='http://purl.org/dc/elements/1.1/'" w:xpath="/ns0:coreProperties[1]/ns1:title[1]" w:storeItemID="{6C3C8BC8-F283-45AE-878A-BAB7291924A1}"/>
      <w:text/>
    </w:sdtPr>
    <w:sdtContent>
      <w:p w:rsidR="008A6BAE" w:rsidRDefault="008A6BAE" w:rsidP="00111F1D">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sz w:val="32"/>
            <w:szCs w:val="32"/>
            <w:rtl/>
          </w:rPr>
          <w:t>ــــــــــــــــــــــــــــــــــــــــة</w:t>
        </w:r>
      </w:p>
    </w:sdtContent>
  </w:sdt>
  <w:p w:rsidR="008A6BAE" w:rsidRPr="006C4D74" w:rsidRDefault="008A6BAE" w:rsidP="006C4D74">
    <w:pPr>
      <w:pStyle w:val="En-tte"/>
      <w:tabs>
        <w:tab w:val="clear" w:pos="4536"/>
        <w:tab w:val="clear" w:pos="9072"/>
        <w:tab w:val="left" w:pos="4020"/>
      </w:tabs>
      <w:bidi/>
      <w:jc w:val="center"/>
      <w:rPr>
        <w:sz w:val="40"/>
        <w:szCs w:val="40"/>
        <w:lang w:bidi="ar-DZ"/>
      </w:rPr>
    </w:pP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A6BAE" w:rsidRPr="001C66BB" w:rsidRDefault="008A6BAE" w:rsidP="002903AC">
    <w:pPr>
      <w:pStyle w:val="En-tte"/>
      <w:pBdr>
        <w:bottom w:val="thickThinSmallGap" w:sz="24" w:space="1" w:color="622423" w:themeColor="accent2" w:themeShade="7F"/>
      </w:pBdr>
      <w:rPr>
        <w:rFonts w:ascii="Traditional Arabic" w:eastAsiaTheme="majorEastAsia" w:hAnsi="Traditional Arabic" w:cs="Traditional Arabic"/>
        <w:b/>
        <w:bCs/>
        <w:sz w:val="44"/>
        <w:szCs w:val="44"/>
      </w:rPr>
    </w:pPr>
    <w:r w:rsidRPr="001C66BB">
      <w:rPr>
        <w:rFonts w:ascii="Traditional Arabic" w:eastAsiaTheme="majorEastAsia" w:hAnsi="Traditional Arabic" w:cs="Traditional Arabic"/>
        <w:b/>
        <w:bCs/>
        <w:sz w:val="44"/>
        <w:szCs w:val="44"/>
        <w:rtl/>
      </w:rPr>
      <w:t>الملاحق</w:t>
    </w:r>
  </w:p>
  <w:p w:rsidR="008A6BAE" w:rsidRPr="00492E2D" w:rsidRDefault="008A6BAE" w:rsidP="00492E2D">
    <w:pPr>
      <w:pStyle w:val="En-tte"/>
    </w:pP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A6BAE" w:rsidRPr="00B53963" w:rsidRDefault="008A6BAE" w:rsidP="007A36AE">
    <w:pPr>
      <w:pStyle w:val="En-tte"/>
      <w:tabs>
        <w:tab w:val="clear" w:pos="4536"/>
        <w:tab w:val="clear" w:pos="9072"/>
        <w:tab w:val="left" w:pos="3075"/>
      </w:tabs>
      <w:rPr>
        <w:lang w:bidi="ar-DZ"/>
      </w:rPr>
    </w:pP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raditional Arabic" w:hAnsi="Traditional Arabic" w:cs="Traditional Arabic"/>
        <w:b/>
        <w:bCs/>
        <w:sz w:val="48"/>
        <w:szCs w:val="48"/>
        <w:lang w:bidi="ar-DZ"/>
      </w:rPr>
      <w:alias w:val="Titre"/>
      <w:id w:val="-1755589454"/>
      <w:dataBinding w:prefixMappings="xmlns:ns0='http://schemas.openxmlformats.org/package/2006/metadata/core-properties' xmlns:ns1='http://purl.org/dc/elements/1.1/'" w:xpath="/ns0:coreProperties[1]/ns1:title[1]" w:storeItemID="{6C3C8BC8-F283-45AE-878A-BAB7291924A1}"/>
      <w:text/>
    </w:sdtPr>
    <w:sdtContent>
      <w:p w:rsidR="008A6BAE" w:rsidRDefault="008A6BAE" w:rsidP="001E59EB">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Pr>
            <w:rFonts w:ascii="Traditional Arabic" w:hAnsi="Traditional Arabic" w:cs="Traditional Arabic"/>
            <w:b/>
            <w:bCs/>
            <w:sz w:val="48"/>
            <w:szCs w:val="48"/>
            <w:rtl/>
            <w:lang w:bidi="ar-DZ"/>
          </w:rPr>
          <w:t>ــــــــــــــــــــــــــــــــــــــــة</w:t>
        </w:r>
      </w:p>
    </w:sdtContent>
  </w:sdt>
  <w:p w:rsidR="008A6BAE" w:rsidRPr="00833014" w:rsidRDefault="008A6BAE" w:rsidP="00833014">
    <w:pPr>
      <w:pStyle w:val="En-tte"/>
      <w:rPr>
        <w:lang w:bidi="ar-DZ"/>
      </w:rPr>
    </w:pP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A6BAE" w:rsidRPr="00E65CCB" w:rsidRDefault="008A6BAE" w:rsidP="00E65CCB">
    <w:pPr>
      <w:pStyle w:val="En-tte"/>
    </w:pP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A6BAE" w:rsidRPr="00692C56" w:rsidRDefault="008A6BAE" w:rsidP="00692C56">
    <w:pPr>
      <w:pStyle w:val="En-tte"/>
      <w:pBdr>
        <w:bottom w:val="thickThinSmallGap" w:sz="24" w:space="1" w:color="622423" w:themeColor="accent2" w:themeShade="7F"/>
      </w:pBdr>
      <w:rPr>
        <w:rFonts w:ascii="Traditional Arabic" w:eastAsiaTheme="majorEastAsia" w:hAnsi="Traditional Arabic" w:cs="Traditional Arabic"/>
        <w:b/>
        <w:bCs/>
        <w:sz w:val="44"/>
        <w:szCs w:val="44"/>
      </w:rPr>
    </w:pPr>
    <w:r>
      <w:rPr>
        <w:rFonts w:ascii="Traditional Arabic" w:eastAsiaTheme="majorEastAsia" w:hAnsi="Traditional Arabic" w:cs="Traditional Arabic" w:hint="cs"/>
        <w:b/>
        <w:bCs/>
        <w:sz w:val="44"/>
        <w:szCs w:val="44"/>
        <w:rtl/>
      </w:rPr>
      <w:t>قائمة المصادر و المراجع</w:t>
    </w:r>
  </w:p>
  <w:p w:rsidR="008A6BAE" w:rsidRPr="00492E2D" w:rsidRDefault="008A6BAE" w:rsidP="00492E2D">
    <w:pPr>
      <w:pStyle w:val="En-tte"/>
    </w:pP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A6BAE" w:rsidRPr="00E65CCB" w:rsidRDefault="008A6BAE" w:rsidP="00E65CCB">
    <w:pPr>
      <w:pStyle w:val="En-tte"/>
    </w:pPr>
  </w:p>
</w:hdr>
</file>

<file path=word/header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A6BAE" w:rsidRPr="00492E2D" w:rsidRDefault="008A6BAE" w:rsidP="00492E2D">
    <w:pPr>
      <w:pStyle w:val="En-tte"/>
    </w:pPr>
  </w:p>
</w:hdr>
</file>

<file path=word/header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A6BAE" w:rsidRPr="00C060F4" w:rsidRDefault="008A6BAE" w:rsidP="0048110E">
    <w:pPr>
      <w:pStyle w:val="En-tte"/>
      <w:pBdr>
        <w:bottom w:val="thickThinSmallGap" w:sz="24" w:space="1" w:color="622423" w:themeColor="accent2" w:themeShade="7F"/>
      </w:pBdr>
      <w:rPr>
        <w:rFonts w:ascii="Traditional Arabic" w:eastAsiaTheme="majorEastAsia" w:hAnsi="Traditional Arabic" w:cs="Traditional Arabic"/>
        <w:b/>
        <w:bCs/>
        <w:sz w:val="44"/>
        <w:szCs w:val="44"/>
      </w:rPr>
    </w:pPr>
    <w:r w:rsidRPr="00C060F4">
      <w:rPr>
        <w:rFonts w:ascii="Traditional Arabic" w:eastAsiaTheme="majorEastAsia" w:hAnsi="Traditional Arabic" w:cs="Traditional Arabic"/>
        <w:b/>
        <w:bCs/>
        <w:sz w:val="44"/>
        <w:szCs w:val="44"/>
        <w:rtl/>
      </w:rPr>
      <w:t>الفــــــــــــــــــــهرس</w:t>
    </w:r>
  </w:p>
  <w:p w:rsidR="008A6BAE" w:rsidRPr="00C060F4" w:rsidRDefault="008A6BAE" w:rsidP="00C060F4">
    <w:pPr>
      <w:pStyle w:val="En-tt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A6BAE" w:rsidRPr="006C4D74" w:rsidRDefault="008A6BAE" w:rsidP="006C4D74">
    <w:pPr>
      <w:pStyle w:val="En-tte"/>
      <w:tabs>
        <w:tab w:val="clear" w:pos="4536"/>
        <w:tab w:val="clear" w:pos="9072"/>
        <w:tab w:val="left" w:pos="4020"/>
      </w:tabs>
      <w:bidi/>
      <w:jc w:val="center"/>
      <w:rPr>
        <w:sz w:val="40"/>
        <w:szCs w:val="40"/>
        <w:lang w:bidi="ar-DZ"/>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A6BAE" w:rsidRPr="006C4D74" w:rsidRDefault="008A6BAE" w:rsidP="006C4D74">
    <w:pPr>
      <w:pStyle w:val="En-tte"/>
      <w:tabs>
        <w:tab w:val="clear" w:pos="4536"/>
        <w:tab w:val="clear" w:pos="9072"/>
        <w:tab w:val="left" w:pos="4020"/>
      </w:tabs>
      <w:bidi/>
      <w:jc w:val="center"/>
      <w:rPr>
        <w:sz w:val="40"/>
        <w:szCs w:val="40"/>
        <w:lang w:bidi="ar-DZ"/>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A6BAE" w:rsidRPr="006C4D74" w:rsidRDefault="008A6BAE" w:rsidP="006C4D74">
    <w:pPr>
      <w:pStyle w:val="En-tte"/>
      <w:tabs>
        <w:tab w:val="clear" w:pos="4536"/>
        <w:tab w:val="clear" w:pos="9072"/>
        <w:tab w:val="left" w:pos="4020"/>
      </w:tabs>
      <w:bidi/>
      <w:jc w:val="center"/>
      <w:rPr>
        <w:sz w:val="40"/>
        <w:szCs w:val="40"/>
        <w:lang w:bidi="ar-DZ"/>
      </w:rP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A6BAE" w:rsidRDefault="008A6BAE" w:rsidP="005B3249">
    <w:pPr>
      <w:pStyle w:val="En-tte"/>
      <w:pBdr>
        <w:bottom w:val="thickThinSmallGap" w:sz="24" w:space="1" w:color="622423" w:themeColor="accent2" w:themeShade="7F"/>
      </w:pBdr>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المقدمة</w:t>
    </w:r>
  </w:p>
  <w:p w:rsidR="008A6BAE" w:rsidRPr="0084191F" w:rsidRDefault="008A6BAE" w:rsidP="005B3249">
    <w:pPr>
      <w:pStyle w:val="En-tte"/>
      <w:bidi/>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A6BAE" w:rsidRPr="00B53963" w:rsidRDefault="008A6BAE" w:rsidP="007A36AE">
    <w:pPr>
      <w:pStyle w:val="En-tte"/>
      <w:tabs>
        <w:tab w:val="clear" w:pos="4536"/>
        <w:tab w:val="clear" w:pos="9072"/>
        <w:tab w:val="left" w:pos="3075"/>
      </w:tabs>
      <w:rPr>
        <w:lang w:bidi="ar-DZ"/>
      </w:rPr>
    </w:pPr>
    <w:r>
      <w:rPr>
        <w:lang w:bidi="ar-DZ"/>
      </w:rPr>
      <w:tab/>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A6BAE" w:rsidRPr="0084191F" w:rsidRDefault="008A6BAE" w:rsidP="0084191F">
    <w:pPr>
      <w:pStyle w:val="En-tte"/>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A6BAE" w:rsidRPr="00B53963" w:rsidRDefault="008A6BAE" w:rsidP="00563961">
    <w:pPr>
      <w:pStyle w:val="En-tte"/>
      <w:tabs>
        <w:tab w:val="clear" w:pos="4536"/>
        <w:tab w:val="clear" w:pos="9072"/>
        <w:tab w:val="left" w:pos="3075"/>
      </w:tabs>
      <w:rPr>
        <w:lang w:bidi="ar-DZ"/>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E25FE9"/>
    <w:multiLevelType w:val="hybridMultilevel"/>
    <w:tmpl w:val="52260282"/>
    <w:lvl w:ilvl="0" w:tplc="A8E4DCB4">
      <w:start w:val="3"/>
      <w:numFmt w:val="bullet"/>
      <w:lvlText w:val="-"/>
      <w:lvlJc w:val="left"/>
      <w:pPr>
        <w:ind w:left="720" w:hanging="360"/>
      </w:pPr>
      <w:rPr>
        <w:rFonts w:ascii="Traditional Arabic" w:eastAsiaTheme="minorHAnsi" w:hAnsi="Traditional Arabic" w:cs="Traditional Arabic" w:hint="default"/>
        <w:b w:val="0"/>
        <w:bCs w:val="0"/>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5F94384"/>
    <w:multiLevelType w:val="hybridMultilevel"/>
    <w:tmpl w:val="73CCF5B8"/>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06B745C6"/>
    <w:multiLevelType w:val="hybridMultilevel"/>
    <w:tmpl w:val="2D84ADE8"/>
    <w:lvl w:ilvl="0" w:tplc="7CC2925A">
      <w:numFmt w:val="bullet"/>
      <w:lvlText w:val="-"/>
      <w:lvlJc w:val="left"/>
      <w:pPr>
        <w:ind w:left="450" w:hanging="360"/>
      </w:pPr>
      <w:rPr>
        <w:rFonts w:ascii="Traditional Arabic" w:eastAsiaTheme="minorHAnsi" w:hAnsi="Traditional Arabic" w:cs="Traditional Arabic" w:hint="default"/>
      </w:rPr>
    </w:lvl>
    <w:lvl w:ilvl="1" w:tplc="040C0003" w:tentative="1">
      <w:start w:val="1"/>
      <w:numFmt w:val="bullet"/>
      <w:lvlText w:val="o"/>
      <w:lvlJc w:val="left"/>
      <w:pPr>
        <w:ind w:left="1170" w:hanging="360"/>
      </w:pPr>
      <w:rPr>
        <w:rFonts w:ascii="Courier New" w:hAnsi="Courier New" w:cs="Courier New" w:hint="default"/>
      </w:rPr>
    </w:lvl>
    <w:lvl w:ilvl="2" w:tplc="040C0005" w:tentative="1">
      <w:start w:val="1"/>
      <w:numFmt w:val="bullet"/>
      <w:lvlText w:val=""/>
      <w:lvlJc w:val="left"/>
      <w:pPr>
        <w:ind w:left="1890" w:hanging="360"/>
      </w:pPr>
      <w:rPr>
        <w:rFonts w:ascii="Wingdings" w:hAnsi="Wingdings" w:hint="default"/>
      </w:rPr>
    </w:lvl>
    <w:lvl w:ilvl="3" w:tplc="040C0001" w:tentative="1">
      <w:start w:val="1"/>
      <w:numFmt w:val="bullet"/>
      <w:lvlText w:val=""/>
      <w:lvlJc w:val="left"/>
      <w:pPr>
        <w:ind w:left="2610" w:hanging="360"/>
      </w:pPr>
      <w:rPr>
        <w:rFonts w:ascii="Symbol" w:hAnsi="Symbol" w:hint="default"/>
      </w:rPr>
    </w:lvl>
    <w:lvl w:ilvl="4" w:tplc="040C0003" w:tentative="1">
      <w:start w:val="1"/>
      <w:numFmt w:val="bullet"/>
      <w:lvlText w:val="o"/>
      <w:lvlJc w:val="left"/>
      <w:pPr>
        <w:ind w:left="3330" w:hanging="360"/>
      </w:pPr>
      <w:rPr>
        <w:rFonts w:ascii="Courier New" w:hAnsi="Courier New" w:cs="Courier New" w:hint="default"/>
      </w:rPr>
    </w:lvl>
    <w:lvl w:ilvl="5" w:tplc="040C0005" w:tentative="1">
      <w:start w:val="1"/>
      <w:numFmt w:val="bullet"/>
      <w:lvlText w:val=""/>
      <w:lvlJc w:val="left"/>
      <w:pPr>
        <w:ind w:left="4050" w:hanging="360"/>
      </w:pPr>
      <w:rPr>
        <w:rFonts w:ascii="Wingdings" w:hAnsi="Wingdings" w:hint="default"/>
      </w:rPr>
    </w:lvl>
    <w:lvl w:ilvl="6" w:tplc="040C0001" w:tentative="1">
      <w:start w:val="1"/>
      <w:numFmt w:val="bullet"/>
      <w:lvlText w:val=""/>
      <w:lvlJc w:val="left"/>
      <w:pPr>
        <w:ind w:left="4770" w:hanging="360"/>
      </w:pPr>
      <w:rPr>
        <w:rFonts w:ascii="Symbol" w:hAnsi="Symbol" w:hint="default"/>
      </w:rPr>
    </w:lvl>
    <w:lvl w:ilvl="7" w:tplc="040C0003" w:tentative="1">
      <w:start w:val="1"/>
      <w:numFmt w:val="bullet"/>
      <w:lvlText w:val="o"/>
      <w:lvlJc w:val="left"/>
      <w:pPr>
        <w:ind w:left="5490" w:hanging="360"/>
      </w:pPr>
      <w:rPr>
        <w:rFonts w:ascii="Courier New" w:hAnsi="Courier New" w:cs="Courier New" w:hint="default"/>
      </w:rPr>
    </w:lvl>
    <w:lvl w:ilvl="8" w:tplc="040C0005" w:tentative="1">
      <w:start w:val="1"/>
      <w:numFmt w:val="bullet"/>
      <w:lvlText w:val=""/>
      <w:lvlJc w:val="left"/>
      <w:pPr>
        <w:ind w:left="6210" w:hanging="360"/>
      </w:pPr>
      <w:rPr>
        <w:rFonts w:ascii="Wingdings" w:hAnsi="Wingdings" w:hint="default"/>
      </w:rPr>
    </w:lvl>
  </w:abstractNum>
  <w:abstractNum w:abstractNumId="3">
    <w:nsid w:val="08C40022"/>
    <w:multiLevelType w:val="hybridMultilevel"/>
    <w:tmpl w:val="7416D05A"/>
    <w:lvl w:ilvl="0" w:tplc="23EEE4BA">
      <w:start w:val="1"/>
      <w:numFmt w:val="bullet"/>
      <w:lvlText w:val="-"/>
      <w:lvlJc w:val="left"/>
      <w:pPr>
        <w:ind w:left="1800" w:hanging="360"/>
      </w:pPr>
      <w:rPr>
        <w:rFonts w:ascii="Traditional Arabic" w:eastAsiaTheme="minorHAnsi" w:hAnsi="Traditional Arabic" w:cs="Traditional Arabic" w:hint="default"/>
      </w:rPr>
    </w:lvl>
    <w:lvl w:ilvl="1" w:tplc="040C0003" w:tentative="1">
      <w:start w:val="1"/>
      <w:numFmt w:val="bullet"/>
      <w:lvlText w:val="o"/>
      <w:lvlJc w:val="left"/>
      <w:pPr>
        <w:ind w:left="2520" w:hanging="360"/>
      </w:pPr>
      <w:rPr>
        <w:rFonts w:ascii="Courier New" w:hAnsi="Courier New" w:cs="Courier New" w:hint="default"/>
      </w:rPr>
    </w:lvl>
    <w:lvl w:ilvl="2" w:tplc="040C0005" w:tentative="1">
      <w:start w:val="1"/>
      <w:numFmt w:val="bullet"/>
      <w:lvlText w:val=""/>
      <w:lvlJc w:val="left"/>
      <w:pPr>
        <w:ind w:left="3240" w:hanging="360"/>
      </w:pPr>
      <w:rPr>
        <w:rFonts w:ascii="Wingdings" w:hAnsi="Wingdings" w:hint="default"/>
      </w:rPr>
    </w:lvl>
    <w:lvl w:ilvl="3" w:tplc="040C0001" w:tentative="1">
      <w:start w:val="1"/>
      <w:numFmt w:val="bullet"/>
      <w:lvlText w:val=""/>
      <w:lvlJc w:val="left"/>
      <w:pPr>
        <w:ind w:left="3960" w:hanging="360"/>
      </w:pPr>
      <w:rPr>
        <w:rFonts w:ascii="Symbol" w:hAnsi="Symbol" w:hint="default"/>
      </w:rPr>
    </w:lvl>
    <w:lvl w:ilvl="4" w:tplc="040C0003" w:tentative="1">
      <w:start w:val="1"/>
      <w:numFmt w:val="bullet"/>
      <w:lvlText w:val="o"/>
      <w:lvlJc w:val="left"/>
      <w:pPr>
        <w:ind w:left="4680" w:hanging="360"/>
      </w:pPr>
      <w:rPr>
        <w:rFonts w:ascii="Courier New" w:hAnsi="Courier New" w:cs="Courier New" w:hint="default"/>
      </w:rPr>
    </w:lvl>
    <w:lvl w:ilvl="5" w:tplc="040C0005" w:tentative="1">
      <w:start w:val="1"/>
      <w:numFmt w:val="bullet"/>
      <w:lvlText w:val=""/>
      <w:lvlJc w:val="left"/>
      <w:pPr>
        <w:ind w:left="5400" w:hanging="360"/>
      </w:pPr>
      <w:rPr>
        <w:rFonts w:ascii="Wingdings" w:hAnsi="Wingdings" w:hint="default"/>
      </w:rPr>
    </w:lvl>
    <w:lvl w:ilvl="6" w:tplc="040C0001" w:tentative="1">
      <w:start w:val="1"/>
      <w:numFmt w:val="bullet"/>
      <w:lvlText w:val=""/>
      <w:lvlJc w:val="left"/>
      <w:pPr>
        <w:ind w:left="6120" w:hanging="360"/>
      </w:pPr>
      <w:rPr>
        <w:rFonts w:ascii="Symbol" w:hAnsi="Symbol" w:hint="default"/>
      </w:rPr>
    </w:lvl>
    <w:lvl w:ilvl="7" w:tplc="040C0003" w:tentative="1">
      <w:start w:val="1"/>
      <w:numFmt w:val="bullet"/>
      <w:lvlText w:val="o"/>
      <w:lvlJc w:val="left"/>
      <w:pPr>
        <w:ind w:left="6840" w:hanging="360"/>
      </w:pPr>
      <w:rPr>
        <w:rFonts w:ascii="Courier New" w:hAnsi="Courier New" w:cs="Courier New" w:hint="default"/>
      </w:rPr>
    </w:lvl>
    <w:lvl w:ilvl="8" w:tplc="040C0005" w:tentative="1">
      <w:start w:val="1"/>
      <w:numFmt w:val="bullet"/>
      <w:lvlText w:val=""/>
      <w:lvlJc w:val="left"/>
      <w:pPr>
        <w:ind w:left="7560" w:hanging="360"/>
      </w:pPr>
      <w:rPr>
        <w:rFonts w:ascii="Wingdings" w:hAnsi="Wingdings" w:hint="default"/>
      </w:rPr>
    </w:lvl>
  </w:abstractNum>
  <w:abstractNum w:abstractNumId="4">
    <w:nsid w:val="09702FBB"/>
    <w:multiLevelType w:val="hybridMultilevel"/>
    <w:tmpl w:val="B68A4A40"/>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0D4B30C6"/>
    <w:multiLevelType w:val="hybridMultilevel"/>
    <w:tmpl w:val="73446B0A"/>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0E9D548C"/>
    <w:multiLevelType w:val="hybridMultilevel"/>
    <w:tmpl w:val="48BA6B84"/>
    <w:lvl w:ilvl="0" w:tplc="23EEE4BA">
      <w:start w:val="1"/>
      <w:numFmt w:val="bullet"/>
      <w:lvlText w:val="-"/>
      <w:lvlJc w:val="left"/>
      <w:pPr>
        <w:ind w:left="1800" w:hanging="360"/>
      </w:pPr>
      <w:rPr>
        <w:rFonts w:ascii="Traditional Arabic" w:eastAsiaTheme="minorHAnsi" w:hAnsi="Traditional Arabic" w:cs="Traditional Arabic" w:hint="default"/>
      </w:rPr>
    </w:lvl>
    <w:lvl w:ilvl="1" w:tplc="040C0003" w:tentative="1">
      <w:start w:val="1"/>
      <w:numFmt w:val="bullet"/>
      <w:lvlText w:val="o"/>
      <w:lvlJc w:val="left"/>
      <w:pPr>
        <w:ind w:left="2520" w:hanging="360"/>
      </w:pPr>
      <w:rPr>
        <w:rFonts w:ascii="Courier New" w:hAnsi="Courier New" w:cs="Courier New" w:hint="default"/>
      </w:rPr>
    </w:lvl>
    <w:lvl w:ilvl="2" w:tplc="040C0005" w:tentative="1">
      <w:start w:val="1"/>
      <w:numFmt w:val="bullet"/>
      <w:lvlText w:val=""/>
      <w:lvlJc w:val="left"/>
      <w:pPr>
        <w:ind w:left="3240" w:hanging="360"/>
      </w:pPr>
      <w:rPr>
        <w:rFonts w:ascii="Wingdings" w:hAnsi="Wingdings" w:hint="default"/>
      </w:rPr>
    </w:lvl>
    <w:lvl w:ilvl="3" w:tplc="040C0001" w:tentative="1">
      <w:start w:val="1"/>
      <w:numFmt w:val="bullet"/>
      <w:lvlText w:val=""/>
      <w:lvlJc w:val="left"/>
      <w:pPr>
        <w:ind w:left="3960" w:hanging="360"/>
      </w:pPr>
      <w:rPr>
        <w:rFonts w:ascii="Symbol" w:hAnsi="Symbol" w:hint="default"/>
      </w:rPr>
    </w:lvl>
    <w:lvl w:ilvl="4" w:tplc="040C0003" w:tentative="1">
      <w:start w:val="1"/>
      <w:numFmt w:val="bullet"/>
      <w:lvlText w:val="o"/>
      <w:lvlJc w:val="left"/>
      <w:pPr>
        <w:ind w:left="4680" w:hanging="360"/>
      </w:pPr>
      <w:rPr>
        <w:rFonts w:ascii="Courier New" w:hAnsi="Courier New" w:cs="Courier New" w:hint="default"/>
      </w:rPr>
    </w:lvl>
    <w:lvl w:ilvl="5" w:tplc="040C0005" w:tentative="1">
      <w:start w:val="1"/>
      <w:numFmt w:val="bullet"/>
      <w:lvlText w:val=""/>
      <w:lvlJc w:val="left"/>
      <w:pPr>
        <w:ind w:left="5400" w:hanging="360"/>
      </w:pPr>
      <w:rPr>
        <w:rFonts w:ascii="Wingdings" w:hAnsi="Wingdings" w:hint="default"/>
      </w:rPr>
    </w:lvl>
    <w:lvl w:ilvl="6" w:tplc="040C0001" w:tentative="1">
      <w:start w:val="1"/>
      <w:numFmt w:val="bullet"/>
      <w:lvlText w:val=""/>
      <w:lvlJc w:val="left"/>
      <w:pPr>
        <w:ind w:left="6120" w:hanging="360"/>
      </w:pPr>
      <w:rPr>
        <w:rFonts w:ascii="Symbol" w:hAnsi="Symbol" w:hint="default"/>
      </w:rPr>
    </w:lvl>
    <w:lvl w:ilvl="7" w:tplc="040C0003" w:tentative="1">
      <w:start w:val="1"/>
      <w:numFmt w:val="bullet"/>
      <w:lvlText w:val="o"/>
      <w:lvlJc w:val="left"/>
      <w:pPr>
        <w:ind w:left="6840" w:hanging="360"/>
      </w:pPr>
      <w:rPr>
        <w:rFonts w:ascii="Courier New" w:hAnsi="Courier New" w:cs="Courier New" w:hint="default"/>
      </w:rPr>
    </w:lvl>
    <w:lvl w:ilvl="8" w:tplc="040C0005" w:tentative="1">
      <w:start w:val="1"/>
      <w:numFmt w:val="bullet"/>
      <w:lvlText w:val=""/>
      <w:lvlJc w:val="left"/>
      <w:pPr>
        <w:ind w:left="7560" w:hanging="360"/>
      </w:pPr>
      <w:rPr>
        <w:rFonts w:ascii="Wingdings" w:hAnsi="Wingdings" w:hint="default"/>
      </w:rPr>
    </w:lvl>
  </w:abstractNum>
  <w:abstractNum w:abstractNumId="7">
    <w:nsid w:val="10181B4F"/>
    <w:multiLevelType w:val="hybridMultilevel"/>
    <w:tmpl w:val="9CCCB29E"/>
    <w:lvl w:ilvl="0" w:tplc="23EEE4BA">
      <w:start w:val="1"/>
      <w:numFmt w:val="bullet"/>
      <w:lvlText w:val="-"/>
      <w:lvlJc w:val="left"/>
      <w:pPr>
        <w:ind w:left="72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1CB201B4"/>
    <w:multiLevelType w:val="hybridMultilevel"/>
    <w:tmpl w:val="365A7896"/>
    <w:lvl w:ilvl="0" w:tplc="A218EFFC">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21E91F17"/>
    <w:multiLevelType w:val="hybridMultilevel"/>
    <w:tmpl w:val="9614EE8C"/>
    <w:lvl w:ilvl="0" w:tplc="3B7690E8">
      <w:numFmt w:val="bullet"/>
      <w:lvlText w:val="-"/>
      <w:lvlJc w:val="left"/>
      <w:pPr>
        <w:ind w:left="720" w:hanging="360"/>
      </w:pPr>
      <w:rPr>
        <w:rFonts w:ascii="Traditional Arabic" w:eastAsia="Calibr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23E54B22"/>
    <w:multiLevelType w:val="hybridMultilevel"/>
    <w:tmpl w:val="3C2A7872"/>
    <w:lvl w:ilvl="0" w:tplc="5B1E149E">
      <w:start w:val="1"/>
      <w:numFmt w:val="decimal"/>
      <w:lvlText w:val="%1."/>
      <w:lvlJc w:val="left"/>
      <w:pPr>
        <w:ind w:left="720" w:hanging="360"/>
      </w:pPr>
      <w:rPr>
        <w:b w:val="0"/>
        <w:bCs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26A66A10"/>
    <w:multiLevelType w:val="hybridMultilevel"/>
    <w:tmpl w:val="71729992"/>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2961257E"/>
    <w:multiLevelType w:val="hybridMultilevel"/>
    <w:tmpl w:val="FC562718"/>
    <w:lvl w:ilvl="0" w:tplc="23EEE4BA">
      <w:start w:val="1"/>
      <w:numFmt w:val="bullet"/>
      <w:lvlText w:val="-"/>
      <w:lvlJc w:val="left"/>
      <w:pPr>
        <w:ind w:left="1800" w:hanging="360"/>
      </w:pPr>
      <w:rPr>
        <w:rFonts w:ascii="Traditional Arabic" w:eastAsiaTheme="minorHAnsi" w:hAnsi="Traditional Arabic" w:cs="Traditional Arabic" w:hint="default"/>
      </w:rPr>
    </w:lvl>
    <w:lvl w:ilvl="1" w:tplc="040C0003" w:tentative="1">
      <w:start w:val="1"/>
      <w:numFmt w:val="bullet"/>
      <w:lvlText w:val="o"/>
      <w:lvlJc w:val="left"/>
      <w:pPr>
        <w:ind w:left="2520" w:hanging="360"/>
      </w:pPr>
      <w:rPr>
        <w:rFonts w:ascii="Courier New" w:hAnsi="Courier New" w:cs="Courier New" w:hint="default"/>
      </w:rPr>
    </w:lvl>
    <w:lvl w:ilvl="2" w:tplc="040C0005" w:tentative="1">
      <w:start w:val="1"/>
      <w:numFmt w:val="bullet"/>
      <w:lvlText w:val=""/>
      <w:lvlJc w:val="left"/>
      <w:pPr>
        <w:ind w:left="3240" w:hanging="360"/>
      </w:pPr>
      <w:rPr>
        <w:rFonts w:ascii="Wingdings" w:hAnsi="Wingdings" w:hint="default"/>
      </w:rPr>
    </w:lvl>
    <w:lvl w:ilvl="3" w:tplc="040C0001" w:tentative="1">
      <w:start w:val="1"/>
      <w:numFmt w:val="bullet"/>
      <w:lvlText w:val=""/>
      <w:lvlJc w:val="left"/>
      <w:pPr>
        <w:ind w:left="3960" w:hanging="360"/>
      </w:pPr>
      <w:rPr>
        <w:rFonts w:ascii="Symbol" w:hAnsi="Symbol" w:hint="default"/>
      </w:rPr>
    </w:lvl>
    <w:lvl w:ilvl="4" w:tplc="040C0003" w:tentative="1">
      <w:start w:val="1"/>
      <w:numFmt w:val="bullet"/>
      <w:lvlText w:val="o"/>
      <w:lvlJc w:val="left"/>
      <w:pPr>
        <w:ind w:left="4680" w:hanging="360"/>
      </w:pPr>
      <w:rPr>
        <w:rFonts w:ascii="Courier New" w:hAnsi="Courier New" w:cs="Courier New" w:hint="default"/>
      </w:rPr>
    </w:lvl>
    <w:lvl w:ilvl="5" w:tplc="040C0005" w:tentative="1">
      <w:start w:val="1"/>
      <w:numFmt w:val="bullet"/>
      <w:lvlText w:val=""/>
      <w:lvlJc w:val="left"/>
      <w:pPr>
        <w:ind w:left="5400" w:hanging="360"/>
      </w:pPr>
      <w:rPr>
        <w:rFonts w:ascii="Wingdings" w:hAnsi="Wingdings" w:hint="default"/>
      </w:rPr>
    </w:lvl>
    <w:lvl w:ilvl="6" w:tplc="040C0001" w:tentative="1">
      <w:start w:val="1"/>
      <w:numFmt w:val="bullet"/>
      <w:lvlText w:val=""/>
      <w:lvlJc w:val="left"/>
      <w:pPr>
        <w:ind w:left="6120" w:hanging="360"/>
      </w:pPr>
      <w:rPr>
        <w:rFonts w:ascii="Symbol" w:hAnsi="Symbol" w:hint="default"/>
      </w:rPr>
    </w:lvl>
    <w:lvl w:ilvl="7" w:tplc="040C0003" w:tentative="1">
      <w:start w:val="1"/>
      <w:numFmt w:val="bullet"/>
      <w:lvlText w:val="o"/>
      <w:lvlJc w:val="left"/>
      <w:pPr>
        <w:ind w:left="6840" w:hanging="360"/>
      </w:pPr>
      <w:rPr>
        <w:rFonts w:ascii="Courier New" w:hAnsi="Courier New" w:cs="Courier New" w:hint="default"/>
      </w:rPr>
    </w:lvl>
    <w:lvl w:ilvl="8" w:tplc="040C0005" w:tentative="1">
      <w:start w:val="1"/>
      <w:numFmt w:val="bullet"/>
      <w:lvlText w:val=""/>
      <w:lvlJc w:val="left"/>
      <w:pPr>
        <w:ind w:left="7560" w:hanging="360"/>
      </w:pPr>
      <w:rPr>
        <w:rFonts w:ascii="Wingdings" w:hAnsi="Wingdings" w:hint="default"/>
      </w:rPr>
    </w:lvl>
  </w:abstractNum>
  <w:abstractNum w:abstractNumId="13">
    <w:nsid w:val="2D246C07"/>
    <w:multiLevelType w:val="hybridMultilevel"/>
    <w:tmpl w:val="F66E5AA0"/>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nsid w:val="36511293"/>
    <w:multiLevelType w:val="hybridMultilevel"/>
    <w:tmpl w:val="AED81172"/>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nsid w:val="3B992ACB"/>
    <w:multiLevelType w:val="hybridMultilevel"/>
    <w:tmpl w:val="DFEC0B24"/>
    <w:lvl w:ilvl="0" w:tplc="03D444A6">
      <w:start w:val="4"/>
      <w:numFmt w:val="bullet"/>
      <w:lvlText w:val="-"/>
      <w:lvlJc w:val="left"/>
      <w:pPr>
        <w:ind w:left="72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nsid w:val="3D5B0241"/>
    <w:multiLevelType w:val="hybridMultilevel"/>
    <w:tmpl w:val="754A2ADC"/>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nsid w:val="3D9F32C9"/>
    <w:multiLevelType w:val="hybridMultilevel"/>
    <w:tmpl w:val="6F8CD314"/>
    <w:lvl w:ilvl="0" w:tplc="58C02680">
      <w:numFmt w:val="bullet"/>
      <w:lvlText w:val="-"/>
      <w:lvlJc w:val="left"/>
      <w:pPr>
        <w:ind w:left="360" w:hanging="360"/>
      </w:pPr>
      <w:rPr>
        <w:rFonts w:ascii="Arial" w:eastAsiaTheme="minorHAnsi" w:hAnsi="Arial" w:cs="Arial" w:hint="default"/>
        <w:color w:val="auto"/>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nsid w:val="407B7ACA"/>
    <w:multiLevelType w:val="hybridMultilevel"/>
    <w:tmpl w:val="B9903E46"/>
    <w:lvl w:ilvl="0" w:tplc="6A7CA59E">
      <w:start w:val="8"/>
      <w:numFmt w:val="arabicAlpha"/>
      <w:lvlText w:val="%1."/>
      <w:lvlJc w:val="left"/>
      <w:pPr>
        <w:ind w:left="342" w:hanging="360"/>
      </w:pPr>
      <w:rPr>
        <w:rFonts w:hint="default"/>
        <w:b w:val="0"/>
        <w:bCs w:val="0"/>
      </w:rPr>
    </w:lvl>
    <w:lvl w:ilvl="1" w:tplc="040C0019" w:tentative="1">
      <w:start w:val="1"/>
      <w:numFmt w:val="lowerLetter"/>
      <w:lvlText w:val="%2."/>
      <w:lvlJc w:val="left"/>
      <w:pPr>
        <w:ind w:left="1062" w:hanging="360"/>
      </w:pPr>
    </w:lvl>
    <w:lvl w:ilvl="2" w:tplc="040C001B" w:tentative="1">
      <w:start w:val="1"/>
      <w:numFmt w:val="lowerRoman"/>
      <w:lvlText w:val="%3."/>
      <w:lvlJc w:val="right"/>
      <w:pPr>
        <w:ind w:left="1782" w:hanging="180"/>
      </w:pPr>
    </w:lvl>
    <w:lvl w:ilvl="3" w:tplc="040C000F" w:tentative="1">
      <w:start w:val="1"/>
      <w:numFmt w:val="decimal"/>
      <w:lvlText w:val="%4."/>
      <w:lvlJc w:val="left"/>
      <w:pPr>
        <w:ind w:left="2502" w:hanging="360"/>
      </w:pPr>
    </w:lvl>
    <w:lvl w:ilvl="4" w:tplc="040C0019" w:tentative="1">
      <w:start w:val="1"/>
      <w:numFmt w:val="lowerLetter"/>
      <w:lvlText w:val="%5."/>
      <w:lvlJc w:val="left"/>
      <w:pPr>
        <w:ind w:left="3222" w:hanging="360"/>
      </w:pPr>
    </w:lvl>
    <w:lvl w:ilvl="5" w:tplc="040C001B" w:tentative="1">
      <w:start w:val="1"/>
      <w:numFmt w:val="lowerRoman"/>
      <w:lvlText w:val="%6."/>
      <w:lvlJc w:val="right"/>
      <w:pPr>
        <w:ind w:left="3942" w:hanging="180"/>
      </w:pPr>
    </w:lvl>
    <w:lvl w:ilvl="6" w:tplc="040C000F" w:tentative="1">
      <w:start w:val="1"/>
      <w:numFmt w:val="decimal"/>
      <w:lvlText w:val="%7."/>
      <w:lvlJc w:val="left"/>
      <w:pPr>
        <w:ind w:left="4662" w:hanging="360"/>
      </w:pPr>
    </w:lvl>
    <w:lvl w:ilvl="7" w:tplc="040C0019" w:tentative="1">
      <w:start w:val="1"/>
      <w:numFmt w:val="lowerLetter"/>
      <w:lvlText w:val="%8."/>
      <w:lvlJc w:val="left"/>
      <w:pPr>
        <w:ind w:left="5382" w:hanging="360"/>
      </w:pPr>
    </w:lvl>
    <w:lvl w:ilvl="8" w:tplc="040C001B" w:tentative="1">
      <w:start w:val="1"/>
      <w:numFmt w:val="lowerRoman"/>
      <w:lvlText w:val="%9."/>
      <w:lvlJc w:val="right"/>
      <w:pPr>
        <w:ind w:left="6102" w:hanging="180"/>
      </w:pPr>
    </w:lvl>
  </w:abstractNum>
  <w:abstractNum w:abstractNumId="19">
    <w:nsid w:val="419C3B2A"/>
    <w:multiLevelType w:val="hybridMultilevel"/>
    <w:tmpl w:val="1436D4D0"/>
    <w:lvl w:ilvl="0" w:tplc="7F98920A">
      <w:start w:val="6"/>
      <w:numFmt w:val="decimal"/>
      <w:lvlText w:val="%1-"/>
      <w:lvlJc w:val="left"/>
      <w:pPr>
        <w:ind w:left="975" w:hanging="720"/>
      </w:pPr>
      <w:rPr>
        <w:rFonts w:hint="default"/>
        <w:b w:val="0"/>
      </w:rPr>
    </w:lvl>
    <w:lvl w:ilvl="1" w:tplc="040C0019" w:tentative="1">
      <w:start w:val="1"/>
      <w:numFmt w:val="lowerLetter"/>
      <w:lvlText w:val="%2."/>
      <w:lvlJc w:val="left"/>
      <w:pPr>
        <w:ind w:left="1335" w:hanging="360"/>
      </w:pPr>
    </w:lvl>
    <w:lvl w:ilvl="2" w:tplc="040C001B" w:tentative="1">
      <w:start w:val="1"/>
      <w:numFmt w:val="lowerRoman"/>
      <w:lvlText w:val="%3."/>
      <w:lvlJc w:val="right"/>
      <w:pPr>
        <w:ind w:left="2055" w:hanging="180"/>
      </w:pPr>
    </w:lvl>
    <w:lvl w:ilvl="3" w:tplc="040C000F" w:tentative="1">
      <w:start w:val="1"/>
      <w:numFmt w:val="decimal"/>
      <w:lvlText w:val="%4."/>
      <w:lvlJc w:val="left"/>
      <w:pPr>
        <w:ind w:left="2775" w:hanging="360"/>
      </w:pPr>
    </w:lvl>
    <w:lvl w:ilvl="4" w:tplc="040C0019" w:tentative="1">
      <w:start w:val="1"/>
      <w:numFmt w:val="lowerLetter"/>
      <w:lvlText w:val="%5."/>
      <w:lvlJc w:val="left"/>
      <w:pPr>
        <w:ind w:left="3495" w:hanging="360"/>
      </w:pPr>
    </w:lvl>
    <w:lvl w:ilvl="5" w:tplc="040C001B" w:tentative="1">
      <w:start w:val="1"/>
      <w:numFmt w:val="lowerRoman"/>
      <w:lvlText w:val="%6."/>
      <w:lvlJc w:val="right"/>
      <w:pPr>
        <w:ind w:left="4215" w:hanging="180"/>
      </w:pPr>
    </w:lvl>
    <w:lvl w:ilvl="6" w:tplc="040C000F" w:tentative="1">
      <w:start w:val="1"/>
      <w:numFmt w:val="decimal"/>
      <w:lvlText w:val="%7."/>
      <w:lvlJc w:val="left"/>
      <w:pPr>
        <w:ind w:left="4935" w:hanging="360"/>
      </w:pPr>
    </w:lvl>
    <w:lvl w:ilvl="7" w:tplc="040C0019" w:tentative="1">
      <w:start w:val="1"/>
      <w:numFmt w:val="lowerLetter"/>
      <w:lvlText w:val="%8."/>
      <w:lvlJc w:val="left"/>
      <w:pPr>
        <w:ind w:left="5655" w:hanging="360"/>
      </w:pPr>
    </w:lvl>
    <w:lvl w:ilvl="8" w:tplc="040C001B" w:tentative="1">
      <w:start w:val="1"/>
      <w:numFmt w:val="lowerRoman"/>
      <w:lvlText w:val="%9."/>
      <w:lvlJc w:val="right"/>
      <w:pPr>
        <w:ind w:left="6375" w:hanging="180"/>
      </w:pPr>
    </w:lvl>
  </w:abstractNum>
  <w:abstractNum w:abstractNumId="20">
    <w:nsid w:val="42C3668A"/>
    <w:multiLevelType w:val="hybridMultilevel"/>
    <w:tmpl w:val="12F219EA"/>
    <w:lvl w:ilvl="0" w:tplc="11F2BDFC">
      <w:numFmt w:val="bullet"/>
      <w:lvlText w:val="-"/>
      <w:lvlJc w:val="left"/>
      <w:pPr>
        <w:ind w:left="36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nsid w:val="472C2DAC"/>
    <w:multiLevelType w:val="hybridMultilevel"/>
    <w:tmpl w:val="3E161FBC"/>
    <w:lvl w:ilvl="0" w:tplc="23EEE4BA">
      <w:start w:val="1"/>
      <w:numFmt w:val="bullet"/>
      <w:lvlText w:val="-"/>
      <w:lvlJc w:val="left"/>
      <w:pPr>
        <w:ind w:left="927" w:hanging="360"/>
      </w:pPr>
      <w:rPr>
        <w:rFonts w:ascii="Traditional Arabic" w:eastAsiaTheme="minorHAnsi" w:hAnsi="Traditional Arabic" w:cs="Traditional Arabic" w:hint="default"/>
      </w:rPr>
    </w:lvl>
    <w:lvl w:ilvl="1" w:tplc="040C0003" w:tentative="1">
      <w:start w:val="1"/>
      <w:numFmt w:val="bullet"/>
      <w:lvlText w:val="o"/>
      <w:lvlJc w:val="left"/>
      <w:pPr>
        <w:ind w:left="1647" w:hanging="360"/>
      </w:pPr>
      <w:rPr>
        <w:rFonts w:ascii="Courier New" w:hAnsi="Courier New" w:cs="Courier New" w:hint="default"/>
      </w:rPr>
    </w:lvl>
    <w:lvl w:ilvl="2" w:tplc="040C0005" w:tentative="1">
      <w:start w:val="1"/>
      <w:numFmt w:val="bullet"/>
      <w:lvlText w:val=""/>
      <w:lvlJc w:val="left"/>
      <w:pPr>
        <w:ind w:left="2367" w:hanging="360"/>
      </w:pPr>
      <w:rPr>
        <w:rFonts w:ascii="Wingdings" w:hAnsi="Wingdings" w:hint="default"/>
      </w:rPr>
    </w:lvl>
    <w:lvl w:ilvl="3" w:tplc="040C0001" w:tentative="1">
      <w:start w:val="1"/>
      <w:numFmt w:val="bullet"/>
      <w:lvlText w:val=""/>
      <w:lvlJc w:val="left"/>
      <w:pPr>
        <w:ind w:left="3087" w:hanging="360"/>
      </w:pPr>
      <w:rPr>
        <w:rFonts w:ascii="Symbol" w:hAnsi="Symbol" w:hint="default"/>
      </w:rPr>
    </w:lvl>
    <w:lvl w:ilvl="4" w:tplc="040C0003" w:tentative="1">
      <w:start w:val="1"/>
      <w:numFmt w:val="bullet"/>
      <w:lvlText w:val="o"/>
      <w:lvlJc w:val="left"/>
      <w:pPr>
        <w:ind w:left="3807" w:hanging="360"/>
      </w:pPr>
      <w:rPr>
        <w:rFonts w:ascii="Courier New" w:hAnsi="Courier New" w:cs="Courier New" w:hint="default"/>
      </w:rPr>
    </w:lvl>
    <w:lvl w:ilvl="5" w:tplc="040C0005" w:tentative="1">
      <w:start w:val="1"/>
      <w:numFmt w:val="bullet"/>
      <w:lvlText w:val=""/>
      <w:lvlJc w:val="left"/>
      <w:pPr>
        <w:ind w:left="4527" w:hanging="360"/>
      </w:pPr>
      <w:rPr>
        <w:rFonts w:ascii="Wingdings" w:hAnsi="Wingdings" w:hint="default"/>
      </w:rPr>
    </w:lvl>
    <w:lvl w:ilvl="6" w:tplc="040C0001" w:tentative="1">
      <w:start w:val="1"/>
      <w:numFmt w:val="bullet"/>
      <w:lvlText w:val=""/>
      <w:lvlJc w:val="left"/>
      <w:pPr>
        <w:ind w:left="5247" w:hanging="360"/>
      </w:pPr>
      <w:rPr>
        <w:rFonts w:ascii="Symbol" w:hAnsi="Symbol" w:hint="default"/>
      </w:rPr>
    </w:lvl>
    <w:lvl w:ilvl="7" w:tplc="040C0003" w:tentative="1">
      <w:start w:val="1"/>
      <w:numFmt w:val="bullet"/>
      <w:lvlText w:val="o"/>
      <w:lvlJc w:val="left"/>
      <w:pPr>
        <w:ind w:left="5967" w:hanging="360"/>
      </w:pPr>
      <w:rPr>
        <w:rFonts w:ascii="Courier New" w:hAnsi="Courier New" w:cs="Courier New" w:hint="default"/>
      </w:rPr>
    </w:lvl>
    <w:lvl w:ilvl="8" w:tplc="040C0005" w:tentative="1">
      <w:start w:val="1"/>
      <w:numFmt w:val="bullet"/>
      <w:lvlText w:val=""/>
      <w:lvlJc w:val="left"/>
      <w:pPr>
        <w:ind w:left="6687" w:hanging="360"/>
      </w:pPr>
      <w:rPr>
        <w:rFonts w:ascii="Wingdings" w:hAnsi="Wingdings" w:hint="default"/>
      </w:rPr>
    </w:lvl>
  </w:abstractNum>
  <w:abstractNum w:abstractNumId="22">
    <w:nsid w:val="4A432BB5"/>
    <w:multiLevelType w:val="hybridMultilevel"/>
    <w:tmpl w:val="CDAAA5B6"/>
    <w:lvl w:ilvl="0" w:tplc="75D26422">
      <w:numFmt w:val="bullet"/>
      <w:lvlText w:val="-"/>
      <w:lvlJc w:val="left"/>
      <w:pPr>
        <w:ind w:left="72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nsid w:val="4B74534F"/>
    <w:multiLevelType w:val="hybridMultilevel"/>
    <w:tmpl w:val="08723752"/>
    <w:lvl w:ilvl="0" w:tplc="DC3A575E">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4">
    <w:nsid w:val="4BB11B8F"/>
    <w:multiLevelType w:val="hybridMultilevel"/>
    <w:tmpl w:val="22B24FF0"/>
    <w:lvl w:ilvl="0" w:tplc="582E419A">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5">
    <w:nsid w:val="50896950"/>
    <w:multiLevelType w:val="hybridMultilevel"/>
    <w:tmpl w:val="81FC36AA"/>
    <w:lvl w:ilvl="0" w:tplc="BC22EB68">
      <w:start w:val="10"/>
      <w:numFmt w:val="decimal"/>
      <w:lvlText w:val="%1-"/>
      <w:lvlJc w:val="left"/>
      <w:pPr>
        <w:ind w:left="1440" w:hanging="72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26">
    <w:nsid w:val="51BF60C8"/>
    <w:multiLevelType w:val="hybridMultilevel"/>
    <w:tmpl w:val="AED81172"/>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7">
    <w:nsid w:val="52BF3AD9"/>
    <w:multiLevelType w:val="hybridMultilevel"/>
    <w:tmpl w:val="FA1A6A94"/>
    <w:lvl w:ilvl="0" w:tplc="9EE42F10">
      <w:start w:val="1"/>
      <w:numFmt w:val="decimal"/>
      <w:lvlText w:val="%1-"/>
      <w:lvlJc w:val="left"/>
      <w:pPr>
        <w:ind w:left="1080" w:hanging="720"/>
      </w:pPr>
      <w:rPr>
        <w:rFonts w:hint="default"/>
        <w:color w:val="auto"/>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8">
    <w:nsid w:val="54300C5C"/>
    <w:multiLevelType w:val="hybridMultilevel"/>
    <w:tmpl w:val="BFE68176"/>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9">
    <w:nsid w:val="54A63B6C"/>
    <w:multiLevelType w:val="hybridMultilevel"/>
    <w:tmpl w:val="C072605C"/>
    <w:lvl w:ilvl="0" w:tplc="23EEE4BA">
      <w:start w:val="1"/>
      <w:numFmt w:val="bullet"/>
      <w:lvlText w:val="-"/>
      <w:lvlJc w:val="left"/>
      <w:pPr>
        <w:ind w:left="1800" w:hanging="360"/>
      </w:pPr>
      <w:rPr>
        <w:rFonts w:ascii="Traditional Arabic" w:eastAsiaTheme="minorHAnsi" w:hAnsi="Traditional Arabic" w:cs="Traditional Arabic" w:hint="default"/>
      </w:rPr>
    </w:lvl>
    <w:lvl w:ilvl="1" w:tplc="040C0003" w:tentative="1">
      <w:start w:val="1"/>
      <w:numFmt w:val="bullet"/>
      <w:lvlText w:val="o"/>
      <w:lvlJc w:val="left"/>
      <w:pPr>
        <w:ind w:left="2520" w:hanging="360"/>
      </w:pPr>
      <w:rPr>
        <w:rFonts w:ascii="Courier New" w:hAnsi="Courier New" w:cs="Courier New" w:hint="default"/>
      </w:rPr>
    </w:lvl>
    <w:lvl w:ilvl="2" w:tplc="040C0005" w:tentative="1">
      <w:start w:val="1"/>
      <w:numFmt w:val="bullet"/>
      <w:lvlText w:val=""/>
      <w:lvlJc w:val="left"/>
      <w:pPr>
        <w:ind w:left="3240" w:hanging="360"/>
      </w:pPr>
      <w:rPr>
        <w:rFonts w:ascii="Wingdings" w:hAnsi="Wingdings" w:hint="default"/>
      </w:rPr>
    </w:lvl>
    <w:lvl w:ilvl="3" w:tplc="040C0001" w:tentative="1">
      <w:start w:val="1"/>
      <w:numFmt w:val="bullet"/>
      <w:lvlText w:val=""/>
      <w:lvlJc w:val="left"/>
      <w:pPr>
        <w:ind w:left="3960" w:hanging="360"/>
      </w:pPr>
      <w:rPr>
        <w:rFonts w:ascii="Symbol" w:hAnsi="Symbol" w:hint="default"/>
      </w:rPr>
    </w:lvl>
    <w:lvl w:ilvl="4" w:tplc="040C0003" w:tentative="1">
      <w:start w:val="1"/>
      <w:numFmt w:val="bullet"/>
      <w:lvlText w:val="o"/>
      <w:lvlJc w:val="left"/>
      <w:pPr>
        <w:ind w:left="4680" w:hanging="360"/>
      </w:pPr>
      <w:rPr>
        <w:rFonts w:ascii="Courier New" w:hAnsi="Courier New" w:cs="Courier New" w:hint="default"/>
      </w:rPr>
    </w:lvl>
    <w:lvl w:ilvl="5" w:tplc="040C0005" w:tentative="1">
      <w:start w:val="1"/>
      <w:numFmt w:val="bullet"/>
      <w:lvlText w:val=""/>
      <w:lvlJc w:val="left"/>
      <w:pPr>
        <w:ind w:left="5400" w:hanging="360"/>
      </w:pPr>
      <w:rPr>
        <w:rFonts w:ascii="Wingdings" w:hAnsi="Wingdings" w:hint="default"/>
      </w:rPr>
    </w:lvl>
    <w:lvl w:ilvl="6" w:tplc="040C0001" w:tentative="1">
      <w:start w:val="1"/>
      <w:numFmt w:val="bullet"/>
      <w:lvlText w:val=""/>
      <w:lvlJc w:val="left"/>
      <w:pPr>
        <w:ind w:left="6120" w:hanging="360"/>
      </w:pPr>
      <w:rPr>
        <w:rFonts w:ascii="Symbol" w:hAnsi="Symbol" w:hint="default"/>
      </w:rPr>
    </w:lvl>
    <w:lvl w:ilvl="7" w:tplc="040C0003" w:tentative="1">
      <w:start w:val="1"/>
      <w:numFmt w:val="bullet"/>
      <w:lvlText w:val="o"/>
      <w:lvlJc w:val="left"/>
      <w:pPr>
        <w:ind w:left="6840" w:hanging="360"/>
      </w:pPr>
      <w:rPr>
        <w:rFonts w:ascii="Courier New" w:hAnsi="Courier New" w:cs="Courier New" w:hint="default"/>
      </w:rPr>
    </w:lvl>
    <w:lvl w:ilvl="8" w:tplc="040C0005" w:tentative="1">
      <w:start w:val="1"/>
      <w:numFmt w:val="bullet"/>
      <w:lvlText w:val=""/>
      <w:lvlJc w:val="left"/>
      <w:pPr>
        <w:ind w:left="7560" w:hanging="360"/>
      </w:pPr>
      <w:rPr>
        <w:rFonts w:ascii="Wingdings" w:hAnsi="Wingdings" w:hint="default"/>
      </w:rPr>
    </w:lvl>
  </w:abstractNum>
  <w:abstractNum w:abstractNumId="30">
    <w:nsid w:val="5A9E1E86"/>
    <w:multiLevelType w:val="multilevel"/>
    <w:tmpl w:val="040C001F"/>
    <w:lvl w:ilvl="0">
      <w:start w:val="1"/>
      <w:numFmt w:val="decimal"/>
      <w:lvlText w:val="%1."/>
      <w:lvlJc w:val="left"/>
      <w:pPr>
        <w:ind w:left="360" w:hanging="360"/>
      </w:pPr>
      <w:rPr>
        <w:rFonts w:hint="default"/>
        <w:b w:val="0"/>
        <w:lang w:bidi="ar-DZ"/>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nsid w:val="5B7D13DC"/>
    <w:multiLevelType w:val="hybridMultilevel"/>
    <w:tmpl w:val="0B14583E"/>
    <w:lvl w:ilvl="0" w:tplc="3CF013E2">
      <w:start w:val="2"/>
      <w:numFmt w:val="bullet"/>
      <w:lvlText w:val="-"/>
      <w:lvlJc w:val="left"/>
      <w:pPr>
        <w:ind w:left="1004" w:hanging="360"/>
      </w:pPr>
      <w:rPr>
        <w:rFonts w:ascii="Traditional Arabic" w:eastAsiaTheme="minorHAnsi" w:hAnsi="Traditional Arabic" w:cs="Traditional Arabic" w:hint="default"/>
      </w:rPr>
    </w:lvl>
    <w:lvl w:ilvl="1" w:tplc="040C0003" w:tentative="1">
      <w:start w:val="1"/>
      <w:numFmt w:val="bullet"/>
      <w:lvlText w:val="o"/>
      <w:lvlJc w:val="left"/>
      <w:pPr>
        <w:ind w:left="1724" w:hanging="360"/>
      </w:pPr>
      <w:rPr>
        <w:rFonts w:ascii="Courier New" w:hAnsi="Courier New" w:cs="Courier New" w:hint="default"/>
      </w:rPr>
    </w:lvl>
    <w:lvl w:ilvl="2" w:tplc="040C0005" w:tentative="1">
      <w:start w:val="1"/>
      <w:numFmt w:val="bullet"/>
      <w:lvlText w:val=""/>
      <w:lvlJc w:val="left"/>
      <w:pPr>
        <w:ind w:left="2444" w:hanging="360"/>
      </w:pPr>
      <w:rPr>
        <w:rFonts w:ascii="Wingdings" w:hAnsi="Wingdings" w:hint="default"/>
      </w:rPr>
    </w:lvl>
    <w:lvl w:ilvl="3" w:tplc="040C0001" w:tentative="1">
      <w:start w:val="1"/>
      <w:numFmt w:val="bullet"/>
      <w:lvlText w:val=""/>
      <w:lvlJc w:val="left"/>
      <w:pPr>
        <w:ind w:left="3164" w:hanging="360"/>
      </w:pPr>
      <w:rPr>
        <w:rFonts w:ascii="Symbol" w:hAnsi="Symbol" w:hint="default"/>
      </w:rPr>
    </w:lvl>
    <w:lvl w:ilvl="4" w:tplc="040C0003" w:tentative="1">
      <w:start w:val="1"/>
      <w:numFmt w:val="bullet"/>
      <w:lvlText w:val="o"/>
      <w:lvlJc w:val="left"/>
      <w:pPr>
        <w:ind w:left="3884" w:hanging="360"/>
      </w:pPr>
      <w:rPr>
        <w:rFonts w:ascii="Courier New" w:hAnsi="Courier New" w:cs="Courier New" w:hint="default"/>
      </w:rPr>
    </w:lvl>
    <w:lvl w:ilvl="5" w:tplc="040C0005" w:tentative="1">
      <w:start w:val="1"/>
      <w:numFmt w:val="bullet"/>
      <w:lvlText w:val=""/>
      <w:lvlJc w:val="left"/>
      <w:pPr>
        <w:ind w:left="4604" w:hanging="360"/>
      </w:pPr>
      <w:rPr>
        <w:rFonts w:ascii="Wingdings" w:hAnsi="Wingdings" w:hint="default"/>
      </w:rPr>
    </w:lvl>
    <w:lvl w:ilvl="6" w:tplc="040C0001" w:tentative="1">
      <w:start w:val="1"/>
      <w:numFmt w:val="bullet"/>
      <w:lvlText w:val=""/>
      <w:lvlJc w:val="left"/>
      <w:pPr>
        <w:ind w:left="5324" w:hanging="360"/>
      </w:pPr>
      <w:rPr>
        <w:rFonts w:ascii="Symbol" w:hAnsi="Symbol" w:hint="default"/>
      </w:rPr>
    </w:lvl>
    <w:lvl w:ilvl="7" w:tplc="040C0003" w:tentative="1">
      <w:start w:val="1"/>
      <w:numFmt w:val="bullet"/>
      <w:lvlText w:val="o"/>
      <w:lvlJc w:val="left"/>
      <w:pPr>
        <w:ind w:left="6044" w:hanging="360"/>
      </w:pPr>
      <w:rPr>
        <w:rFonts w:ascii="Courier New" w:hAnsi="Courier New" w:cs="Courier New" w:hint="default"/>
      </w:rPr>
    </w:lvl>
    <w:lvl w:ilvl="8" w:tplc="040C0005" w:tentative="1">
      <w:start w:val="1"/>
      <w:numFmt w:val="bullet"/>
      <w:lvlText w:val=""/>
      <w:lvlJc w:val="left"/>
      <w:pPr>
        <w:ind w:left="6764" w:hanging="360"/>
      </w:pPr>
      <w:rPr>
        <w:rFonts w:ascii="Wingdings" w:hAnsi="Wingdings" w:hint="default"/>
      </w:rPr>
    </w:lvl>
  </w:abstractNum>
  <w:abstractNum w:abstractNumId="32">
    <w:nsid w:val="5D444923"/>
    <w:multiLevelType w:val="hybridMultilevel"/>
    <w:tmpl w:val="A030DEF0"/>
    <w:lvl w:ilvl="0" w:tplc="C0200B3E">
      <w:start w:val="1"/>
      <w:numFmt w:val="arabicAlpha"/>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3">
    <w:nsid w:val="6266293A"/>
    <w:multiLevelType w:val="hybridMultilevel"/>
    <w:tmpl w:val="38F683A8"/>
    <w:lvl w:ilvl="0" w:tplc="69E00C84">
      <w:start w:val="5"/>
      <w:numFmt w:val="arabicAlpha"/>
      <w:lvlText w:val="%1."/>
      <w:lvlJc w:val="left"/>
      <w:pPr>
        <w:ind w:left="342" w:hanging="360"/>
      </w:pPr>
      <w:rPr>
        <w:rFonts w:hint="default"/>
        <w:b/>
        <w:bCs/>
      </w:rPr>
    </w:lvl>
    <w:lvl w:ilvl="1" w:tplc="040C0019" w:tentative="1">
      <w:start w:val="1"/>
      <w:numFmt w:val="lowerLetter"/>
      <w:lvlText w:val="%2."/>
      <w:lvlJc w:val="left"/>
      <w:pPr>
        <w:ind w:left="1062" w:hanging="360"/>
      </w:pPr>
    </w:lvl>
    <w:lvl w:ilvl="2" w:tplc="040C001B" w:tentative="1">
      <w:start w:val="1"/>
      <w:numFmt w:val="lowerRoman"/>
      <w:lvlText w:val="%3."/>
      <w:lvlJc w:val="right"/>
      <w:pPr>
        <w:ind w:left="1782" w:hanging="180"/>
      </w:pPr>
    </w:lvl>
    <w:lvl w:ilvl="3" w:tplc="040C000F" w:tentative="1">
      <w:start w:val="1"/>
      <w:numFmt w:val="decimal"/>
      <w:lvlText w:val="%4."/>
      <w:lvlJc w:val="left"/>
      <w:pPr>
        <w:ind w:left="2502" w:hanging="360"/>
      </w:pPr>
    </w:lvl>
    <w:lvl w:ilvl="4" w:tplc="040C0019" w:tentative="1">
      <w:start w:val="1"/>
      <w:numFmt w:val="lowerLetter"/>
      <w:lvlText w:val="%5."/>
      <w:lvlJc w:val="left"/>
      <w:pPr>
        <w:ind w:left="3222" w:hanging="360"/>
      </w:pPr>
    </w:lvl>
    <w:lvl w:ilvl="5" w:tplc="040C001B" w:tentative="1">
      <w:start w:val="1"/>
      <w:numFmt w:val="lowerRoman"/>
      <w:lvlText w:val="%6."/>
      <w:lvlJc w:val="right"/>
      <w:pPr>
        <w:ind w:left="3942" w:hanging="180"/>
      </w:pPr>
    </w:lvl>
    <w:lvl w:ilvl="6" w:tplc="040C000F" w:tentative="1">
      <w:start w:val="1"/>
      <w:numFmt w:val="decimal"/>
      <w:lvlText w:val="%7."/>
      <w:lvlJc w:val="left"/>
      <w:pPr>
        <w:ind w:left="4662" w:hanging="360"/>
      </w:pPr>
    </w:lvl>
    <w:lvl w:ilvl="7" w:tplc="040C0019" w:tentative="1">
      <w:start w:val="1"/>
      <w:numFmt w:val="lowerLetter"/>
      <w:lvlText w:val="%8."/>
      <w:lvlJc w:val="left"/>
      <w:pPr>
        <w:ind w:left="5382" w:hanging="360"/>
      </w:pPr>
    </w:lvl>
    <w:lvl w:ilvl="8" w:tplc="040C001B" w:tentative="1">
      <w:start w:val="1"/>
      <w:numFmt w:val="lowerRoman"/>
      <w:lvlText w:val="%9."/>
      <w:lvlJc w:val="right"/>
      <w:pPr>
        <w:ind w:left="6102" w:hanging="180"/>
      </w:pPr>
    </w:lvl>
  </w:abstractNum>
  <w:abstractNum w:abstractNumId="34">
    <w:nsid w:val="64BF4C68"/>
    <w:multiLevelType w:val="hybridMultilevel"/>
    <w:tmpl w:val="28C8CB2E"/>
    <w:lvl w:ilvl="0" w:tplc="11F2BDFC">
      <w:numFmt w:val="bullet"/>
      <w:lvlText w:val="-"/>
      <w:lvlJc w:val="left"/>
      <w:pPr>
        <w:ind w:left="360" w:hanging="360"/>
      </w:pPr>
      <w:rPr>
        <w:rFonts w:ascii="Traditional Arabic" w:eastAsiaTheme="minorHAnsi" w:hAnsi="Traditional Arabic" w:cs="Traditional Arabic" w:hint="default"/>
        <w:lang w:bidi="ar-DZ"/>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5">
    <w:nsid w:val="691223EF"/>
    <w:multiLevelType w:val="hybridMultilevel"/>
    <w:tmpl w:val="E2EAE25A"/>
    <w:lvl w:ilvl="0" w:tplc="2F543258">
      <w:start w:val="5"/>
      <w:numFmt w:val="arabicAlpha"/>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6">
    <w:nsid w:val="6C8568D6"/>
    <w:multiLevelType w:val="hybridMultilevel"/>
    <w:tmpl w:val="B830B034"/>
    <w:lvl w:ilvl="0" w:tplc="183C1D20">
      <w:start w:val="3"/>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7">
    <w:nsid w:val="6CF656FF"/>
    <w:multiLevelType w:val="hybridMultilevel"/>
    <w:tmpl w:val="64C66336"/>
    <w:lvl w:ilvl="0" w:tplc="3BEC5496">
      <w:start w:val="1"/>
      <w:numFmt w:val="decimal"/>
      <w:lvlText w:val="%1-"/>
      <w:lvlJc w:val="left"/>
      <w:pPr>
        <w:ind w:left="1440" w:hanging="720"/>
      </w:pPr>
      <w:rPr>
        <w:rFonts w:hint="default"/>
        <w:b/>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38">
    <w:nsid w:val="72DE0101"/>
    <w:multiLevelType w:val="hybridMultilevel"/>
    <w:tmpl w:val="1BAA8AC6"/>
    <w:lvl w:ilvl="0" w:tplc="5810C9F8">
      <w:start w:val="26"/>
      <w:numFmt w:val="arabicAlpha"/>
      <w:lvlText w:val="%1."/>
      <w:lvlJc w:val="left"/>
      <w:pPr>
        <w:ind w:left="342" w:hanging="360"/>
      </w:pPr>
      <w:rPr>
        <w:rFonts w:hint="default"/>
        <w:b/>
        <w:bCs w:val="0"/>
      </w:rPr>
    </w:lvl>
    <w:lvl w:ilvl="1" w:tplc="040C0019" w:tentative="1">
      <w:start w:val="1"/>
      <w:numFmt w:val="lowerLetter"/>
      <w:lvlText w:val="%2."/>
      <w:lvlJc w:val="left"/>
      <w:pPr>
        <w:ind w:left="1062" w:hanging="360"/>
      </w:pPr>
    </w:lvl>
    <w:lvl w:ilvl="2" w:tplc="040C001B" w:tentative="1">
      <w:start w:val="1"/>
      <w:numFmt w:val="lowerRoman"/>
      <w:lvlText w:val="%3."/>
      <w:lvlJc w:val="right"/>
      <w:pPr>
        <w:ind w:left="1782" w:hanging="180"/>
      </w:pPr>
    </w:lvl>
    <w:lvl w:ilvl="3" w:tplc="040C000F" w:tentative="1">
      <w:start w:val="1"/>
      <w:numFmt w:val="decimal"/>
      <w:lvlText w:val="%4."/>
      <w:lvlJc w:val="left"/>
      <w:pPr>
        <w:ind w:left="2502" w:hanging="360"/>
      </w:pPr>
    </w:lvl>
    <w:lvl w:ilvl="4" w:tplc="040C0019" w:tentative="1">
      <w:start w:val="1"/>
      <w:numFmt w:val="lowerLetter"/>
      <w:lvlText w:val="%5."/>
      <w:lvlJc w:val="left"/>
      <w:pPr>
        <w:ind w:left="3222" w:hanging="360"/>
      </w:pPr>
    </w:lvl>
    <w:lvl w:ilvl="5" w:tplc="040C001B" w:tentative="1">
      <w:start w:val="1"/>
      <w:numFmt w:val="lowerRoman"/>
      <w:lvlText w:val="%6."/>
      <w:lvlJc w:val="right"/>
      <w:pPr>
        <w:ind w:left="3942" w:hanging="180"/>
      </w:pPr>
    </w:lvl>
    <w:lvl w:ilvl="6" w:tplc="040C000F" w:tentative="1">
      <w:start w:val="1"/>
      <w:numFmt w:val="decimal"/>
      <w:lvlText w:val="%7."/>
      <w:lvlJc w:val="left"/>
      <w:pPr>
        <w:ind w:left="4662" w:hanging="360"/>
      </w:pPr>
    </w:lvl>
    <w:lvl w:ilvl="7" w:tplc="040C0019" w:tentative="1">
      <w:start w:val="1"/>
      <w:numFmt w:val="lowerLetter"/>
      <w:lvlText w:val="%8."/>
      <w:lvlJc w:val="left"/>
      <w:pPr>
        <w:ind w:left="5382" w:hanging="360"/>
      </w:pPr>
    </w:lvl>
    <w:lvl w:ilvl="8" w:tplc="040C001B" w:tentative="1">
      <w:start w:val="1"/>
      <w:numFmt w:val="lowerRoman"/>
      <w:lvlText w:val="%9."/>
      <w:lvlJc w:val="right"/>
      <w:pPr>
        <w:ind w:left="6102" w:hanging="180"/>
      </w:pPr>
    </w:lvl>
  </w:abstractNum>
  <w:abstractNum w:abstractNumId="39">
    <w:nsid w:val="74330C12"/>
    <w:multiLevelType w:val="hybridMultilevel"/>
    <w:tmpl w:val="020CD922"/>
    <w:lvl w:ilvl="0" w:tplc="705E26EC">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0">
    <w:nsid w:val="74C039C2"/>
    <w:multiLevelType w:val="hybridMultilevel"/>
    <w:tmpl w:val="6524973C"/>
    <w:lvl w:ilvl="0" w:tplc="4E9626AC">
      <w:numFmt w:val="bullet"/>
      <w:lvlText w:val="-"/>
      <w:lvlJc w:val="left"/>
      <w:pPr>
        <w:ind w:left="720" w:hanging="360"/>
      </w:pPr>
      <w:rPr>
        <w:rFonts w:ascii="Traditional Arabic" w:eastAsiaTheme="minorHAnsi" w:hAnsi="Traditional Arabic" w:cs="Traditional Arabic" w:hint="default"/>
        <w:b/>
        <w:bCs w:val="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1">
    <w:nsid w:val="77390BF7"/>
    <w:multiLevelType w:val="hybridMultilevel"/>
    <w:tmpl w:val="FD869DFA"/>
    <w:lvl w:ilvl="0" w:tplc="14CE8B66">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2">
    <w:nsid w:val="7AE03D4B"/>
    <w:multiLevelType w:val="hybridMultilevel"/>
    <w:tmpl w:val="4C744D20"/>
    <w:lvl w:ilvl="0" w:tplc="A84A9E24">
      <w:numFmt w:val="bullet"/>
      <w:lvlText w:val="-"/>
      <w:lvlJc w:val="left"/>
      <w:pPr>
        <w:ind w:left="72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 w:numId="2">
    <w:abstractNumId w:val="20"/>
  </w:num>
  <w:num w:numId="3">
    <w:abstractNumId w:val="23"/>
  </w:num>
  <w:num w:numId="4">
    <w:abstractNumId w:val="34"/>
  </w:num>
  <w:num w:numId="5">
    <w:abstractNumId w:val="9"/>
  </w:num>
  <w:num w:numId="6">
    <w:abstractNumId w:val="4"/>
  </w:num>
  <w:num w:numId="7">
    <w:abstractNumId w:val="13"/>
  </w:num>
  <w:num w:numId="8">
    <w:abstractNumId w:val="16"/>
  </w:num>
  <w:num w:numId="9">
    <w:abstractNumId w:val="5"/>
  </w:num>
  <w:num w:numId="10">
    <w:abstractNumId w:val="14"/>
  </w:num>
  <w:num w:numId="11">
    <w:abstractNumId w:val="26"/>
  </w:num>
  <w:num w:numId="12">
    <w:abstractNumId w:val="17"/>
  </w:num>
  <w:num w:numId="13">
    <w:abstractNumId w:val="22"/>
  </w:num>
  <w:num w:numId="14">
    <w:abstractNumId w:val="40"/>
  </w:num>
  <w:num w:numId="15">
    <w:abstractNumId w:val="41"/>
  </w:num>
  <w:num w:numId="16">
    <w:abstractNumId w:val="19"/>
  </w:num>
  <w:num w:numId="17">
    <w:abstractNumId w:val="28"/>
  </w:num>
  <w:num w:numId="18">
    <w:abstractNumId w:val="37"/>
  </w:num>
  <w:num w:numId="19">
    <w:abstractNumId w:val="36"/>
  </w:num>
  <w:num w:numId="20">
    <w:abstractNumId w:val="35"/>
  </w:num>
  <w:num w:numId="21">
    <w:abstractNumId w:val="24"/>
  </w:num>
  <w:num w:numId="22">
    <w:abstractNumId w:val="33"/>
  </w:num>
  <w:num w:numId="23">
    <w:abstractNumId w:val="18"/>
  </w:num>
  <w:num w:numId="24">
    <w:abstractNumId w:val="38"/>
  </w:num>
  <w:num w:numId="25">
    <w:abstractNumId w:val="27"/>
  </w:num>
  <w:num w:numId="26">
    <w:abstractNumId w:val="8"/>
  </w:num>
  <w:num w:numId="27">
    <w:abstractNumId w:val="42"/>
  </w:num>
  <w:num w:numId="28">
    <w:abstractNumId w:val="2"/>
  </w:num>
  <w:num w:numId="29">
    <w:abstractNumId w:val="11"/>
  </w:num>
  <w:num w:numId="30">
    <w:abstractNumId w:val="31"/>
  </w:num>
  <w:num w:numId="31">
    <w:abstractNumId w:val="32"/>
  </w:num>
  <w:num w:numId="32">
    <w:abstractNumId w:val="39"/>
  </w:num>
  <w:num w:numId="33">
    <w:abstractNumId w:val="21"/>
  </w:num>
  <w:num w:numId="34">
    <w:abstractNumId w:val="6"/>
  </w:num>
  <w:num w:numId="35">
    <w:abstractNumId w:val="12"/>
  </w:num>
  <w:num w:numId="36">
    <w:abstractNumId w:val="3"/>
  </w:num>
  <w:num w:numId="37">
    <w:abstractNumId w:val="7"/>
  </w:num>
  <w:num w:numId="38">
    <w:abstractNumId w:val="29"/>
  </w:num>
  <w:num w:numId="39">
    <w:abstractNumId w:val="1"/>
  </w:num>
  <w:num w:numId="40">
    <w:abstractNumId w:val="30"/>
  </w:num>
  <w:num w:numId="41">
    <w:abstractNumId w:val="10"/>
  </w:num>
  <w:num w:numId="42">
    <w:abstractNumId w:val="15"/>
  </w:num>
  <w:num w:numId="43">
    <w:abstractNumId w:val="25"/>
  </w:num>
  <w:numIdMacAtCleanup w:val="2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defaultTabStop w:val="708"/>
  <w:hyphenationZone w:val="425"/>
  <w:drawingGridHorizontalSpacing w:val="110"/>
  <w:displayHorizontalDrawingGridEvery w:val="2"/>
  <w:characterSpacingControl w:val="doNotCompress"/>
  <w:hdrShapeDefaults>
    <o:shapedefaults v:ext="edit" spidmax="4097"/>
  </w:hdrShapeDefaults>
  <w:footnotePr>
    <w:numRestart w:val="eachPage"/>
    <w:footnote w:id="0"/>
    <w:footnote w:id="1"/>
  </w:footnotePr>
  <w:endnotePr>
    <w:endnote w:id="0"/>
    <w:endnote w:id="1"/>
  </w:endnotePr>
  <w:compat/>
  <w:rsids>
    <w:rsidRoot w:val="00232CF6"/>
    <w:rsid w:val="00001B02"/>
    <w:rsid w:val="0001013F"/>
    <w:rsid w:val="000101C1"/>
    <w:rsid w:val="00012AF9"/>
    <w:rsid w:val="0001449C"/>
    <w:rsid w:val="00015C9D"/>
    <w:rsid w:val="00017416"/>
    <w:rsid w:val="0002025A"/>
    <w:rsid w:val="000231E0"/>
    <w:rsid w:val="000238A0"/>
    <w:rsid w:val="00027299"/>
    <w:rsid w:val="000273B0"/>
    <w:rsid w:val="0003010F"/>
    <w:rsid w:val="00031930"/>
    <w:rsid w:val="000354D7"/>
    <w:rsid w:val="00036124"/>
    <w:rsid w:val="000405C3"/>
    <w:rsid w:val="00041E74"/>
    <w:rsid w:val="00042149"/>
    <w:rsid w:val="00042E27"/>
    <w:rsid w:val="00043C70"/>
    <w:rsid w:val="00050E39"/>
    <w:rsid w:val="000533A8"/>
    <w:rsid w:val="00054005"/>
    <w:rsid w:val="00054B5A"/>
    <w:rsid w:val="00056AF7"/>
    <w:rsid w:val="000604E3"/>
    <w:rsid w:val="00063503"/>
    <w:rsid w:val="00073F61"/>
    <w:rsid w:val="00076DD7"/>
    <w:rsid w:val="00080A0C"/>
    <w:rsid w:val="00081147"/>
    <w:rsid w:val="00086440"/>
    <w:rsid w:val="00086C1A"/>
    <w:rsid w:val="00093302"/>
    <w:rsid w:val="00093BA7"/>
    <w:rsid w:val="000A10EF"/>
    <w:rsid w:val="000A1AD1"/>
    <w:rsid w:val="000A5EF4"/>
    <w:rsid w:val="000A73B1"/>
    <w:rsid w:val="000B073B"/>
    <w:rsid w:val="000B3F34"/>
    <w:rsid w:val="000B43B7"/>
    <w:rsid w:val="000B5D6B"/>
    <w:rsid w:val="000B74C9"/>
    <w:rsid w:val="000C0EC4"/>
    <w:rsid w:val="000C1EC9"/>
    <w:rsid w:val="000C3735"/>
    <w:rsid w:val="000C63D5"/>
    <w:rsid w:val="000C7705"/>
    <w:rsid w:val="000C7753"/>
    <w:rsid w:val="000D2339"/>
    <w:rsid w:val="000D3A3C"/>
    <w:rsid w:val="000D459F"/>
    <w:rsid w:val="000D7B60"/>
    <w:rsid w:val="000E0CA8"/>
    <w:rsid w:val="000E11FA"/>
    <w:rsid w:val="000E1CFC"/>
    <w:rsid w:val="000E3C26"/>
    <w:rsid w:val="000F15A2"/>
    <w:rsid w:val="000F27BB"/>
    <w:rsid w:val="000F2E3A"/>
    <w:rsid w:val="000F4F63"/>
    <w:rsid w:val="000F712A"/>
    <w:rsid w:val="001009BE"/>
    <w:rsid w:val="00100CF7"/>
    <w:rsid w:val="00106D70"/>
    <w:rsid w:val="00111F1D"/>
    <w:rsid w:val="00113906"/>
    <w:rsid w:val="001144DC"/>
    <w:rsid w:val="0011560B"/>
    <w:rsid w:val="0011742F"/>
    <w:rsid w:val="00120B31"/>
    <w:rsid w:val="00120DB0"/>
    <w:rsid w:val="00121144"/>
    <w:rsid w:val="001251FE"/>
    <w:rsid w:val="00125D10"/>
    <w:rsid w:val="00127053"/>
    <w:rsid w:val="00127330"/>
    <w:rsid w:val="00130CEE"/>
    <w:rsid w:val="001316F7"/>
    <w:rsid w:val="00132334"/>
    <w:rsid w:val="00132A98"/>
    <w:rsid w:val="00134042"/>
    <w:rsid w:val="00134513"/>
    <w:rsid w:val="00134AA5"/>
    <w:rsid w:val="00140C1C"/>
    <w:rsid w:val="00141396"/>
    <w:rsid w:val="00141764"/>
    <w:rsid w:val="001424AE"/>
    <w:rsid w:val="0014355B"/>
    <w:rsid w:val="00144232"/>
    <w:rsid w:val="00144875"/>
    <w:rsid w:val="0015123E"/>
    <w:rsid w:val="00154A54"/>
    <w:rsid w:val="00155893"/>
    <w:rsid w:val="0015730D"/>
    <w:rsid w:val="0016188C"/>
    <w:rsid w:val="00163109"/>
    <w:rsid w:val="001642F5"/>
    <w:rsid w:val="001643B9"/>
    <w:rsid w:val="0016540F"/>
    <w:rsid w:val="001654F9"/>
    <w:rsid w:val="00165962"/>
    <w:rsid w:val="00173ED0"/>
    <w:rsid w:val="00174D5B"/>
    <w:rsid w:val="00176F38"/>
    <w:rsid w:val="00180AE6"/>
    <w:rsid w:val="00182AEA"/>
    <w:rsid w:val="00182D4F"/>
    <w:rsid w:val="00186F0E"/>
    <w:rsid w:val="001875D2"/>
    <w:rsid w:val="00190100"/>
    <w:rsid w:val="0019105D"/>
    <w:rsid w:val="001914B4"/>
    <w:rsid w:val="00191F8F"/>
    <w:rsid w:val="001A148B"/>
    <w:rsid w:val="001A1DF1"/>
    <w:rsid w:val="001A1E1B"/>
    <w:rsid w:val="001A2F03"/>
    <w:rsid w:val="001A737A"/>
    <w:rsid w:val="001B0A29"/>
    <w:rsid w:val="001B304F"/>
    <w:rsid w:val="001B4E1E"/>
    <w:rsid w:val="001C0A84"/>
    <w:rsid w:val="001C1A9B"/>
    <w:rsid w:val="001C200F"/>
    <w:rsid w:val="001C25A6"/>
    <w:rsid w:val="001C3E14"/>
    <w:rsid w:val="001C4741"/>
    <w:rsid w:val="001C5748"/>
    <w:rsid w:val="001C61A8"/>
    <w:rsid w:val="001C66BB"/>
    <w:rsid w:val="001C772B"/>
    <w:rsid w:val="001C7960"/>
    <w:rsid w:val="001D0650"/>
    <w:rsid w:val="001D35B5"/>
    <w:rsid w:val="001D5089"/>
    <w:rsid w:val="001D55F2"/>
    <w:rsid w:val="001D5E09"/>
    <w:rsid w:val="001D7FCB"/>
    <w:rsid w:val="001E1F49"/>
    <w:rsid w:val="001E2C9D"/>
    <w:rsid w:val="001E59EB"/>
    <w:rsid w:val="001F4B53"/>
    <w:rsid w:val="001F6093"/>
    <w:rsid w:val="001F7DCE"/>
    <w:rsid w:val="00202B7D"/>
    <w:rsid w:val="00203EC8"/>
    <w:rsid w:val="00204181"/>
    <w:rsid w:val="00206A79"/>
    <w:rsid w:val="002118AA"/>
    <w:rsid w:val="002124F3"/>
    <w:rsid w:val="002130D8"/>
    <w:rsid w:val="00214393"/>
    <w:rsid w:val="00217D46"/>
    <w:rsid w:val="002223C0"/>
    <w:rsid w:val="002228E3"/>
    <w:rsid w:val="0022756E"/>
    <w:rsid w:val="00231649"/>
    <w:rsid w:val="00232CF6"/>
    <w:rsid w:val="0023300C"/>
    <w:rsid w:val="002331E6"/>
    <w:rsid w:val="002334AB"/>
    <w:rsid w:val="0023656E"/>
    <w:rsid w:val="002415FE"/>
    <w:rsid w:val="00247811"/>
    <w:rsid w:val="002525BD"/>
    <w:rsid w:val="002570D2"/>
    <w:rsid w:val="00264A04"/>
    <w:rsid w:val="00266A31"/>
    <w:rsid w:val="00266A59"/>
    <w:rsid w:val="0026711F"/>
    <w:rsid w:val="002701C6"/>
    <w:rsid w:val="00272635"/>
    <w:rsid w:val="002748E7"/>
    <w:rsid w:val="00274D3C"/>
    <w:rsid w:val="00276917"/>
    <w:rsid w:val="00277B01"/>
    <w:rsid w:val="002903AC"/>
    <w:rsid w:val="00293C5E"/>
    <w:rsid w:val="00294B4A"/>
    <w:rsid w:val="00296254"/>
    <w:rsid w:val="002967A5"/>
    <w:rsid w:val="00296DD8"/>
    <w:rsid w:val="002978CD"/>
    <w:rsid w:val="002A14D2"/>
    <w:rsid w:val="002A38E4"/>
    <w:rsid w:val="002A70E1"/>
    <w:rsid w:val="002B0B3C"/>
    <w:rsid w:val="002B16AE"/>
    <w:rsid w:val="002B2301"/>
    <w:rsid w:val="002B26F8"/>
    <w:rsid w:val="002B719F"/>
    <w:rsid w:val="002B7CF2"/>
    <w:rsid w:val="002C1CF1"/>
    <w:rsid w:val="002C2141"/>
    <w:rsid w:val="002C354A"/>
    <w:rsid w:val="002C5297"/>
    <w:rsid w:val="002C52CE"/>
    <w:rsid w:val="002C5A3D"/>
    <w:rsid w:val="002C6E62"/>
    <w:rsid w:val="002D0854"/>
    <w:rsid w:val="002D2A11"/>
    <w:rsid w:val="002D3B6E"/>
    <w:rsid w:val="002D454E"/>
    <w:rsid w:val="002D6CCA"/>
    <w:rsid w:val="002D7548"/>
    <w:rsid w:val="002E1A54"/>
    <w:rsid w:val="002E1D93"/>
    <w:rsid w:val="002E5D37"/>
    <w:rsid w:val="002E723B"/>
    <w:rsid w:val="002E739E"/>
    <w:rsid w:val="002E73FE"/>
    <w:rsid w:val="002E77A8"/>
    <w:rsid w:val="002F1BF9"/>
    <w:rsid w:val="002F2369"/>
    <w:rsid w:val="002F330A"/>
    <w:rsid w:val="002F45CD"/>
    <w:rsid w:val="002F5F05"/>
    <w:rsid w:val="002F79A1"/>
    <w:rsid w:val="003000FC"/>
    <w:rsid w:val="0030423D"/>
    <w:rsid w:val="00305C78"/>
    <w:rsid w:val="00307393"/>
    <w:rsid w:val="00307F6C"/>
    <w:rsid w:val="00313A0C"/>
    <w:rsid w:val="0031446D"/>
    <w:rsid w:val="003158A5"/>
    <w:rsid w:val="003169CF"/>
    <w:rsid w:val="00320F9E"/>
    <w:rsid w:val="003221E2"/>
    <w:rsid w:val="0032429A"/>
    <w:rsid w:val="0032471B"/>
    <w:rsid w:val="00331E61"/>
    <w:rsid w:val="00331EEE"/>
    <w:rsid w:val="00334C61"/>
    <w:rsid w:val="003350B2"/>
    <w:rsid w:val="00335207"/>
    <w:rsid w:val="00335951"/>
    <w:rsid w:val="00335D99"/>
    <w:rsid w:val="00336FA3"/>
    <w:rsid w:val="003371F6"/>
    <w:rsid w:val="00337DA1"/>
    <w:rsid w:val="00344153"/>
    <w:rsid w:val="0035098C"/>
    <w:rsid w:val="003519D2"/>
    <w:rsid w:val="00353DD7"/>
    <w:rsid w:val="0035599A"/>
    <w:rsid w:val="00356CAA"/>
    <w:rsid w:val="00356ED5"/>
    <w:rsid w:val="00357BFF"/>
    <w:rsid w:val="003601D1"/>
    <w:rsid w:val="00360994"/>
    <w:rsid w:val="00360BEA"/>
    <w:rsid w:val="00366A9C"/>
    <w:rsid w:val="0037022E"/>
    <w:rsid w:val="00371A9A"/>
    <w:rsid w:val="003749AE"/>
    <w:rsid w:val="00374F14"/>
    <w:rsid w:val="00381713"/>
    <w:rsid w:val="003823AE"/>
    <w:rsid w:val="00382B40"/>
    <w:rsid w:val="003839DA"/>
    <w:rsid w:val="00383CB2"/>
    <w:rsid w:val="003879D4"/>
    <w:rsid w:val="00390724"/>
    <w:rsid w:val="003915C8"/>
    <w:rsid w:val="00392015"/>
    <w:rsid w:val="003926D8"/>
    <w:rsid w:val="003933AE"/>
    <w:rsid w:val="00393439"/>
    <w:rsid w:val="00397647"/>
    <w:rsid w:val="00397A36"/>
    <w:rsid w:val="00397A9C"/>
    <w:rsid w:val="003A0934"/>
    <w:rsid w:val="003A18A0"/>
    <w:rsid w:val="003A2056"/>
    <w:rsid w:val="003A2942"/>
    <w:rsid w:val="003A47B9"/>
    <w:rsid w:val="003A47E2"/>
    <w:rsid w:val="003A5096"/>
    <w:rsid w:val="003A5EC1"/>
    <w:rsid w:val="003B174F"/>
    <w:rsid w:val="003B4C18"/>
    <w:rsid w:val="003B5B09"/>
    <w:rsid w:val="003B5D87"/>
    <w:rsid w:val="003B71B4"/>
    <w:rsid w:val="003B7C71"/>
    <w:rsid w:val="003C193E"/>
    <w:rsid w:val="003C291A"/>
    <w:rsid w:val="003C57BC"/>
    <w:rsid w:val="003D2507"/>
    <w:rsid w:val="003D2C9E"/>
    <w:rsid w:val="003D33AC"/>
    <w:rsid w:val="003D3EA1"/>
    <w:rsid w:val="003D46C2"/>
    <w:rsid w:val="003D54FC"/>
    <w:rsid w:val="003D71C3"/>
    <w:rsid w:val="003D738E"/>
    <w:rsid w:val="003D7BF3"/>
    <w:rsid w:val="003E1F2D"/>
    <w:rsid w:val="003E222E"/>
    <w:rsid w:val="003E2679"/>
    <w:rsid w:val="003E3D74"/>
    <w:rsid w:val="003E40D6"/>
    <w:rsid w:val="003E4D91"/>
    <w:rsid w:val="003E660A"/>
    <w:rsid w:val="003E7312"/>
    <w:rsid w:val="003F054E"/>
    <w:rsid w:val="003F05B5"/>
    <w:rsid w:val="003F24D4"/>
    <w:rsid w:val="003F2636"/>
    <w:rsid w:val="003F2A74"/>
    <w:rsid w:val="003F2FA6"/>
    <w:rsid w:val="003F3E89"/>
    <w:rsid w:val="003F5F26"/>
    <w:rsid w:val="003F69BF"/>
    <w:rsid w:val="004015B2"/>
    <w:rsid w:val="00401A42"/>
    <w:rsid w:val="004023BA"/>
    <w:rsid w:val="00402FA0"/>
    <w:rsid w:val="00403CB5"/>
    <w:rsid w:val="004053BD"/>
    <w:rsid w:val="0040550A"/>
    <w:rsid w:val="004128D1"/>
    <w:rsid w:val="004130D0"/>
    <w:rsid w:val="0041630D"/>
    <w:rsid w:val="00416E00"/>
    <w:rsid w:val="00423776"/>
    <w:rsid w:val="00424B97"/>
    <w:rsid w:val="00426782"/>
    <w:rsid w:val="00426B0C"/>
    <w:rsid w:val="004276DF"/>
    <w:rsid w:val="00430F0D"/>
    <w:rsid w:val="0043108B"/>
    <w:rsid w:val="004340D8"/>
    <w:rsid w:val="004361E0"/>
    <w:rsid w:val="004366F6"/>
    <w:rsid w:val="00436902"/>
    <w:rsid w:val="00440100"/>
    <w:rsid w:val="004466EC"/>
    <w:rsid w:val="00446F19"/>
    <w:rsid w:val="004512D1"/>
    <w:rsid w:val="004522BB"/>
    <w:rsid w:val="004538EA"/>
    <w:rsid w:val="0045451E"/>
    <w:rsid w:val="004556ED"/>
    <w:rsid w:val="00455B48"/>
    <w:rsid w:val="004560D6"/>
    <w:rsid w:val="00460184"/>
    <w:rsid w:val="004616A4"/>
    <w:rsid w:val="00461AFA"/>
    <w:rsid w:val="0046273F"/>
    <w:rsid w:val="00465E21"/>
    <w:rsid w:val="00466006"/>
    <w:rsid w:val="0047206F"/>
    <w:rsid w:val="00472874"/>
    <w:rsid w:val="00473221"/>
    <w:rsid w:val="00474235"/>
    <w:rsid w:val="0047500A"/>
    <w:rsid w:val="004751CE"/>
    <w:rsid w:val="00477B9D"/>
    <w:rsid w:val="0048084F"/>
    <w:rsid w:val="00480B49"/>
    <w:rsid w:val="0048110E"/>
    <w:rsid w:val="00481940"/>
    <w:rsid w:val="004829C7"/>
    <w:rsid w:val="00483AE2"/>
    <w:rsid w:val="00484E67"/>
    <w:rsid w:val="00485208"/>
    <w:rsid w:val="00491F58"/>
    <w:rsid w:val="00492E2D"/>
    <w:rsid w:val="00494006"/>
    <w:rsid w:val="00494664"/>
    <w:rsid w:val="00496FC3"/>
    <w:rsid w:val="00497AA3"/>
    <w:rsid w:val="004A46A8"/>
    <w:rsid w:val="004A5032"/>
    <w:rsid w:val="004A5312"/>
    <w:rsid w:val="004A5B10"/>
    <w:rsid w:val="004A626B"/>
    <w:rsid w:val="004B0013"/>
    <w:rsid w:val="004B2F76"/>
    <w:rsid w:val="004B334C"/>
    <w:rsid w:val="004B3947"/>
    <w:rsid w:val="004B5E4B"/>
    <w:rsid w:val="004B6034"/>
    <w:rsid w:val="004B756E"/>
    <w:rsid w:val="004B7EAA"/>
    <w:rsid w:val="004C13D4"/>
    <w:rsid w:val="004C2CC1"/>
    <w:rsid w:val="004C2EF0"/>
    <w:rsid w:val="004C3A50"/>
    <w:rsid w:val="004C71F2"/>
    <w:rsid w:val="004C77DC"/>
    <w:rsid w:val="004D0962"/>
    <w:rsid w:val="004D1CE2"/>
    <w:rsid w:val="004D6C41"/>
    <w:rsid w:val="004E1D64"/>
    <w:rsid w:val="004E5E91"/>
    <w:rsid w:val="004E71B5"/>
    <w:rsid w:val="004E7A14"/>
    <w:rsid w:val="004F1C5C"/>
    <w:rsid w:val="004F39F6"/>
    <w:rsid w:val="00501B64"/>
    <w:rsid w:val="00502500"/>
    <w:rsid w:val="00504CB6"/>
    <w:rsid w:val="00506CA7"/>
    <w:rsid w:val="005110A6"/>
    <w:rsid w:val="00512A1E"/>
    <w:rsid w:val="00513BE4"/>
    <w:rsid w:val="00516B32"/>
    <w:rsid w:val="00521B33"/>
    <w:rsid w:val="00522E82"/>
    <w:rsid w:val="00523299"/>
    <w:rsid w:val="00523B8A"/>
    <w:rsid w:val="005247DD"/>
    <w:rsid w:val="00525668"/>
    <w:rsid w:val="00525D7B"/>
    <w:rsid w:val="00527FE9"/>
    <w:rsid w:val="0053069A"/>
    <w:rsid w:val="00530EE4"/>
    <w:rsid w:val="005330D8"/>
    <w:rsid w:val="0053729F"/>
    <w:rsid w:val="00540197"/>
    <w:rsid w:val="005463C2"/>
    <w:rsid w:val="00546657"/>
    <w:rsid w:val="00547A2C"/>
    <w:rsid w:val="00552164"/>
    <w:rsid w:val="00552F5F"/>
    <w:rsid w:val="005559C6"/>
    <w:rsid w:val="00556A90"/>
    <w:rsid w:val="00561DA2"/>
    <w:rsid w:val="00563961"/>
    <w:rsid w:val="005648A9"/>
    <w:rsid w:val="00565995"/>
    <w:rsid w:val="00565FB5"/>
    <w:rsid w:val="005677DA"/>
    <w:rsid w:val="00567CE4"/>
    <w:rsid w:val="00570066"/>
    <w:rsid w:val="00570B43"/>
    <w:rsid w:val="00571BAA"/>
    <w:rsid w:val="00571DF4"/>
    <w:rsid w:val="00571E98"/>
    <w:rsid w:val="00572CA7"/>
    <w:rsid w:val="005754CF"/>
    <w:rsid w:val="00575C23"/>
    <w:rsid w:val="00577F93"/>
    <w:rsid w:val="00580E36"/>
    <w:rsid w:val="00581278"/>
    <w:rsid w:val="00584CCF"/>
    <w:rsid w:val="00587ED2"/>
    <w:rsid w:val="005944DA"/>
    <w:rsid w:val="00594DB5"/>
    <w:rsid w:val="00595346"/>
    <w:rsid w:val="005962D4"/>
    <w:rsid w:val="005973FE"/>
    <w:rsid w:val="005A186A"/>
    <w:rsid w:val="005B0044"/>
    <w:rsid w:val="005B113E"/>
    <w:rsid w:val="005B130A"/>
    <w:rsid w:val="005B3249"/>
    <w:rsid w:val="005B3560"/>
    <w:rsid w:val="005B6E03"/>
    <w:rsid w:val="005C3113"/>
    <w:rsid w:val="005C5934"/>
    <w:rsid w:val="005C6F46"/>
    <w:rsid w:val="005C7042"/>
    <w:rsid w:val="005C7B38"/>
    <w:rsid w:val="005D0559"/>
    <w:rsid w:val="005D235F"/>
    <w:rsid w:val="005D245D"/>
    <w:rsid w:val="005D35D0"/>
    <w:rsid w:val="005D3D09"/>
    <w:rsid w:val="005D629B"/>
    <w:rsid w:val="005D6547"/>
    <w:rsid w:val="005D6BE2"/>
    <w:rsid w:val="005D75D7"/>
    <w:rsid w:val="005D777C"/>
    <w:rsid w:val="005E4183"/>
    <w:rsid w:val="005E432D"/>
    <w:rsid w:val="005E53AD"/>
    <w:rsid w:val="005F0FDC"/>
    <w:rsid w:val="005F1842"/>
    <w:rsid w:val="005F4A80"/>
    <w:rsid w:val="005F5BAF"/>
    <w:rsid w:val="005F5E4F"/>
    <w:rsid w:val="005F6008"/>
    <w:rsid w:val="005F6163"/>
    <w:rsid w:val="005F662E"/>
    <w:rsid w:val="006023C3"/>
    <w:rsid w:val="0060284D"/>
    <w:rsid w:val="00604836"/>
    <w:rsid w:val="0061134C"/>
    <w:rsid w:val="006119A9"/>
    <w:rsid w:val="00612B9A"/>
    <w:rsid w:val="00613B72"/>
    <w:rsid w:val="006152E0"/>
    <w:rsid w:val="00617AC4"/>
    <w:rsid w:val="00621789"/>
    <w:rsid w:val="00623BF2"/>
    <w:rsid w:val="006241CE"/>
    <w:rsid w:val="00624709"/>
    <w:rsid w:val="00624FD7"/>
    <w:rsid w:val="006251EC"/>
    <w:rsid w:val="00632219"/>
    <w:rsid w:val="00634ED2"/>
    <w:rsid w:val="0063505E"/>
    <w:rsid w:val="006367BD"/>
    <w:rsid w:val="00637537"/>
    <w:rsid w:val="00640E83"/>
    <w:rsid w:val="00641485"/>
    <w:rsid w:val="00642A15"/>
    <w:rsid w:val="00643BC6"/>
    <w:rsid w:val="00643C82"/>
    <w:rsid w:val="00645124"/>
    <w:rsid w:val="00645ACD"/>
    <w:rsid w:val="00645E94"/>
    <w:rsid w:val="006471F6"/>
    <w:rsid w:val="00647CBF"/>
    <w:rsid w:val="006502ED"/>
    <w:rsid w:val="006503D8"/>
    <w:rsid w:val="00654772"/>
    <w:rsid w:val="0065514C"/>
    <w:rsid w:val="00655231"/>
    <w:rsid w:val="00655A85"/>
    <w:rsid w:val="00655B59"/>
    <w:rsid w:val="00655C8C"/>
    <w:rsid w:val="006567CC"/>
    <w:rsid w:val="00657F8E"/>
    <w:rsid w:val="0066092D"/>
    <w:rsid w:val="00661D2A"/>
    <w:rsid w:val="006627D4"/>
    <w:rsid w:val="00662A00"/>
    <w:rsid w:val="006641C8"/>
    <w:rsid w:val="00664A44"/>
    <w:rsid w:val="00665DEA"/>
    <w:rsid w:val="00666751"/>
    <w:rsid w:val="006667C8"/>
    <w:rsid w:val="006674BB"/>
    <w:rsid w:val="006674DC"/>
    <w:rsid w:val="00670B85"/>
    <w:rsid w:val="006713F5"/>
    <w:rsid w:val="00671B14"/>
    <w:rsid w:val="0067270C"/>
    <w:rsid w:val="006735BD"/>
    <w:rsid w:val="00675591"/>
    <w:rsid w:val="00675AC0"/>
    <w:rsid w:val="00675AF9"/>
    <w:rsid w:val="00677A32"/>
    <w:rsid w:val="0068275A"/>
    <w:rsid w:val="00683B41"/>
    <w:rsid w:val="00684270"/>
    <w:rsid w:val="00684907"/>
    <w:rsid w:val="00684EAC"/>
    <w:rsid w:val="00686DE1"/>
    <w:rsid w:val="00690C8C"/>
    <w:rsid w:val="0069184B"/>
    <w:rsid w:val="00692470"/>
    <w:rsid w:val="00692C56"/>
    <w:rsid w:val="00693BB7"/>
    <w:rsid w:val="006953F6"/>
    <w:rsid w:val="00695BB0"/>
    <w:rsid w:val="006A01F2"/>
    <w:rsid w:val="006A069E"/>
    <w:rsid w:val="006A134D"/>
    <w:rsid w:val="006A2AAF"/>
    <w:rsid w:val="006A3325"/>
    <w:rsid w:val="006A551D"/>
    <w:rsid w:val="006A6C47"/>
    <w:rsid w:val="006B359D"/>
    <w:rsid w:val="006B4787"/>
    <w:rsid w:val="006B59BE"/>
    <w:rsid w:val="006B6CCB"/>
    <w:rsid w:val="006B7BF5"/>
    <w:rsid w:val="006C2003"/>
    <w:rsid w:val="006C2D48"/>
    <w:rsid w:val="006C4D74"/>
    <w:rsid w:val="006C697E"/>
    <w:rsid w:val="006D0E38"/>
    <w:rsid w:val="006D2779"/>
    <w:rsid w:val="006D3DF3"/>
    <w:rsid w:val="006D68F9"/>
    <w:rsid w:val="006D6F57"/>
    <w:rsid w:val="006E05C8"/>
    <w:rsid w:val="006E195A"/>
    <w:rsid w:val="006E1C36"/>
    <w:rsid w:val="006E437E"/>
    <w:rsid w:val="006E6AAB"/>
    <w:rsid w:val="006E6B41"/>
    <w:rsid w:val="006E6E47"/>
    <w:rsid w:val="006E77C5"/>
    <w:rsid w:val="006F5F73"/>
    <w:rsid w:val="006F63A2"/>
    <w:rsid w:val="006F6E9C"/>
    <w:rsid w:val="006F7203"/>
    <w:rsid w:val="006F7C84"/>
    <w:rsid w:val="00700DAC"/>
    <w:rsid w:val="00701E9E"/>
    <w:rsid w:val="007058DF"/>
    <w:rsid w:val="00706349"/>
    <w:rsid w:val="007070EE"/>
    <w:rsid w:val="00710606"/>
    <w:rsid w:val="007164BB"/>
    <w:rsid w:val="007171B5"/>
    <w:rsid w:val="00717AE1"/>
    <w:rsid w:val="0072143C"/>
    <w:rsid w:val="00721D97"/>
    <w:rsid w:val="00721E09"/>
    <w:rsid w:val="00723AE2"/>
    <w:rsid w:val="00723E94"/>
    <w:rsid w:val="007259FE"/>
    <w:rsid w:val="0073027D"/>
    <w:rsid w:val="00730394"/>
    <w:rsid w:val="0073067B"/>
    <w:rsid w:val="00736B62"/>
    <w:rsid w:val="00736F03"/>
    <w:rsid w:val="00737EAE"/>
    <w:rsid w:val="00737F0B"/>
    <w:rsid w:val="007404C9"/>
    <w:rsid w:val="00740D72"/>
    <w:rsid w:val="007458EB"/>
    <w:rsid w:val="00747728"/>
    <w:rsid w:val="00750B13"/>
    <w:rsid w:val="0075467F"/>
    <w:rsid w:val="007562DC"/>
    <w:rsid w:val="0075780A"/>
    <w:rsid w:val="00757AF3"/>
    <w:rsid w:val="00762184"/>
    <w:rsid w:val="00762953"/>
    <w:rsid w:val="0076319C"/>
    <w:rsid w:val="00763326"/>
    <w:rsid w:val="00763A04"/>
    <w:rsid w:val="00764FF6"/>
    <w:rsid w:val="007701E9"/>
    <w:rsid w:val="00770618"/>
    <w:rsid w:val="007712CB"/>
    <w:rsid w:val="00775976"/>
    <w:rsid w:val="00777465"/>
    <w:rsid w:val="00777ADA"/>
    <w:rsid w:val="00777F00"/>
    <w:rsid w:val="007856A2"/>
    <w:rsid w:val="007913A9"/>
    <w:rsid w:val="00794B83"/>
    <w:rsid w:val="007A1B91"/>
    <w:rsid w:val="007A2411"/>
    <w:rsid w:val="007A24F3"/>
    <w:rsid w:val="007A36AE"/>
    <w:rsid w:val="007A45B6"/>
    <w:rsid w:val="007A74A6"/>
    <w:rsid w:val="007B050F"/>
    <w:rsid w:val="007B0934"/>
    <w:rsid w:val="007B14DF"/>
    <w:rsid w:val="007B1F47"/>
    <w:rsid w:val="007B2E44"/>
    <w:rsid w:val="007B32E4"/>
    <w:rsid w:val="007B3334"/>
    <w:rsid w:val="007B3368"/>
    <w:rsid w:val="007B33B0"/>
    <w:rsid w:val="007B6335"/>
    <w:rsid w:val="007C1E85"/>
    <w:rsid w:val="007C2838"/>
    <w:rsid w:val="007C6BA0"/>
    <w:rsid w:val="007C6D3D"/>
    <w:rsid w:val="007C765A"/>
    <w:rsid w:val="007D0236"/>
    <w:rsid w:val="007D3514"/>
    <w:rsid w:val="007D50D6"/>
    <w:rsid w:val="007E4E07"/>
    <w:rsid w:val="007E722D"/>
    <w:rsid w:val="007F07B6"/>
    <w:rsid w:val="007F12E1"/>
    <w:rsid w:val="007F1F88"/>
    <w:rsid w:val="007F2227"/>
    <w:rsid w:val="007F293A"/>
    <w:rsid w:val="007F2F14"/>
    <w:rsid w:val="007F3024"/>
    <w:rsid w:val="007F63DD"/>
    <w:rsid w:val="007F7021"/>
    <w:rsid w:val="007F7C5B"/>
    <w:rsid w:val="008004E5"/>
    <w:rsid w:val="00801385"/>
    <w:rsid w:val="00801E84"/>
    <w:rsid w:val="008035DD"/>
    <w:rsid w:val="00803A62"/>
    <w:rsid w:val="0080430E"/>
    <w:rsid w:val="00805904"/>
    <w:rsid w:val="00805CB7"/>
    <w:rsid w:val="00807CE0"/>
    <w:rsid w:val="008109FA"/>
    <w:rsid w:val="00811A62"/>
    <w:rsid w:val="008124CF"/>
    <w:rsid w:val="008136E4"/>
    <w:rsid w:val="00813A8D"/>
    <w:rsid w:val="0081437B"/>
    <w:rsid w:val="008174B6"/>
    <w:rsid w:val="00820C77"/>
    <w:rsid w:val="00820E36"/>
    <w:rsid w:val="00824B80"/>
    <w:rsid w:val="00826F15"/>
    <w:rsid w:val="00831228"/>
    <w:rsid w:val="00833014"/>
    <w:rsid w:val="008331EE"/>
    <w:rsid w:val="0083394D"/>
    <w:rsid w:val="00836D94"/>
    <w:rsid w:val="00840ACB"/>
    <w:rsid w:val="0084191F"/>
    <w:rsid w:val="00845058"/>
    <w:rsid w:val="00845E9D"/>
    <w:rsid w:val="008462E4"/>
    <w:rsid w:val="0084738F"/>
    <w:rsid w:val="00847627"/>
    <w:rsid w:val="00850223"/>
    <w:rsid w:val="008503A2"/>
    <w:rsid w:val="00851476"/>
    <w:rsid w:val="00851654"/>
    <w:rsid w:val="008529C4"/>
    <w:rsid w:val="00852F9D"/>
    <w:rsid w:val="00853188"/>
    <w:rsid w:val="00854639"/>
    <w:rsid w:val="00856491"/>
    <w:rsid w:val="00856772"/>
    <w:rsid w:val="00856871"/>
    <w:rsid w:val="00856988"/>
    <w:rsid w:val="0086023F"/>
    <w:rsid w:val="0086091C"/>
    <w:rsid w:val="008627B3"/>
    <w:rsid w:val="00862E1F"/>
    <w:rsid w:val="00862EFE"/>
    <w:rsid w:val="008632E4"/>
    <w:rsid w:val="008645D8"/>
    <w:rsid w:val="00872408"/>
    <w:rsid w:val="00872D27"/>
    <w:rsid w:val="00873C79"/>
    <w:rsid w:val="00874669"/>
    <w:rsid w:val="00881501"/>
    <w:rsid w:val="0088243E"/>
    <w:rsid w:val="00891230"/>
    <w:rsid w:val="00891479"/>
    <w:rsid w:val="00892BE3"/>
    <w:rsid w:val="008937F0"/>
    <w:rsid w:val="008949DF"/>
    <w:rsid w:val="00894BCE"/>
    <w:rsid w:val="00894F5D"/>
    <w:rsid w:val="008958FA"/>
    <w:rsid w:val="008A0AC8"/>
    <w:rsid w:val="008A1627"/>
    <w:rsid w:val="008A3524"/>
    <w:rsid w:val="008A6BAE"/>
    <w:rsid w:val="008A6C92"/>
    <w:rsid w:val="008A7F32"/>
    <w:rsid w:val="008B0030"/>
    <w:rsid w:val="008B18E0"/>
    <w:rsid w:val="008B1918"/>
    <w:rsid w:val="008B49E2"/>
    <w:rsid w:val="008B6028"/>
    <w:rsid w:val="008B7B78"/>
    <w:rsid w:val="008C07E3"/>
    <w:rsid w:val="008C09A7"/>
    <w:rsid w:val="008C1DA9"/>
    <w:rsid w:val="008C254A"/>
    <w:rsid w:val="008C3DE4"/>
    <w:rsid w:val="008C7DB4"/>
    <w:rsid w:val="008D0EAB"/>
    <w:rsid w:val="008D1B7B"/>
    <w:rsid w:val="008D675F"/>
    <w:rsid w:val="008D6AB8"/>
    <w:rsid w:val="008E1123"/>
    <w:rsid w:val="008E2254"/>
    <w:rsid w:val="008E4931"/>
    <w:rsid w:val="008E536F"/>
    <w:rsid w:val="008F1470"/>
    <w:rsid w:val="008F185B"/>
    <w:rsid w:val="008F63A1"/>
    <w:rsid w:val="008F7C3D"/>
    <w:rsid w:val="008F7EB7"/>
    <w:rsid w:val="009016DE"/>
    <w:rsid w:val="00910F92"/>
    <w:rsid w:val="00913AEE"/>
    <w:rsid w:val="00920DE7"/>
    <w:rsid w:val="009211A3"/>
    <w:rsid w:val="00922994"/>
    <w:rsid w:val="00924EC0"/>
    <w:rsid w:val="009254D7"/>
    <w:rsid w:val="009262B6"/>
    <w:rsid w:val="009264B4"/>
    <w:rsid w:val="00926660"/>
    <w:rsid w:val="00930FD2"/>
    <w:rsid w:val="00932681"/>
    <w:rsid w:val="00934A2A"/>
    <w:rsid w:val="00937260"/>
    <w:rsid w:val="00941C22"/>
    <w:rsid w:val="00941C6F"/>
    <w:rsid w:val="009437CE"/>
    <w:rsid w:val="00947131"/>
    <w:rsid w:val="00947E08"/>
    <w:rsid w:val="00953BD0"/>
    <w:rsid w:val="00954700"/>
    <w:rsid w:val="00960317"/>
    <w:rsid w:val="00960D3E"/>
    <w:rsid w:val="0096255B"/>
    <w:rsid w:val="00962C6D"/>
    <w:rsid w:val="009654B1"/>
    <w:rsid w:val="0096558D"/>
    <w:rsid w:val="00972EB2"/>
    <w:rsid w:val="00973409"/>
    <w:rsid w:val="009736D8"/>
    <w:rsid w:val="0097705F"/>
    <w:rsid w:val="00981353"/>
    <w:rsid w:val="00981962"/>
    <w:rsid w:val="00983B69"/>
    <w:rsid w:val="00984761"/>
    <w:rsid w:val="009856BC"/>
    <w:rsid w:val="00985791"/>
    <w:rsid w:val="009930DF"/>
    <w:rsid w:val="00994E19"/>
    <w:rsid w:val="009952D9"/>
    <w:rsid w:val="009959F3"/>
    <w:rsid w:val="009A0527"/>
    <w:rsid w:val="009A4D64"/>
    <w:rsid w:val="009A6B91"/>
    <w:rsid w:val="009A7F69"/>
    <w:rsid w:val="009B0026"/>
    <w:rsid w:val="009B0255"/>
    <w:rsid w:val="009B0B51"/>
    <w:rsid w:val="009C0AA8"/>
    <w:rsid w:val="009C13A4"/>
    <w:rsid w:val="009C5AE0"/>
    <w:rsid w:val="009D0C95"/>
    <w:rsid w:val="009D182B"/>
    <w:rsid w:val="009D293F"/>
    <w:rsid w:val="009D520F"/>
    <w:rsid w:val="009D5F0E"/>
    <w:rsid w:val="009D7455"/>
    <w:rsid w:val="009E0737"/>
    <w:rsid w:val="009E15C6"/>
    <w:rsid w:val="009E279D"/>
    <w:rsid w:val="009E71DF"/>
    <w:rsid w:val="009F0D7A"/>
    <w:rsid w:val="009F1EB8"/>
    <w:rsid w:val="009F29B7"/>
    <w:rsid w:val="009F306D"/>
    <w:rsid w:val="009F5C7F"/>
    <w:rsid w:val="00A02D14"/>
    <w:rsid w:val="00A03FE1"/>
    <w:rsid w:val="00A04CB7"/>
    <w:rsid w:val="00A1073D"/>
    <w:rsid w:val="00A10B3F"/>
    <w:rsid w:val="00A124C7"/>
    <w:rsid w:val="00A12B87"/>
    <w:rsid w:val="00A13EA9"/>
    <w:rsid w:val="00A20621"/>
    <w:rsid w:val="00A24123"/>
    <w:rsid w:val="00A25586"/>
    <w:rsid w:val="00A25810"/>
    <w:rsid w:val="00A25A92"/>
    <w:rsid w:val="00A25B61"/>
    <w:rsid w:val="00A32464"/>
    <w:rsid w:val="00A326E7"/>
    <w:rsid w:val="00A3413B"/>
    <w:rsid w:val="00A35BE0"/>
    <w:rsid w:val="00A35C7E"/>
    <w:rsid w:val="00A36894"/>
    <w:rsid w:val="00A404CB"/>
    <w:rsid w:val="00A4175B"/>
    <w:rsid w:val="00A45241"/>
    <w:rsid w:val="00A46A8D"/>
    <w:rsid w:val="00A511E4"/>
    <w:rsid w:val="00A53756"/>
    <w:rsid w:val="00A57602"/>
    <w:rsid w:val="00A601A8"/>
    <w:rsid w:val="00A602C3"/>
    <w:rsid w:val="00A62701"/>
    <w:rsid w:val="00A628F6"/>
    <w:rsid w:val="00A67191"/>
    <w:rsid w:val="00A705DE"/>
    <w:rsid w:val="00A71F74"/>
    <w:rsid w:val="00A72CEA"/>
    <w:rsid w:val="00A73DED"/>
    <w:rsid w:val="00A745B4"/>
    <w:rsid w:val="00A74B0C"/>
    <w:rsid w:val="00A77795"/>
    <w:rsid w:val="00A801E6"/>
    <w:rsid w:val="00A8188A"/>
    <w:rsid w:val="00A8262B"/>
    <w:rsid w:val="00A82943"/>
    <w:rsid w:val="00A82A52"/>
    <w:rsid w:val="00A83BBB"/>
    <w:rsid w:val="00A861C6"/>
    <w:rsid w:val="00A8663C"/>
    <w:rsid w:val="00A91323"/>
    <w:rsid w:val="00A925C5"/>
    <w:rsid w:val="00A9465B"/>
    <w:rsid w:val="00A9588D"/>
    <w:rsid w:val="00A96C04"/>
    <w:rsid w:val="00AA0A12"/>
    <w:rsid w:val="00AA2D42"/>
    <w:rsid w:val="00AA2F28"/>
    <w:rsid w:val="00AA4B67"/>
    <w:rsid w:val="00AA5425"/>
    <w:rsid w:val="00AA5556"/>
    <w:rsid w:val="00AA5857"/>
    <w:rsid w:val="00AA59FC"/>
    <w:rsid w:val="00AB0996"/>
    <w:rsid w:val="00AB1081"/>
    <w:rsid w:val="00AB7223"/>
    <w:rsid w:val="00AB7760"/>
    <w:rsid w:val="00AB781E"/>
    <w:rsid w:val="00AC2594"/>
    <w:rsid w:val="00AC4396"/>
    <w:rsid w:val="00AD0FCE"/>
    <w:rsid w:val="00AD28C2"/>
    <w:rsid w:val="00AD6605"/>
    <w:rsid w:val="00AD7C1D"/>
    <w:rsid w:val="00AE0EBF"/>
    <w:rsid w:val="00AE18FF"/>
    <w:rsid w:val="00AE1C96"/>
    <w:rsid w:val="00AE2190"/>
    <w:rsid w:val="00AE26B7"/>
    <w:rsid w:val="00AE6846"/>
    <w:rsid w:val="00AE6C86"/>
    <w:rsid w:val="00AE7082"/>
    <w:rsid w:val="00AF6DA4"/>
    <w:rsid w:val="00B00A88"/>
    <w:rsid w:val="00B02BB7"/>
    <w:rsid w:val="00B05F8C"/>
    <w:rsid w:val="00B12159"/>
    <w:rsid w:val="00B121BC"/>
    <w:rsid w:val="00B125C8"/>
    <w:rsid w:val="00B133FB"/>
    <w:rsid w:val="00B13437"/>
    <w:rsid w:val="00B14B0C"/>
    <w:rsid w:val="00B1791E"/>
    <w:rsid w:val="00B17CC0"/>
    <w:rsid w:val="00B21E8D"/>
    <w:rsid w:val="00B22414"/>
    <w:rsid w:val="00B235A6"/>
    <w:rsid w:val="00B2416E"/>
    <w:rsid w:val="00B2450D"/>
    <w:rsid w:val="00B24657"/>
    <w:rsid w:val="00B246B1"/>
    <w:rsid w:val="00B264CF"/>
    <w:rsid w:val="00B30A4A"/>
    <w:rsid w:val="00B31242"/>
    <w:rsid w:val="00B33816"/>
    <w:rsid w:val="00B341CF"/>
    <w:rsid w:val="00B36DC7"/>
    <w:rsid w:val="00B40968"/>
    <w:rsid w:val="00B4299E"/>
    <w:rsid w:val="00B459E5"/>
    <w:rsid w:val="00B463D4"/>
    <w:rsid w:val="00B50EC8"/>
    <w:rsid w:val="00B53963"/>
    <w:rsid w:val="00B544D1"/>
    <w:rsid w:val="00B562CC"/>
    <w:rsid w:val="00B5638F"/>
    <w:rsid w:val="00B60450"/>
    <w:rsid w:val="00B604D0"/>
    <w:rsid w:val="00B605A8"/>
    <w:rsid w:val="00B63C88"/>
    <w:rsid w:val="00B673BE"/>
    <w:rsid w:val="00B70405"/>
    <w:rsid w:val="00B70D6C"/>
    <w:rsid w:val="00B71798"/>
    <w:rsid w:val="00B72E0E"/>
    <w:rsid w:val="00B74D84"/>
    <w:rsid w:val="00B76CB9"/>
    <w:rsid w:val="00B804F1"/>
    <w:rsid w:val="00B90147"/>
    <w:rsid w:val="00B906D0"/>
    <w:rsid w:val="00B90BF6"/>
    <w:rsid w:val="00B9178B"/>
    <w:rsid w:val="00B94B29"/>
    <w:rsid w:val="00B9522D"/>
    <w:rsid w:val="00B9595F"/>
    <w:rsid w:val="00B975A9"/>
    <w:rsid w:val="00BA0316"/>
    <w:rsid w:val="00BA14C5"/>
    <w:rsid w:val="00BA2703"/>
    <w:rsid w:val="00BA288C"/>
    <w:rsid w:val="00BA7BE1"/>
    <w:rsid w:val="00BB2421"/>
    <w:rsid w:val="00BB4796"/>
    <w:rsid w:val="00BC0781"/>
    <w:rsid w:val="00BC11FE"/>
    <w:rsid w:val="00BC1517"/>
    <w:rsid w:val="00BC3BCD"/>
    <w:rsid w:val="00BD102C"/>
    <w:rsid w:val="00BD10FD"/>
    <w:rsid w:val="00BD17B5"/>
    <w:rsid w:val="00BD2B84"/>
    <w:rsid w:val="00BD7B58"/>
    <w:rsid w:val="00BE00AF"/>
    <w:rsid w:val="00BE0766"/>
    <w:rsid w:val="00BE12CF"/>
    <w:rsid w:val="00BE46B6"/>
    <w:rsid w:val="00BE4FBA"/>
    <w:rsid w:val="00BF28FF"/>
    <w:rsid w:val="00BF4562"/>
    <w:rsid w:val="00BF5951"/>
    <w:rsid w:val="00BF65CC"/>
    <w:rsid w:val="00BF737B"/>
    <w:rsid w:val="00C00824"/>
    <w:rsid w:val="00C00BEA"/>
    <w:rsid w:val="00C03640"/>
    <w:rsid w:val="00C03F90"/>
    <w:rsid w:val="00C043F9"/>
    <w:rsid w:val="00C04ECF"/>
    <w:rsid w:val="00C052AB"/>
    <w:rsid w:val="00C060F4"/>
    <w:rsid w:val="00C0616C"/>
    <w:rsid w:val="00C11CCC"/>
    <w:rsid w:val="00C127EA"/>
    <w:rsid w:val="00C17C21"/>
    <w:rsid w:val="00C22B57"/>
    <w:rsid w:val="00C2517B"/>
    <w:rsid w:val="00C26649"/>
    <w:rsid w:val="00C2712B"/>
    <w:rsid w:val="00C272D8"/>
    <w:rsid w:val="00C2744A"/>
    <w:rsid w:val="00C32C20"/>
    <w:rsid w:val="00C3320C"/>
    <w:rsid w:val="00C34F1A"/>
    <w:rsid w:val="00C417A0"/>
    <w:rsid w:val="00C41C06"/>
    <w:rsid w:val="00C42907"/>
    <w:rsid w:val="00C437AA"/>
    <w:rsid w:val="00C43913"/>
    <w:rsid w:val="00C443F2"/>
    <w:rsid w:val="00C44C3A"/>
    <w:rsid w:val="00C45072"/>
    <w:rsid w:val="00C45819"/>
    <w:rsid w:val="00C45D5F"/>
    <w:rsid w:val="00C473A4"/>
    <w:rsid w:val="00C4743F"/>
    <w:rsid w:val="00C502B7"/>
    <w:rsid w:val="00C534D6"/>
    <w:rsid w:val="00C557E0"/>
    <w:rsid w:val="00C5778A"/>
    <w:rsid w:val="00C60911"/>
    <w:rsid w:val="00C60E23"/>
    <w:rsid w:val="00C62686"/>
    <w:rsid w:val="00C630E5"/>
    <w:rsid w:val="00C7034F"/>
    <w:rsid w:val="00C70B67"/>
    <w:rsid w:val="00C71D04"/>
    <w:rsid w:val="00C72C2B"/>
    <w:rsid w:val="00C82897"/>
    <w:rsid w:val="00C82F2E"/>
    <w:rsid w:val="00C846E3"/>
    <w:rsid w:val="00C8485D"/>
    <w:rsid w:val="00C84996"/>
    <w:rsid w:val="00C851F1"/>
    <w:rsid w:val="00C85C15"/>
    <w:rsid w:val="00C86246"/>
    <w:rsid w:val="00C87FD5"/>
    <w:rsid w:val="00C9009A"/>
    <w:rsid w:val="00C91FFC"/>
    <w:rsid w:val="00C9284D"/>
    <w:rsid w:val="00C9339D"/>
    <w:rsid w:val="00C94468"/>
    <w:rsid w:val="00C94590"/>
    <w:rsid w:val="00C94652"/>
    <w:rsid w:val="00C94DBB"/>
    <w:rsid w:val="00C95320"/>
    <w:rsid w:val="00CA6C1F"/>
    <w:rsid w:val="00CA7644"/>
    <w:rsid w:val="00CA76E9"/>
    <w:rsid w:val="00CA7C2F"/>
    <w:rsid w:val="00CB2359"/>
    <w:rsid w:val="00CB26DF"/>
    <w:rsid w:val="00CB52EA"/>
    <w:rsid w:val="00CB60E9"/>
    <w:rsid w:val="00CB640D"/>
    <w:rsid w:val="00CC0073"/>
    <w:rsid w:val="00CC2BD1"/>
    <w:rsid w:val="00CD10F5"/>
    <w:rsid w:val="00CD3A7B"/>
    <w:rsid w:val="00CD4DCB"/>
    <w:rsid w:val="00CD5611"/>
    <w:rsid w:val="00CD5ABB"/>
    <w:rsid w:val="00CD5CD3"/>
    <w:rsid w:val="00CD70F4"/>
    <w:rsid w:val="00CE1AF6"/>
    <w:rsid w:val="00CE283B"/>
    <w:rsid w:val="00CE49AC"/>
    <w:rsid w:val="00CE4AF0"/>
    <w:rsid w:val="00CE58F0"/>
    <w:rsid w:val="00CE7A6F"/>
    <w:rsid w:val="00CF2728"/>
    <w:rsid w:val="00CF58FD"/>
    <w:rsid w:val="00CF6E87"/>
    <w:rsid w:val="00CF7F82"/>
    <w:rsid w:val="00D02A37"/>
    <w:rsid w:val="00D02B4F"/>
    <w:rsid w:val="00D0510D"/>
    <w:rsid w:val="00D1066A"/>
    <w:rsid w:val="00D11E30"/>
    <w:rsid w:val="00D13594"/>
    <w:rsid w:val="00D17B59"/>
    <w:rsid w:val="00D2339D"/>
    <w:rsid w:val="00D25A4F"/>
    <w:rsid w:val="00D26027"/>
    <w:rsid w:val="00D26CAA"/>
    <w:rsid w:val="00D32625"/>
    <w:rsid w:val="00D33E69"/>
    <w:rsid w:val="00D33F4B"/>
    <w:rsid w:val="00D346EE"/>
    <w:rsid w:val="00D357AE"/>
    <w:rsid w:val="00D36D6B"/>
    <w:rsid w:val="00D370D6"/>
    <w:rsid w:val="00D4040F"/>
    <w:rsid w:val="00D404CA"/>
    <w:rsid w:val="00D40636"/>
    <w:rsid w:val="00D41B20"/>
    <w:rsid w:val="00D42729"/>
    <w:rsid w:val="00D42E5E"/>
    <w:rsid w:val="00D43981"/>
    <w:rsid w:val="00D4400F"/>
    <w:rsid w:val="00D47799"/>
    <w:rsid w:val="00D51344"/>
    <w:rsid w:val="00D52C10"/>
    <w:rsid w:val="00D5321C"/>
    <w:rsid w:val="00D53815"/>
    <w:rsid w:val="00D5682F"/>
    <w:rsid w:val="00D56FF3"/>
    <w:rsid w:val="00D61AAA"/>
    <w:rsid w:val="00D62289"/>
    <w:rsid w:val="00D62318"/>
    <w:rsid w:val="00D65E6D"/>
    <w:rsid w:val="00D66399"/>
    <w:rsid w:val="00D679C4"/>
    <w:rsid w:val="00D67DB9"/>
    <w:rsid w:val="00D71681"/>
    <w:rsid w:val="00D745AD"/>
    <w:rsid w:val="00D816E7"/>
    <w:rsid w:val="00D81A14"/>
    <w:rsid w:val="00D81E70"/>
    <w:rsid w:val="00D83A9E"/>
    <w:rsid w:val="00D84748"/>
    <w:rsid w:val="00D874B0"/>
    <w:rsid w:val="00D90982"/>
    <w:rsid w:val="00D91C3D"/>
    <w:rsid w:val="00DA0A26"/>
    <w:rsid w:val="00DA145B"/>
    <w:rsid w:val="00DA147B"/>
    <w:rsid w:val="00DA7C2C"/>
    <w:rsid w:val="00DB1BBF"/>
    <w:rsid w:val="00DB3C89"/>
    <w:rsid w:val="00DB5041"/>
    <w:rsid w:val="00DB52A4"/>
    <w:rsid w:val="00DC0740"/>
    <w:rsid w:val="00DC0C0B"/>
    <w:rsid w:val="00DC2E8F"/>
    <w:rsid w:val="00DC482F"/>
    <w:rsid w:val="00DC5D14"/>
    <w:rsid w:val="00DD08AA"/>
    <w:rsid w:val="00DD0CFE"/>
    <w:rsid w:val="00DD15CF"/>
    <w:rsid w:val="00DD2594"/>
    <w:rsid w:val="00DD25D8"/>
    <w:rsid w:val="00DD3285"/>
    <w:rsid w:val="00DD5ADA"/>
    <w:rsid w:val="00DD61D0"/>
    <w:rsid w:val="00DD7B5F"/>
    <w:rsid w:val="00DE0C46"/>
    <w:rsid w:val="00DE1E1B"/>
    <w:rsid w:val="00DE2551"/>
    <w:rsid w:val="00DE4711"/>
    <w:rsid w:val="00DE6CCA"/>
    <w:rsid w:val="00DF0F06"/>
    <w:rsid w:val="00DF12A7"/>
    <w:rsid w:val="00DF25C3"/>
    <w:rsid w:val="00DF584B"/>
    <w:rsid w:val="00DF5BC7"/>
    <w:rsid w:val="00E025FE"/>
    <w:rsid w:val="00E02827"/>
    <w:rsid w:val="00E10433"/>
    <w:rsid w:val="00E11B77"/>
    <w:rsid w:val="00E12235"/>
    <w:rsid w:val="00E13EC5"/>
    <w:rsid w:val="00E14375"/>
    <w:rsid w:val="00E164E1"/>
    <w:rsid w:val="00E21A3A"/>
    <w:rsid w:val="00E230D3"/>
    <w:rsid w:val="00E276D4"/>
    <w:rsid w:val="00E31B61"/>
    <w:rsid w:val="00E327E6"/>
    <w:rsid w:val="00E328B0"/>
    <w:rsid w:val="00E3517F"/>
    <w:rsid w:val="00E416A1"/>
    <w:rsid w:val="00E41BC6"/>
    <w:rsid w:val="00E4202F"/>
    <w:rsid w:val="00E4323D"/>
    <w:rsid w:val="00E449AF"/>
    <w:rsid w:val="00E44EE3"/>
    <w:rsid w:val="00E45CB0"/>
    <w:rsid w:val="00E4645D"/>
    <w:rsid w:val="00E47D2D"/>
    <w:rsid w:val="00E47D43"/>
    <w:rsid w:val="00E50490"/>
    <w:rsid w:val="00E506A7"/>
    <w:rsid w:val="00E51836"/>
    <w:rsid w:val="00E5191F"/>
    <w:rsid w:val="00E51E33"/>
    <w:rsid w:val="00E52076"/>
    <w:rsid w:val="00E5330D"/>
    <w:rsid w:val="00E542E4"/>
    <w:rsid w:val="00E54DB4"/>
    <w:rsid w:val="00E55698"/>
    <w:rsid w:val="00E57ED7"/>
    <w:rsid w:val="00E60AA9"/>
    <w:rsid w:val="00E62CC7"/>
    <w:rsid w:val="00E64C60"/>
    <w:rsid w:val="00E64CC1"/>
    <w:rsid w:val="00E64D07"/>
    <w:rsid w:val="00E65CCB"/>
    <w:rsid w:val="00E71D21"/>
    <w:rsid w:val="00E72F94"/>
    <w:rsid w:val="00E74274"/>
    <w:rsid w:val="00E74810"/>
    <w:rsid w:val="00E75E08"/>
    <w:rsid w:val="00E75F29"/>
    <w:rsid w:val="00E76AE4"/>
    <w:rsid w:val="00E84753"/>
    <w:rsid w:val="00E86D95"/>
    <w:rsid w:val="00E877E5"/>
    <w:rsid w:val="00E9133B"/>
    <w:rsid w:val="00E913DA"/>
    <w:rsid w:val="00E9600D"/>
    <w:rsid w:val="00EA039D"/>
    <w:rsid w:val="00EA0783"/>
    <w:rsid w:val="00EA1212"/>
    <w:rsid w:val="00EA3B99"/>
    <w:rsid w:val="00EA608E"/>
    <w:rsid w:val="00EA77BE"/>
    <w:rsid w:val="00EB0029"/>
    <w:rsid w:val="00EB08B1"/>
    <w:rsid w:val="00EB1966"/>
    <w:rsid w:val="00EB26BB"/>
    <w:rsid w:val="00EB36F9"/>
    <w:rsid w:val="00EB46D8"/>
    <w:rsid w:val="00EB5BC0"/>
    <w:rsid w:val="00EB71CC"/>
    <w:rsid w:val="00EB7580"/>
    <w:rsid w:val="00EC07CD"/>
    <w:rsid w:val="00EC1CA6"/>
    <w:rsid w:val="00EC207C"/>
    <w:rsid w:val="00EC2A2F"/>
    <w:rsid w:val="00EC2CF0"/>
    <w:rsid w:val="00EC70BE"/>
    <w:rsid w:val="00ED2760"/>
    <w:rsid w:val="00ED635F"/>
    <w:rsid w:val="00ED75CB"/>
    <w:rsid w:val="00EE39AA"/>
    <w:rsid w:val="00EE666E"/>
    <w:rsid w:val="00EE7B79"/>
    <w:rsid w:val="00EF0563"/>
    <w:rsid w:val="00EF0916"/>
    <w:rsid w:val="00EF1AB3"/>
    <w:rsid w:val="00EF5A41"/>
    <w:rsid w:val="00EF7D99"/>
    <w:rsid w:val="00F01FB8"/>
    <w:rsid w:val="00F02A6E"/>
    <w:rsid w:val="00F032BF"/>
    <w:rsid w:val="00F04D29"/>
    <w:rsid w:val="00F067D4"/>
    <w:rsid w:val="00F07CEA"/>
    <w:rsid w:val="00F10689"/>
    <w:rsid w:val="00F12B73"/>
    <w:rsid w:val="00F13FC3"/>
    <w:rsid w:val="00F17166"/>
    <w:rsid w:val="00F1777C"/>
    <w:rsid w:val="00F20EA5"/>
    <w:rsid w:val="00F22A98"/>
    <w:rsid w:val="00F22DDD"/>
    <w:rsid w:val="00F243AB"/>
    <w:rsid w:val="00F247CF"/>
    <w:rsid w:val="00F25FC5"/>
    <w:rsid w:val="00F27D0A"/>
    <w:rsid w:val="00F317FC"/>
    <w:rsid w:val="00F33F9A"/>
    <w:rsid w:val="00F35CBC"/>
    <w:rsid w:val="00F40E4E"/>
    <w:rsid w:val="00F418E5"/>
    <w:rsid w:val="00F433B6"/>
    <w:rsid w:val="00F456AE"/>
    <w:rsid w:val="00F45F2F"/>
    <w:rsid w:val="00F472D8"/>
    <w:rsid w:val="00F5017E"/>
    <w:rsid w:val="00F50C6E"/>
    <w:rsid w:val="00F51931"/>
    <w:rsid w:val="00F538F6"/>
    <w:rsid w:val="00F551BD"/>
    <w:rsid w:val="00F55E02"/>
    <w:rsid w:val="00F64BC6"/>
    <w:rsid w:val="00F6640A"/>
    <w:rsid w:val="00F6666C"/>
    <w:rsid w:val="00F66EEA"/>
    <w:rsid w:val="00F70515"/>
    <w:rsid w:val="00F70BF0"/>
    <w:rsid w:val="00F720E0"/>
    <w:rsid w:val="00F7248D"/>
    <w:rsid w:val="00F74AC1"/>
    <w:rsid w:val="00F812CA"/>
    <w:rsid w:val="00F81400"/>
    <w:rsid w:val="00F82E8F"/>
    <w:rsid w:val="00F853E8"/>
    <w:rsid w:val="00F86072"/>
    <w:rsid w:val="00F90D58"/>
    <w:rsid w:val="00F9121A"/>
    <w:rsid w:val="00F94A4F"/>
    <w:rsid w:val="00F95999"/>
    <w:rsid w:val="00F97731"/>
    <w:rsid w:val="00FA1724"/>
    <w:rsid w:val="00FA2E1B"/>
    <w:rsid w:val="00FA49DA"/>
    <w:rsid w:val="00FB2E5E"/>
    <w:rsid w:val="00FB45D5"/>
    <w:rsid w:val="00FB47B4"/>
    <w:rsid w:val="00FB5E14"/>
    <w:rsid w:val="00FB61C3"/>
    <w:rsid w:val="00FB65CA"/>
    <w:rsid w:val="00FB6BA7"/>
    <w:rsid w:val="00FB6C5A"/>
    <w:rsid w:val="00FC05EA"/>
    <w:rsid w:val="00FD0D33"/>
    <w:rsid w:val="00FD7441"/>
    <w:rsid w:val="00FE1B07"/>
    <w:rsid w:val="00FE4B84"/>
    <w:rsid w:val="00FE4BCC"/>
    <w:rsid w:val="00FE5E67"/>
    <w:rsid w:val="00FE5E82"/>
    <w:rsid w:val="00FF0C86"/>
    <w:rsid w:val="00FF2675"/>
    <w:rsid w:val="00FF3822"/>
    <w:rsid w:val="00FF3CA1"/>
    <w:rsid w:val="00FF517A"/>
    <w:rsid w:val="00FF6FD6"/>
    <w:rsid w:val="00FF7866"/>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82A52"/>
  </w:style>
  <w:style w:type="paragraph" w:styleId="Titre4">
    <w:name w:val="heading 4"/>
    <w:basedOn w:val="Normal"/>
    <w:link w:val="Titre4Car"/>
    <w:uiPriority w:val="9"/>
    <w:qFormat/>
    <w:rsid w:val="00DA0A26"/>
    <w:pPr>
      <w:spacing w:before="100" w:beforeAutospacing="1" w:after="100" w:afterAutospacing="1" w:line="240" w:lineRule="auto"/>
      <w:outlineLvl w:val="3"/>
    </w:pPr>
    <w:rPr>
      <w:rFonts w:ascii="Times New Roman" w:eastAsia="Times New Roman" w:hAnsi="Times New Roman" w:cs="Times New Roman"/>
      <w:b/>
      <w:bCs/>
      <w:sz w:val="24"/>
      <w:szCs w:val="24"/>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232CF6"/>
    <w:pPr>
      <w:ind w:left="720"/>
      <w:contextualSpacing/>
    </w:pPr>
  </w:style>
  <w:style w:type="paragraph" w:styleId="Notedebasdepage">
    <w:name w:val="footnote text"/>
    <w:basedOn w:val="Normal"/>
    <w:link w:val="NotedebasdepageCar"/>
    <w:uiPriority w:val="99"/>
    <w:semiHidden/>
    <w:unhideWhenUsed/>
    <w:rsid w:val="00232CF6"/>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232CF6"/>
    <w:rPr>
      <w:sz w:val="20"/>
      <w:szCs w:val="20"/>
    </w:rPr>
  </w:style>
  <w:style w:type="character" w:styleId="Appelnotedebasdep">
    <w:name w:val="footnote reference"/>
    <w:basedOn w:val="Policepardfaut"/>
    <w:uiPriority w:val="99"/>
    <w:semiHidden/>
    <w:unhideWhenUsed/>
    <w:rsid w:val="00232CF6"/>
    <w:rPr>
      <w:vertAlign w:val="superscript"/>
    </w:rPr>
  </w:style>
  <w:style w:type="character" w:styleId="Lienhypertexte">
    <w:name w:val="Hyperlink"/>
    <w:basedOn w:val="Policepardfaut"/>
    <w:uiPriority w:val="99"/>
    <w:unhideWhenUsed/>
    <w:rsid w:val="00232CF6"/>
    <w:rPr>
      <w:color w:val="0000FF" w:themeColor="hyperlink"/>
      <w:u w:val="single"/>
    </w:rPr>
  </w:style>
  <w:style w:type="table" w:styleId="Grilledutableau">
    <w:name w:val="Table Grid"/>
    <w:basedOn w:val="TableauNormal"/>
    <w:uiPriority w:val="59"/>
    <w:rsid w:val="00C60E2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sinterligne">
    <w:name w:val="No Spacing"/>
    <w:uiPriority w:val="1"/>
    <w:qFormat/>
    <w:rsid w:val="00C60E23"/>
    <w:pPr>
      <w:spacing w:after="0" w:line="240" w:lineRule="auto"/>
    </w:pPr>
    <w:rPr>
      <w:rFonts w:ascii="Arial" w:eastAsia="Arial" w:hAnsi="Arial" w:cs="Arial"/>
      <w:sz w:val="20"/>
      <w:szCs w:val="20"/>
      <w:lang w:eastAsia="fr-FR"/>
    </w:rPr>
  </w:style>
  <w:style w:type="paragraph" w:styleId="Textedebulles">
    <w:name w:val="Balloon Text"/>
    <w:basedOn w:val="Normal"/>
    <w:link w:val="TextedebullesCar"/>
    <w:uiPriority w:val="99"/>
    <w:semiHidden/>
    <w:unhideWhenUsed/>
    <w:rsid w:val="00695BB0"/>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695BB0"/>
    <w:rPr>
      <w:rFonts w:ascii="Tahoma" w:hAnsi="Tahoma" w:cs="Tahoma"/>
      <w:sz w:val="16"/>
      <w:szCs w:val="16"/>
    </w:rPr>
  </w:style>
  <w:style w:type="paragraph" w:styleId="En-tte">
    <w:name w:val="header"/>
    <w:basedOn w:val="Normal"/>
    <w:link w:val="En-tteCar"/>
    <w:uiPriority w:val="99"/>
    <w:unhideWhenUsed/>
    <w:rsid w:val="00A601A8"/>
    <w:pPr>
      <w:tabs>
        <w:tab w:val="center" w:pos="4536"/>
        <w:tab w:val="right" w:pos="9072"/>
      </w:tabs>
      <w:spacing w:after="0" w:line="240" w:lineRule="auto"/>
    </w:pPr>
  </w:style>
  <w:style w:type="character" w:customStyle="1" w:styleId="En-tteCar">
    <w:name w:val="En-tête Car"/>
    <w:basedOn w:val="Policepardfaut"/>
    <w:link w:val="En-tte"/>
    <w:uiPriority w:val="99"/>
    <w:rsid w:val="00A601A8"/>
  </w:style>
  <w:style w:type="paragraph" w:styleId="Pieddepage">
    <w:name w:val="footer"/>
    <w:basedOn w:val="Normal"/>
    <w:link w:val="PieddepageCar"/>
    <w:uiPriority w:val="99"/>
    <w:unhideWhenUsed/>
    <w:rsid w:val="00A601A8"/>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A601A8"/>
  </w:style>
  <w:style w:type="character" w:customStyle="1" w:styleId="Titre4Car">
    <w:name w:val="Titre 4 Car"/>
    <w:basedOn w:val="Policepardfaut"/>
    <w:link w:val="Titre4"/>
    <w:uiPriority w:val="9"/>
    <w:rsid w:val="00DA0A26"/>
    <w:rPr>
      <w:rFonts w:ascii="Times New Roman" w:eastAsia="Times New Roman" w:hAnsi="Times New Roman" w:cs="Times New Roman"/>
      <w:b/>
      <w:bCs/>
      <w:sz w:val="24"/>
      <w:szCs w:val="24"/>
      <w:lang w:eastAsia="fr-F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4.xml"/><Relationship Id="rId18" Type="http://schemas.openxmlformats.org/officeDocument/2006/relationships/header" Target="header6.xml"/><Relationship Id="rId26" Type="http://schemas.openxmlformats.org/officeDocument/2006/relationships/chart" Target="charts/chart1.xml"/><Relationship Id="rId39" Type="http://schemas.openxmlformats.org/officeDocument/2006/relationships/header" Target="header21.xml"/><Relationship Id="rId3" Type="http://schemas.openxmlformats.org/officeDocument/2006/relationships/styles" Target="styles.xml"/><Relationship Id="rId21" Type="http://schemas.openxmlformats.org/officeDocument/2006/relationships/header" Target="header8.xml"/><Relationship Id="rId34" Type="http://schemas.openxmlformats.org/officeDocument/2006/relationships/header" Target="header16.xml"/><Relationship Id="rId42" Type="http://schemas.openxmlformats.org/officeDocument/2006/relationships/hyperlink" Target="http://WWW.ULUM.NL" TargetMode="External"/><Relationship Id="rId47" Type="http://schemas.openxmlformats.org/officeDocument/2006/relationships/fontTable" Target="fontTable.xml"/><Relationship Id="rId50"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image" Target="media/image4.jpeg"/><Relationship Id="rId25" Type="http://schemas.openxmlformats.org/officeDocument/2006/relationships/header" Target="header11.xml"/><Relationship Id="rId33" Type="http://schemas.openxmlformats.org/officeDocument/2006/relationships/header" Target="header15.xml"/><Relationship Id="rId38" Type="http://schemas.openxmlformats.org/officeDocument/2006/relationships/header" Target="header20.xml"/><Relationship Id="rId46" Type="http://schemas.openxmlformats.org/officeDocument/2006/relationships/header" Target="header27.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header" Target="header7.xml"/><Relationship Id="rId29" Type="http://schemas.openxmlformats.org/officeDocument/2006/relationships/header" Target="header12.xml"/><Relationship Id="rId41" Type="http://schemas.openxmlformats.org/officeDocument/2006/relationships/header" Target="header2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header" Target="header10.xml"/><Relationship Id="rId32" Type="http://schemas.openxmlformats.org/officeDocument/2006/relationships/chart" Target="charts/chart4.xml"/><Relationship Id="rId37" Type="http://schemas.openxmlformats.org/officeDocument/2006/relationships/header" Target="header19.xml"/><Relationship Id="rId40" Type="http://schemas.openxmlformats.org/officeDocument/2006/relationships/header" Target="header22.xml"/><Relationship Id="rId45" Type="http://schemas.openxmlformats.org/officeDocument/2006/relationships/header" Target="header26.xml"/><Relationship Id="rId5" Type="http://schemas.openxmlformats.org/officeDocument/2006/relationships/webSettings" Target="webSettings.xml"/><Relationship Id="rId15" Type="http://schemas.openxmlformats.org/officeDocument/2006/relationships/header" Target="header5.xml"/><Relationship Id="rId23" Type="http://schemas.openxmlformats.org/officeDocument/2006/relationships/header" Target="header9.xml"/><Relationship Id="rId28" Type="http://schemas.openxmlformats.org/officeDocument/2006/relationships/chart" Target="charts/chart3.xml"/><Relationship Id="rId36" Type="http://schemas.openxmlformats.org/officeDocument/2006/relationships/header" Target="header18.xml"/><Relationship Id="rId49" Type="http://schemas.openxmlformats.org/officeDocument/2006/relationships/theme" Target="theme/theme1.xml"/><Relationship Id="rId10" Type="http://schemas.openxmlformats.org/officeDocument/2006/relationships/header" Target="header2.xml"/><Relationship Id="rId19" Type="http://schemas.openxmlformats.org/officeDocument/2006/relationships/footer" Target="footer2.xml"/><Relationship Id="rId31" Type="http://schemas.openxmlformats.org/officeDocument/2006/relationships/header" Target="header14.xml"/><Relationship Id="rId44" Type="http://schemas.openxmlformats.org/officeDocument/2006/relationships/header" Target="header25.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3.jpeg"/><Relationship Id="rId22" Type="http://schemas.openxmlformats.org/officeDocument/2006/relationships/footer" Target="footer3.xml"/><Relationship Id="rId27" Type="http://schemas.openxmlformats.org/officeDocument/2006/relationships/chart" Target="charts/chart2.xml"/><Relationship Id="rId30" Type="http://schemas.openxmlformats.org/officeDocument/2006/relationships/header" Target="header13.xml"/><Relationship Id="rId35" Type="http://schemas.openxmlformats.org/officeDocument/2006/relationships/header" Target="header17.xml"/><Relationship Id="rId43" Type="http://schemas.openxmlformats.org/officeDocument/2006/relationships/header" Target="header24.xml"/><Relationship Id="rId48" Type="http://schemas.openxmlformats.org/officeDocument/2006/relationships/glossaryDocument" Target="glossary/document.xml"/><Relationship Id="rId8" Type="http://schemas.openxmlformats.org/officeDocument/2006/relationships/image" Target="media/image1.png"/></Relationships>
</file>

<file path=word/_rels/footnotes.xml.rels><?xml version="1.0" encoding="UTF-8" standalone="yes"?>
<Relationships xmlns="http://schemas.openxmlformats.org/package/2006/relationships"><Relationship Id="rId2" Type="http://schemas.openxmlformats.org/officeDocument/2006/relationships/hyperlink" Target="http://WWW.ISLAMSTORY.COM" TargetMode="External"/><Relationship Id="rId1" Type="http://schemas.openxmlformats.org/officeDocument/2006/relationships/hyperlink" Target="http://WWW.ULUM.NL"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Feuille_Microsoft_Office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Feuille_Microsoft_Office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Feuille_Microsoft_Office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Feuille_Microsoft_Office_Excel4.xlsx"/></Relationships>
</file>

<file path=word/charts/chart1.xml><?xml version="1.0" encoding="utf-8"?>
<c:chartSpace xmlns:c="http://schemas.openxmlformats.org/drawingml/2006/chart" xmlns:a="http://schemas.openxmlformats.org/drawingml/2006/main" xmlns:r="http://schemas.openxmlformats.org/officeDocument/2006/relationships">
  <c:lang val="fr-FR"/>
  <c:style val="3"/>
  <c:chart>
    <c:autoTitleDeleted val="1"/>
    <c:plotArea>
      <c:layout/>
      <c:pieChart>
        <c:varyColors val="1"/>
        <c:ser>
          <c:idx val="0"/>
          <c:order val="0"/>
          <c:tx>
            <c:strRef>
              <c:f>Feuil1!$B$1</c:f>
              <c:strCache>
                <c:ptCount val="1"/>
                <c:pt idx="0">
                  <c:v>Ventes</c:v>
                </c:pt>
              </c:strCache>
            </c:strRef>
          </c:tx>
          <c:cat>
            <c:strRef>
              <c:f>Feuil1!$A$2:$A$5</c:f>
              <c:strCache>
                <c:ptCount val="4"/>
                <c:pt idx="0">
                  <c:v>المصنفات الفقهية الأندلسية</c:v>
                </c:pt>
                <c:pt idx="1">
                  <c:v>مصنفات  الفقه لأعلام المغرب</c:v>
                </c:pt>
                <c:pt idx="2">
                  <c:v>المصنفات الفقهية المشرقية</c:v>
                </c:pt>
                <c:pt idx="3">
                  <c:v>مصنفات الفقه لأعلام صقلية</c:v>
                </c:pt>
              </c:strCache>
            </c:strRef>
          </c:cat>
          <c:val>
            <c:numRef>
              <c:f>Feuil1!$B$2:$B$5</c:f>
              <c:numCache>
                <c:formatCode>General</c:formatCode>
                <c:ptCount val="4"/>
                <c:pt idx="0">
                  <c:v>8.4</c:v>
                </c:pt>
                <c:pt idx="1">
                  <c:v>3.2</c:v>
                </c:pt>
                <c:pt idx="2">
                  <c:v>8.4</c:v>
                </c:pt>
                <c:pt idx="3">
                  <c:v>1.8</c:v>
                </c:pt>
              </c:numCache>
            </c:numRef>
          </c:val>
        </c:ser>
        <c:dLbls/>
        <c:firstSliceAng val="0"/>
      </c:pieChart>
    </c:plotArea>
    <c:legend>
      <c:legendPos val="r"/>
    </c:legend>
    <c:plotVisOnly val="1"/>
    <c:dispBlanksAs val="zero"/>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lang val="fr-FR"/>
  <c:chart>
    <c:autoTitleDeleted val="1"/>
    <c:plotArea>
      <c:layout/>
      <c:pieChart>
        <c:varyColors val="1"/>
        <c:ser>
          <c:idx val="0"/>
          <c:order val="0"/>
          <c:tx>
            <c:strRef>
              <c:f>Feuil1!$B$1</c:f>
              <c:strCache>
                <c:ptCount val="1"/>
                <c:pt idx="0">
                  <c:v>Ventes</c:v>
                </c:pt>
              </c:strCache>
            </c:strRef>
          </c:tx>
          <c:cat>
            <c:strRef>
              <c:f>Feuil1!$A$2:$A$4</c:f>
              <c:strCache>
                <c:ptCount val="3"/>
                <c:pt idx="0">
                  <c:v>المصنفات الفقهيةا المشرقية المالكية</c:v>
                </c:pt>
                <c:pt idx="1">
                  <c:v>المصنفات الفقهية المغربية المالكية</c:v>
                </c:pt>
                <c:pt idx="2">
                  <c:v>المصنفات الفقهية الأندلسية المالكية</c:v>
                </c:pt>
              </c:strCache>
            </c:strRef>
          </c:cat>
          <c:val>
            <c:numRef>
              <c:f>Feuil1!$B$2:$B$4</c:f>
              <c:numCache>
                <c:formatCode>General</c:formatCode>
                <c:ptCount val="3"/>
                <c:pt idx="0">
                  <c:v>8.2000000000000011</c:v>
                </c:pt>
                <c:pt idx="1">
                  <c:v>3.2</c:v>
                </c:pt>
                <c:pt idx="2">
                  <c:v>10.4</c:v>
                </c:pt>
              </c:numCache>
            </c:numRef>
          </c:val>
        </c:ser>
        <c:dLbls/>
        <c:firstSliceAng val="0"/>
      </c:pieChart>
    </c:plotArea>
    <c:legend>
      <c:legendPos val="r"/>
    </c:legend>
    <c:plotVisOnly val="1"/>
    <c:dispBlanksAs val="zero"/>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lang val="fr-FR"/>
  <c:chart>
    <c:autoTitleDeleted val="1"/>
    <c:plotArea>
      <c:layout/>
      <c:pieChart>
        <c:varyColors val="1"/>
        <c:ser>
          <c:idx val="0"/>
          <c:order val="0"/>
          <c:tx>
            <c:strRef>
              <c:f>Feuil1!$B$1</c:f>
              <c:strCache>
                <c:ptCount val="1"/>
                <c:pt idx="0">
                  <c:v>Ventes</c:v>
                </c:pt>
              </c:strCache>
            </c:strRef>
          </c:tx>
          <c:cat>
            <c:strRef>
              <c:f>Feuil1!$A$2:$A$4</c:f>
              <c:strCache>
                <c:ptCount val="3"/>
                <c:pt idx="0">
                  <c:v>النصنفات الفقهية الأندلسية</c:v>
                </c:pt>
                <c:pt idx="1">
                  <c:v>المصنفات الفقهية المغربية</c:v>
                </c:pt>
                <c:pt idx="2">
                  <c:v>المصنفات الفقهية المشرقية الرائجة ببلاد الغرب الإسلامي</c:v>
                </c:pt>
              </c:strCache>
            </c:strRef>
          </c:cat>
          <c:val>
            <c:numRef>
              <c:f>Feuil1!$B$2:$B$4</c:f>
              <c:numCache>
                <c:formatCode>General</c:formatCode>
                <c:ptCount val="3"/>
                <c:pt idx="0">
                  <c:v>7.2</c:v>
                </c:pt>
                <c:pt idx="1">
                  <c:v>3.2</c:v>
                </c:pt>
                <c:pt idx="2">
                  <c:v>10.4</c:v>
                </c:pt>
              </c:numCache>
            </c:numRef>
          </c:val>
        </c:ser>
        <c:dLbls/>
        <c:firstSliceAng val="0"/>
      </c:pieChart>
    </c:plotArea>
    <c:legend>
      <c:legendPos val="r"/>
    </c:legend>
    <c:plotVisOnly val="1"/>
    <c:dispBlanksAs val="zero"/>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lang val="fr-FR"/>
  <c:chart>
    <c:autoTitleDeleted val="1"/>
    <c:plotArea>
      <c:layout/>
      <c:pieChart>
        <c:varyColors val="1"/>
        <c:ser>
          <c:idx val="0"/>
          <c:order val="0"/>
          <c:tx>
            <c:strRef>
              <c:f>Feuil1!$B$1</c:f>
              <c:strCache>
                <c:ptCount val="1"/>
                <c:pt idx="0">
                  <c:v>Ventes</c:v>
                </c:pt>
              </c:strCache>
            </c:strRef>
          </c:tx>
          <c:cat>
            <c:strRef>
              <c:f>Feuil1!$A$2:$A$6</c:f>
              <c:strCache>
                <c:ptCount val="5"/>
                <c:pt idx="0">
                  <c:v>علوم الحديث</c:v>
                </c:pt>
                <c:pt idx="1">
                  <c:v>علوم التفسير و القراءات</c:v>
                </c:pt>
                <c:pt idx="2">
                  <c:v>السيرة النبوية وسيرة الصحابة</c:v>
                </c:pt>
                <c:pt idx="3">
                  <c:v>علوم الكلام و التصوف</c:v>
                </c:pt>
                <c:pt idx="4">
                  <c:v>علوم الفقه</c:v>
                </c:pt>
              </c:strCache>
            </c:strRef>
          </c:cat>
          <c:val>
            <c:numRef>
              <c:f>Feuil1!$B$2:$B$6</c:f>
              <c:numCache>
                <c:formatCode>General</c:formatCode>
                <c:ptCount val="5"/>
                <c:pt idx="0">
                  <c:v>8.2000000000000011</c:v>
                </c:pt>
                <c:pt idx="1">
                  <c:v>3.2</c:v>
                </c:pt>
                <c:pt idx="2">
                  <c:v>2.4</c:v>
                </c:pt>
                <c:pt idx="3">
                  <c:v>2.2000000000000002</c:v>
                </c:pt>
                <c:pt idx="4">
                  <c:v>6.4</c:v>
                </c:pt>
              </c:numCache>
            </c:numRef>
          </c:val>
        </c:ser>
        <c:dLbls/>
        <c:firstSliceAng val="0"/>
      </c:pieChart>
    </c:plotArea>
    <c:legend>
      <c:legendPos val="r"/>
    </c:legend>
    <c:plotVisOnly val="1"/>
    <c:dispBlanksAs val="zero"/>
  </c:chart>
  <c:externalData r:id="rId1"/>
</c:chartSpac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1379B0AF3A90438E86250168CEB4AAC7"/>
        <w:category>
          <w:name w:val="Général"/>
          <w:gallery w:val="placeholder"/>
        </w:category>
        <w:types>
          <w:type w:val="bbPlcHdr"/>
        </w:types>
        <w:behaviors>
          <w:behavior w:val="content"/>
        </w:behaviors>
        <w:guid w:val="{1BED8B19-68E4-4D05-98A8-65F5FFE5C320}"/>
      </w:docPartPr>
      <w:docPartBody>
        <w:p w:rsidR="00C814E2" w:rsidRDefault="00BA4FD9" w:rsidP="00BA4FD9">
          <w:pPr>
            <w:pStyle w:val="1379B0AF3A90438E86250168CEB4AAC7"/>
          </w:pPr>
          <w:r>
            <w:rPr>
              <w:rFonts w:asciiTheme="majorHAnsi" w:eastAsiaTheme="majorEastAsia" w:hAnsiTheme="majorHAnsi" w:cstheme="majorBidi"/>
              <w:sz w:val="32"/>
              <w:szCs w:val="32"/>
            </w:rPr>
            <w:t>[Titre du document]</w:t>
          </w:r>
        </w:p>
      </w:docPartBody>
    </w:docPart>
    <w:docPart>
      <w:docPartPr>
        <w:name w:val="94D2B9664F3F45CF98DDD77212D969E8"/>
        <w:category>
          <w:name w:val="Général"/>
          <w:gallery w:val="placeholder"/>
        </w:category>
        <w:types>
          <w:type w:val="bbPlcHdr"/>
        </w:types>
        <w:behaviors>
          <w:behavior w:val="content"/>
        </w:behaviors>
        <w:guid w:val="{35E62FEB-291C-46EC-B2DD-69D19BAC7446}"/>
      </w:docPartPr>
      <w:docPartBody>
        <w:p w:rsidR="00E171B6" w:rsidRDefault="00E171B6" w:rsidP="00E171B6">
          <w:pPr>
            <w:pStyle w:val="94D2B9664F3F45CF98DDD77212D969E8"/>
          </w:pPr>
          <w:r>
            <w:rPr>
              <w:rFonts w:asciiTheme="majorHAnsi" w:eastAsiaTheme="majorEastAsia" w:hAnsiTheme="majorHAnsi" w:cstheme="majorBidi"/>
              <w:sz w:val="32"/>
              <w:szCs w:val="32"/>
            </w:rPr>
            <w:t>[Titre du document]</w:t>
          </w:r>
        </w:p>
      </w:docPartBody>
    </w:docPart>
  </w:docParts>
</w:glossaryDocument>
</file>

<file path=word/glossary/fontTable.xml><?xml version="1.0" encoding="utf-8"?>
<w:fonts xmlns:r="http://schemas.openxmlformats.org/officeDocument/2006/relationships" xmlns:w="http://schemas.openxmlformats.org/wordprocessingml/2006/main">
  <w:font w:name="Traditional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19F" w:csb1="00000000"/>
  </w:font>
  <w:font w:name="Simplified Arabic">
    <w:panose1 w:val="02020603050405020304"/>
    <w:charset w:val="00"/>
    <w:family w:val="roman"/>
    <w:pitch w:val="variable"/>
    <w:sig w:usb0="00002003" w:usb1="00000000" w:usb2="00000000" w:usb3="00000000" w:csb0="00000041"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08"/>
  <w:hyphenationZone w:val="425"/>
  <w:characterSpacingControl w:val="doNotCompress"/>
  <w:compat>
    <w:useFELayout/>
  </w:compat>
  <w:rsids>
    <w:rsidRoot w:val="00BA4FD9"/>
    <w:rsid w:val="00003FA4"/>
    <w:rsid w:val="003941C8"/>
    <w:rsid w:val="006E1656"/>
    <w:rsid w:val="00BA4FD9"/>
    <w:rsid w:val="00C44D45"/>
    <w:rsid w:val="00C54B17"/>
    <w:rsid w:val="00C67C09"/>
    <w:rsid w:val="00C814E2"/>
    <w:rsid w:val="00E171B6"/>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54B17"/>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82EC4661636B43799AB2818D2D261F53">
    <w:name w:val="82EC4661636B43799AB2818D2D261F53"/>
    <w:rsid w:val="00BA4FD9"/>
  </w:style>
  <w:style w:type="paragraph" w:customStyle="1" w:styleId="0B1686BD161F4B44B9A84F50414B8055">
    <w:name w:val="0B1686BD161F4B44B9A84F50414B8055"/>
    <w:rsid w:val="00BA4FD9"/>
  </w:style>
  <w:style w:type="paragraph" w:customStyle="1" w:styleId="5B51D812222D49AE86BB73C1B3E84747">
    <w:name w:val="5B51D812222D49AE86BB73C1B3E84747"/>
    <w:rsid w:val="00BA4FD9"/>
  </w:style>
  <w:style w:type="paragraph" w:customStyle="1" w:styleId="2A4CBA9BE102491999F842120B511D16">
    <w:name w:val="2A4CBA9BE102491999F842120B511D16"/>
    <w:rsid w:val="00BA4FD9"/>
  </w:style>
  <w:style w:type="paragraph" w:customStyle="1" w:styleId="73C2E0965F274F49B396870D40EA24EF">
    <w:name w:val="73C2E0965F274F49B396870D40EA24EF"/>
    <w:rsid w:val="00BA4FD9"/>
  </w:style>
  <w:style w:type="paragraph" w:customStyle="1" w:styleId="A3603399580B474C917735AEADC62123">
    <w:name w:val="A3603399580B474C917735AEADC62123"/>
    <w:rsid w:val="00BA4FD9"/>
  </w:style>
  <w:style w:type="paragraph" w:customStyle="1" w:styleId="B8B8333FECE84A80B5A9CF622B915256">
    <w:name w:val="B8B8333FECE84A80B5A9CF622B915256"/>
    <w:rsid w:val="00BA4FD9"/>
  </w:style>
  <w:style w:type="paragraph" w:customStyle="1" w:styleId="95B6B283A3B748708ADC73237D7B9DD9">
    <w:name w:val="95B6B283A3B748708ADC73237D7B9DD9"/>
    <w:rsid w:val="00BA4FD9"/>
  </w:style>
  <w:style w:type="paragraph" w:customStyle="1" w:styleId="633E2C3AC3284C489C5ACE0E81F03A09">
    <w:name w:val="633E2C3AC3284C489C5ACE0E81F03A09"/>
    <w:rsid w:val="00BA4FD9"/>
  </w:style>
  <w:style w:type="paragraph" w:customStyle="1" w:styleId="914F56FA68624316B1F55BD54E0D9F16">
    <w:name w:val="914F56FA68624316B1F55BD54E0D9F16"/>
    <w:rsid w:val="00BA4FD9"/>
  </w:style>
  <w:style w:type="paragraph" w:customStyle="1" w:styleId="4A6987D0827D4E439622320BC3A27D67">
    <w:name w:val="4A6987D0827D4E439622320BC3A27D67"/>
    <w:rsid w:val="00BA4FD9"/>
  </w:style>
  <w:style w:type="paragraph" w:customStyle="1" w:styleId="ABB8A1531B02484D8801445321A0E02D">
    <w:name w:val="ABB8A1531B02484D8801445321A0E02D"/>
    <w:rsid w:val="00BA4FD9"/>
  </w:style>
  <w:style w:type="paragraph" w:customStyle="1" w:styleId="1379B0AF3A90438E86250168CEB4AAC7">
    <w:name w:val="1379B0AF3A90438E86250168CEB4AAC7"/>
    <w:rsid w:val="00BA4FD9"/>
  </w:style>
  <w:style w:type="paragraph" w:customStyle="1" w:styleId="81CA76FB06644D14BBCFF7205457F56C">
    <w:name w:val="81CA76FB06644D14BBCFF7205457F56C"/>
    <w:rsid w:val="00BA4FD9"/>
  </w:style>
  <w:style w:type="paragraph" w:customStyle="1" w:styleId="9381708EB8E24A2BA229342E302CB47D">
    <w:name w:val="9381708EB8E24A2BA229342E302CB47D"/>
    <w:rsid w:val="00BA4FD9"/>
  </w:style>
  <w:style w:type="paragraph" w:customStyle="1" w:styleId="5A93B7CCE62340F2955DE5E142DEFB82">
    <w:name w:val="5A93B7CCE62340F2955DE5E142DEFB82"/>
    <w:rsid w:val="00BA4FD9"/>
  </w:style>
  <w:style w:type="paragraph" w:customStyle="1" w:styleId="4C51936CFEFF41119FDAC7DC29C4514E">
    <w:name w:val="4C51936CFEFF41119FDAC7DC29C4514E"/>
    <w:rsid w:val="00BA4FD9"/>
  </w:style>
  <w:style w:type="paragraph" w:customStyle="1" w:styleId="1C8401D51E214A92BD5CA57E8578646B">
    <w:name w:val="1C8401D51E214A92BD5CA57E8578646B"/>
    <w:rsid w:val="00C814E2"/>
  </w:style>
  <w:style w:type="paragraph" w:customStyle="1" w:styleId="3B7A587B01A340B1837B37BB5D1AAF3B">
    <w:name w:val="3B7A587B01A340B1837B37BB5D1AAF3B"/>
    <w:rsid w:val="00C814E2"/>
  </w:style>
  <w:style w:type="paragraph" w:customStyle="1" w:styleId="79CBF2597D9041708C6853043501D84D">
    <w:name w:val="79CBF2597D9041708C6853043501D84D"/>
    <w:rsid w:val="00C814E2"/>
  </w:style>
  <w:style w:type="paragraph" w:customStyle="1" w:styleId="D7D6DA524BE74297935061FB1846E182">
    <w:name w:val="D7D6DA524BE74297935061FB1846E182"/>
    <w:rsid w:val="00C814E2"/>
  </w:style>
  <w:style w:type="paragraph" w:customStyle="1" w:styleId="C394CBECDDFC423E881549C2970701F9">
    <w:name w:val="C394CBECDDFC423E881549C2970701F9"/>
    <w:rsid w:val="00C814E2"/>
  </w:style>
  <w:style w:type="paragraph" w:customStyle="1" w:styleId="42A58B217C574D34AEDB8EF8195F9213">
    <w:name w:val="42A58B217C574D34AEDB8EF8195F9213"/>
    <w:rsid w:val="00C814E2"/>
  </w:style>
  <w:style w:type="paragraph" w:customStyle="1" w:styleId="67AE51FB0F124095A3F7850D4F6A8EF3">
    <w:name w:val="67AE51FB0F124095A3F7850D4F6A8EF3"/>
    <w:rsid w:val="00C814E2"/>
  </w:style>
  <w:style w:type="paragraph" w:customStyle="1" w:styleId="441530B0364F4C4E873A4A660B8A505C">
    <w:name w:val="441530B0364F4C4E873A4A660B8A505C"/>
    <w:rsid w:val="00C814E2"/>
  </w:style>
  <w:style w:type="paragraph" w:customStyle="1" w:styleId="9D8AA32900C94B1988F94E10E0A541FA">
    <w:name w:val="9D8AA32900C94B1988F94E10E0A541FA"/>
    <w:rsid w:val="00C814E2"/>
  </w:style>
  <w:style w:type="paragraph" w:customStyle="1" w:styleId="36C29EF9A06B40B1950B067707020B7A">
    <w:name w:val="36C29EF9A06B40B1950B067707020B7A"/>
    <w:rsid w:val="00C814E2"/>
  </w:style>
  <w:style w:type="paragraph" w:customStyle="1" w:styleId="169293EC5BBE4964B51071CB7427CD03">
    <w:name w:val="169293EC5BBE4964B51071CB7427CD03"/>
    <w:rsid w:val="00C814E2"/>
  </w:style>
  <w:style w:type="paragraph" w:customStyle="1" w:styleId="A4A61D5D5B014722917250D4F66AB963">
    <w:name w:val="A4A61D5D5B014722917250D4F66AB963"/>
    <w:rsid w:val="00C814E2"/>
  </w:style>
  <w:style w:type="paragraph" w:customStyle="1" w:styleId="1BA989619206448EB97D5D4449704F7C">
    <w:name w:val="1BA989619206448EB97D5D4449704F7C"/>
    <w:rsid w:val="00C814E2"/>
  </w:style>
  <w:style w:type="paragraph" w:customStyle="1" w:styleId="F2F5CDCA56224CC69FEA46FB5FD5651E">
    <w:name w:val="F2F5CDCA56224CC69FEA46FB5FD5651E"/>
    <w:rsid w:val="00C814E2"/>
  </w:style>
  <w:style w:type="paragraph" w:customStyle="1" w:styleId="734E6A2324494B92993594A7BDEF7BEC">
    <w:name w:val="734E6A2324494B92993594A7BDEF7BEC"/>
    <w:rsid w:val="00C814E2"/>
  </w:style>
  <w:style w:type="paragraph" w:customStyle="1" w:styleId="C780C84173F341D98B42508D386E5D81">
    <w:name w:val="C780C84173F341D98B42508D386E5D81"/>
    <w:rsid w:val="00C814E2"/>
  </w:style>
  <w:style w:type="paragraph" w:customStyle="1" w:styleId="D41A003C8709428DBEA2F7DFF114E96A">
    <w:name w:val="D41A003C8709428DBEA2F7DFF114E96A"/>
    <w:rsid w:val="00C814E2"/>
  </w:style>
  <w:style w:type="paragraph" w:customStyle="1" w:styleId="3AB91ABDD7ED4F4F83050991D58B6057">
    <w:name w:val="3AB91ABDD7ED4F4F83050991D58B6057"/>
    <w:rsid w:val="00C814E2"/>
  </w:style>
  <w:style w:type="paragraph" w:customStyle="1" w:styleId="99B909BE9108486EBC58D4D549042663">
    <w:name w:val="99B909BE9108486EBC58D4D549042663"/>
    <w:rsid w:val="00C814E2"/>
  </w:style>
  <w:style w:type="paragraph" w:customStyle="1" w:styleId="A9BFA97E457441C6B7688C68794DCB24">
    <w:name w:val="A9BFA97E457441C6B7688C68794DCB24"/>
    <w:rsid w:val="00C814E2"/>
  </w:style>
  <w:style w:type="paragraph" w:customStyle="1" w:styleId="8BB4A4FABA984C26A954AA4CAB79F473">
    <w:name w:val="8BB4A4FABA984C26A954AA4CAB79F473"/>
    <w:rsid w:val="00C814E2"/>
  </w:style>
  <w:style w:type="paragraph" w:customStyle="1" w:styleId="2B95B41FD60A44878BBC5F6A3D7DE025">
    <w:name w:val="2B95B41FD60A44878BBC5F6A3D7DE025"/>
    <w:rsid w:val="00C814E2"/>
  </w:style>
  <w:style w:type="paragraph" w:customStyle="1" w:styleId="6EBCBDADB8AB4F158D11CCE2B33EA792">
    <w:name w:val="6EBCBDADB8AB4F158D11CCE2B33EA792"/>
    <w:rsid w:val="00C814E2"/>
  </w:style>
  <w:style w:type="paragraph" w:customStyle="1" w:styleId="26164690C222493286A27785E10BEFFC">
    <w:name w:val="26164690C222493286A27785E10BEFFC"/>
    <w:rsid w:val="00C814E2"/>
  </w:style>
  <w:style w:type="paragraph" w:customStyle="1" w:styleId="CE6507879EB1418E9DFB44C48C9FDAA9">
    <w:name w:val="CE6507879EB1418E9DFB44C48C9FDAA9"/>
    <w:rsid w:val="00C814E2"/>
  </w:style>
  <w:style w:type="paragraph" w:customStyle="1" w:styleId="4EF8C7B0F20C470FAF4FFF030B82F248">
    <w:name w:val="4EF8C7B0F20C470FAF4FFF030B82F248"/>
    <w:rsid w:val="00003FA4"/>
  </w:style>
  <w:style w:type="paragraph" w:customStyle="1" w:styleId="4D25169072DA40DC8879F7DB10551C2F">
    <w:name w:val="4D25169072DA40DC8879F7DB10551C2F"/>
    <w:rsid w:val="00003FA4"/>
  </w:style>
  <w:style w:type="paragraph" w:customStyle="1" w:styleId="931CF8AC6D894F75B06E7A74A55E36C0">
    <w:name w:val="931CF8AC6D894F75B06E7A74A55E36C0"/>
    <w:rsid w:val="00003FA4"/>
  </w:style>
  <w:style w:type="paragraph" w:customStyle="1" w:styleId="711A243DFE2446628BBC6EAAC113BB9A">
    <w:name w:val="711A243DFE2446628BBC6EAAC113BB9A"/>
    <w:rsid w:val="00003FA4"/>
  </w:style>
  <w:style w:type="paragraph" w:customStyle="1" w:styleId="9B89A59FE3C9482E8E12BE803DC9BEC7">
    <w:name w:val="9B89A59FE3C9482E8E12BE803DC9BEC7"/>
    <w:rsid w:val="00003FA4"/>
  </w:style>
  <w:style w:type="paragraph" w:customStyle="1" w:styleId="E67A721FA1714EC490D6464B93997741">
    <w:name w:val="E67A721FA1714EC490D6464B93997741"/>
    <w:rsid w:val="00E171B6"/>
  </w:style>
  <w:style w:type="paragraph" w:customStyle="1" w:styleId="177017370E684CFEA7E9A1B9409388D9">
    <w:name w:val="177017370E684CFEA7E9A1B9409388D9"/>
    <w:rsid w:val="00E171B6"/>
  </w:style>
  <w:style w:type="paragraph" w:customStyle="1" w:styleId="94D2B9664F3F45CF98DDD77212D969E8">
    <w:name w:val="94D2B9664F3F45CF98DDD77212D969E8"/>
    <w:rsid w:val="00E171B6"/>
  </w:style>
  <w:style w:type="paragraph" w:customStyle="1" w:styleId="A2370C6DF0B1416F91E64047045B6B98">
    <w:name w:val="A2370C6DF0B1416F91E64047045B6B98"/>
    <w:rsid w:val="00E171B6"/>
  </w:style>
  <w:style w:type="paragraph" w:customStyle="1" w:styleId="020844BE05D541CF8E612623C8000E73">
    <w:name w:val="020844BE05D541CF8E612623C8000E73"/>
    <w:rsid w:val="00E171B6"/>
  </w:style>
  <w:style w:type="paragraph" w:customStyle="1" w:styleId="81054E7CC93D44E3846E72FC2C277F39">
    <w:name w:val="81054E7CC93D44E3846E72FC2C277F39"/>
    <w:rsid w:val="00E171B6"/>
  </w:style>
  <w:style w:type="paragraph" w:customStyle="1" w:styleId="7042DFD41438450791F7EADD86860EB4">
    <w:name w:val="7042DFD41438450791F7EADD86860EB4"/>
    <w:rsid w:val="00E171B6"/>
  </w:style>
  <w:style w:type="paragraph" w:customStyle="1" w:styleId="6C40D21FF1E94DC4BBD78FDF61E1897E">
    <w:name w:val="6C40D21FF1E94DC4BBD78FDF61E1897E"/>
    <w:rsid w:val="00E171B6"/>
  </w:style>
  <w:style w:type="paragraph" w:customStyle="1" w:styleId="A57ED335C9D6411D8013EA1F6B752DAD">
    <w:name w:val="A57ED335C9D6411D8013EA1F6B752DAD"/>
    <w:rsid w:val="00E171B6"/>
  </w:style>
  <w:style w:type="paragraph" w:customStyle="1" w:styleId="A2B5129F98F44517937631A3424F816E">
    <w:name w:val="A2B5129F98F44517937631A3424F816E"/>
    <w:rsid w:val="00E171B6"/>
  </w:style>
  <w:style w:type="paragraph" w:customStyle="1" w:styleId="73BE5DF9CF074021A229DD1E78705042">
    <w:name w:val="73BE5DF9CF074021A229DD1E78705042"/>
    <w:rsid w:val="00E171B6"/>
  </w:style>
  <w:style w:type="paragraph" w:customStyle="1" w:styleId="B48F9BFBDC97468E8F8D13A2EC218C13">
    <w:name w:val="B48F9BFBDC97468E8F8D13A2EC218C13"/>
    <w:rsid w:val="00E171B6"/>
  </w:style>
  <w:style w:type="paragraph" w:customStyle="1" w:styleId="1015F53EFE454CB5BC6D4903E93F7F22">
    <w:name w:val="1015F53EFE454CB5BC6D4903E93F7F22"/>
    <w:rsid w:val="00C44D45"/>
  </w:style>
  <w:style w:type="paragraph" w:customStyle="1" w:styleId="BA6C842700BB4BBCAE3C5139DD670FBB">
    <w:name w:val="BA6C842700BB4BBCAE3C5139DD670FBB"/>
    <w:rsid w:val="00C44D45"/>
  </w:style>
  <w:style w:type="paragraph" w:customStyle="1" w:styleId="4D2612594FA947729A7987FE4F7A55B6">
    <w:name w:val="4D2612594FA947729A7987FE4F7A55B6"/>
    <w:rsid w:val="00C44D45"/>
  </w:style>
  <w:style w:type="paragraph" w:customStyle="1" w:styleId="D04612B534D54A2C9A7FD1F829C3050F">
    <w:name w:val="D04612B534D54A2C9A7FD1F829C3050F"/>
    <w:rsid w:val="00C44D45"/>
  </w:style>
  <w:style w:type="paragraph" w:customStyle="1" w:styleId="C1B582A7488F4168BC6B25A1FB0BD4BF">
    <w:name w:val="C1B582A7488F4168BC6B25A1FB0BD4BF"/>
    <w:rsid w:val="00C44D45"/>
  </w:style>
  <w:style w:type="paragraph" w:customStyle="1" w:styleId="0E0E2A48D98742EE883E7B26124EE1DB">
    <w:name w:val="0E0E2A48D98742EE883E7B26124EE1DB"/>
    <w:rsid w:val="00C44D45"/>
  </w:style>
  <w:style w:type="paragraph" w:customStyle="1" w:styleId="B87D8499A3934011BC62EFEA852B87A5">
    <w:name w:val="B87D8499A3934011BC62EFEA852B87A5"/>
    <w:rsid w:val="00C44D45"/>
  </w:style>
  <w:style w:type="paragraph" w:customStyle="1" w:styleId="DD33B251F67C45AA86DFB439DE5A0633">
    <w:name w:val="DD33B251F67C45AA86DFB439DE5A0633"/>
    <w:rsid w:val="00C44D45"/>
  </w:style>
  <w:style w:type="paragraph" w:customStyle="1" w:styleId="C9095706DBC24518A1BE74A43AC3D0C4">
    <w:name w:val="C9095706DBC24518A1BE74A43AC3D0C4"/>
    <w:rsid w:val="00C44D45"/>
  </w:style>
  <w:style w:type="paragraph" w:customStyle="1" w:styleId="00BD0457FADD411889306A56CAD1310E">
    <w:name w:val="00BD0457FADD411889306A56CAD1310E"/>
    <w:rsid w:val="00C44D45"/>
  </w:style>
  <w:style w:type="paragraph" w:customStyle="1" w:styleId="A3CA546B24CB4241874AF14BB401F8BA">
    <w:name w:val="A3CA546B24CB4241874AF14BB401F8BA"/>
    <w:rsid w:val="00C44D45"/>
  </w:style>
  <w:style w:type="paragraph" w:customStyle="1" w:styleId="D7CFF5DBDB6B405DBB74AC182DE6F04E">
    <w:name w:val="D7CFF5DBDB6B405DBB74AC182DE6F04E"/>
    <w:rsid w:val="00C44D45"/>
  </w:style>
  <w:style w:type="paragraph" w:customStyle="1" w:styleId="650EEA6F4C49459D995BB1C8B3164F2F">
    <w:name w:val="650EEA6F4C49459D995BB1C8B3164F2F"/>
    <w:rsid w:val="00C44D45"/>
  </w:style>
</w:styles>
</file>

<file path=word/glossary/webSettings.xml><?xml version="1.0" encoding="utf-8"?>
<w:webSettings xmlns:r="http://schemas.openxmlformats.org/officeDocument/2006/relationships" xmlns:w="http://schemas.openxmlformats.org/wordprocessingml/2006/main">
  <w:optimizeForBrowser/>
  <w:allowPNG/>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5ACF657-9CF1-4A56-9D4B-F9962629DB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2763</TotalTime>
  <Pages>126</Pages>
  <Words>21160</Words>
  <Characters>116380</Characters>
  <Application>Microsoft Office Word</Application>
  <DocSecurity>0</DocSecurity>
  <Lines>969</Lines>
  <Paragraphs>274</Paragraphs>
  <ScaleCrop>false</ScaleCrop>
  <HeadingPairs>
    <vt:vector size="2" baseType="variant">
      <vt:variant>
        <vt:lpstr>Titre</vt:lpstr>
      </vt:variant>
      <vt:variant>
        <vt:i4>1</vt:i4>
      </vt:variant>
    </vt:vector>
  </HeadingPairs>
  <TitlesOfParts>
    <vt:vector size="1" baseType="lpstr">
      <vt:lpstr>ــــــــــــــــــــــــــــــــــــــــة</vt:lpstr>
    </vt:vector>
  </TitlesOfParts>
  <Company/>
  <LinksUpToDate>false</LinksUpToDate>
  <CharactersWithSpaces>137266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ــــــــــــــــــــــــــــــــــــــــة</dc:title>
  <dc:creator>Waheb</dc:creator>
  <cp:lastModifiedBy>dossa</cp:lastModifiedBy>
  <cp:revision>403</cp:revision>
  <cp:lastPrinted>2022-06-16T20:38:00Z</cp:lastPrinted>
  <dcterms:created xsi:type="dcterms:W3CDTF">2022-06-12T22:51:00Z</dcterms:created>
  <dcterms:modified xsi:type="dcterms:W3CDTF">2022-09-24T09:22:00Z</dcterms:modified>
</cp:coreProperties>
</file>